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A0" w:rsidRPr="006C26A0" w:rsidRDefault="006C26A0" w:rsidP="006C26A0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6C26A0">
        <w:rPr>
          <w:color w:val="000000"/>
          <w:sz w:val="28"/>
          <w:szCs w:val="28"/>
          <w:shd w:val="clear" w:color="auto" w:fill="FFFFFF"/>
        </w:rPr>
        <w:t>Асриева</w:t>
      </w:r>
      <w:proofErr w:type="spellEnd"/>
      <w:r w:rsidRPr="006C26A0">
        <w:rPr>
          <w:color w:val="000000"/>
          <w:sz w:val="28"/>
          <w:szCs w:val="28"/>
          <w:shd w:val="clear" w:color="auto" w:fill="FFFFFF"/>
        </w:rPr>
        <w:t xml:space="preserve"> Дина </w:t>
      </w:r>
      <w:proofErr w:type="spellStart"/>
      <w:r w:rsidRPr="006C26A0">
        <w:rPr>
          <w:color w:val="000000"/>
          <w:sz w:val="28"/>
          <w:szCs w:val="28"/>
          <w:shd w:val="clear" w:color="auto" w:fill="FFFFFF"/>
        </w:rPr>
        <w:t>Ашотовна</w:t>
      </w:r>
      <w:proofErr w:type="spellEnd"/>
      <w:r w:rsidRPr="006C26A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0286" w:rsidRPr="006C26A0" w:rsidRDefault="006C26A0" w:rsidP="006C26A0">
      <w:pPr>
        <w:jc w:val="right"/>
        <w:rPr>
          <w:color w:val="000000"/>
          <w:sz w:val="28"/>
          <w:szCs w:val="28"/>
          <w:shd w:val="clear" w:color="auto" w:fill="FFFFFF"/>
        </w:rPr>
      </w:pPr>
      <w:r w:rsidRPr="006C26A0">
        <w:rPr>
          <w:color w:val="000000"/>
          <w:sz w:val="28"/>
          <w:szCs w:val="28"/>
          <w:shd w:val="clear" w:color="auto" w:fill="FFFFFF"/>
        </w:rPr>
        <w:t>ГБПОУ</w:t>
      </w:r>
      <w:proofErr w:type="gramStart"/>
      <w:r w:rsidRPr="006C26A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C26A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6C26A0">
        <w:rPr>
          <w:color w:val="000000"/>
          <w:sz w:val="28"/>
          <w:szCs w:val="28"/>
          <w:shd w:val="clear" w:color="auto" w:fill="FFFFFF"/>
        </w:rPr>
        <w:t>ервый Московский Образовательный Комплекс</w:t>
      </w:r>
    </w:p>
    <w:p w:rsidR="006C26A0" w:rsidRPr="006C26A0" w:rsidRDefault="006C26A0" w:rsidP="006C26A0">
      <w:pPr>
        <w:jc w:val="right"/>
        <w:rPr>
          <w:sz w:val="28"/>
          <w:szCs w:val="28"/>
        </w:rPr>
      </w:pPr>
      <w:r w:rsidRPr="006C26A0">
        <w:rPr>
          <w:color w:val="000000"/>
          <w:sz w:val="28"/>
          <w:szCs w:val="28"/>
          <w:shd w:val="clear" w:color="auto" w:fill="FFFFFF"/>
        </w:rPr>
        <w:t>Преподаватель</w:t>
      </w:r>
    </w:p>
    <w:p w:rsidR="006C26A0" w:rsidRPr="006C26A0" w:rsidRDefault="006C26A0" w:rsidP="006C26A0">
      <w:pPr>
        <w:jc w:val="right"/>
        <w:rPr>
          <w:sz w:val="28"/>
          <w:szCs w:val="28"/>
        </w:rPr>
      </w:pPr>
    </w:p>
    <w:p w:rsidR="00650286" w:rsidRPr="006C26A0" w:rsidRDefault="006C26A0" w:rsidP="00650286">
      <w:pPr>
        <w:jc w:val="center"/>
        <w:rPr>
          <w:b/>
          <w:sz w:val="28"/>
          <w:szCs w:val="28"/>
        </w:rPr>
      </w:pPr>
      <w:r w:rsidRPr="006C26A0">
        <w:rPr>
          <w:b/>
          <w:sz w:val="28"/>
          <w:szCs w:val="28"/>
        </w:rPr>
        <w:t xml:space="preserve"> </w:t>
      </w:r>
      <w:r w:rsidR="00650286" w:rsidRPr="006C26A0">
        <w:rPr>
          <w:b/>
          <w:sz w:val="28"/>
          <w:szCs w:val="28"/>
        </w:rPr>
        <w:t>Культура и цивилизация</w:t>
      </w:r>
    </w:p>
    <w:p w:rsidR="00650286" w:rsidRPr="006C26A0" w:rsidRDefault="00650286" w:rsidP="00650286">
      <w:pPr>
        <w:tabs>
          <w:tab w:val="left" w:pos="4875"/>
        </w:tabs>
        <w:jc w:val="center"/>
        <w:rPr>
          <w:sz w:val="28"/>
          <w:szCs w:val="28"/>
        </w:rPr>
      </w:pPr>
    </w:p>
    <w:p w:rsidR="00762B0C" w:rsidRDefault="00650286" w:rsidP="003F09C8">
      <w:pPr>
        <w:spacing w:line="360" w:lineRule="auto"/>
        <w:ind w:firstLine="709"/>
        <w:jc w:val="both"/>
        <w:rPr>
          <w:sz w:val="28"/>
          <w:szCs w:val="28"/>
        </w:rPr>
      </w:pPr>
      <w:r w:rsidRPr="00650286">
        <w:rPr>
          <w:sz w:val="28"/>
          <w:szCs w:val="28"/>
        </w:rPr>
        <w:t>Проблема соотношения понятий культуры и цивилизации является дискуссионной</w:t>
      </w:r>
      <w:r w:rsidR="001B1E0A">
        <w:rPr>
          <w:sz w:val="28"/>
          <w:szCs w:val="28"/>
        </w:rPr>
        <w:t>, поэтому в</w:t>
      </w:r>
      <w:r w:rsidRPr="00650286">
        <w:rPr>
          <w:sz w:val="28"/>
          <w:szCs w:val="28"/>
        </w:rPr>
        <w:t xml:space="preserve">округ смысла слов «культура» и «цивилизация» ведутся </w:t>
      </w:r>
      <w:r w:rsidR="00C13ADB">
        <w:rPr>
          <w:sz w:val="28"/>
          <w:szCs w:val="28"/>
        </w:rPr>
        <w:t xml:space="preserve">давние </w:t>
      </w:r>
      <w:r w:rsidRPr="00650286">
        <w:rPr>
          <w:sz w:val="28"/>
          <w:szCs w:val="28"/>
        </w:rPr>
        <w:t>споры. Цель данной статьи – выяснить, что скрывается</w:t>
      </w:r>
      <w:r>
        <w:rPr>
          <w:sz w:val="28"/>
          <w:szCs w:val="28"/>
        </w:rPr>
        <w:t xml:space="preserve"> под понятиями «культура» и «цивилизация», определить их взаимосвязь и их соотношение. Первоначально под термином «цивилизация» подразумевали определенный  тип культурно – исторического целого.</w:t>
      </w:r>
      <w:r w:rsidR="00902DCC">
        <w:rPr>
          <w:sz w:val="28"/>
          <w:szCs w:val="28"/>
        </w:rPr>
        <w:t xml:space="preserve"> В широком смысле слова под цивилизацией понимают определенный уровень развития материальной и духовной культуры. Признаками цивилизации являются единое пространство, единая система ценностей, единые нормы морали, специфический образ жизни, общая ментальность, единая система производства</w:t>
      </w:r>
      <w:r w:rsidR="00762B0C">
        <w:rPr>
          <w:sz w:val="28"/>
          <w:szCs w:val="28"/>
        </w:rPr>
        <w:t xml:space="preserve">.  В зависимости  от специфики исследования в цивилизации видят: </w:t>
      </w:r>
    </w:p>
    <w:p w:rsidR="00762B0C" w:rsidRDefault="00762B0C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1E0A">
        <w:rPr>
          <w:sz w:val="28"/>
          <w:szCs w:val="28"/>
        </w:rPr>
        <w:t xml:space="preserve"> К</w:t>
      </w:r>
      <w:r>
        <w:rPr>
          <w:sz w:val="28"/>
          <w:szCs w:val="28"/>
        </w:rPr>
        <w:t>ультурно – исторический тип (Н.Я. Данилевский, А. Тойнби)</w:t>
      </w:r>
    </w:p>
    <w:p w:rsidR="00762B0C" w:rsidRDefault="00762B0C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1E0A">
        <w:rPr>
          <w:sz w:val="28"/>
          <w:szCs w:val="28"/>
        </w:rPr>
        <w:t xml:space="preserve"> В</w:t>
      </w:r>
      <w:r>
        <w:rPr>
          <w:sz w:val="28"/>
          <w:szCs w:val="28"/>
        </w:rPr>
        <w:t>заимозависимость психологии и хозяйственного уклада (М. Вебер)</w:t>
      </w:r>
    </w:p>
    <w:p w:rsidR="00762B0C" w:rsidRDefault="00762B0C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1E0A">
        <w:rPr>
          <w:sz w:val="28"/>
          <w:szCs w:val="28"/>
        </w:rPr>
        <w:t xml:space="preserve"> Н</w:t>
      </w:r>
      <w:r>
        <w:rPr>
          <w:sz w:val="28"/>
          <w:szCs w:val="28"/>
        </w:rPr>
        <w:t>акопление социальных изменений (П</w:t>
      </w:r>
      <w:r w:rsidR="001B1E0A">
        <w:rPr>
          <w:sz w:val="28"/>
          <w:szCs w:val="28"/>
        </w:rPr>
        <w:t>итирим</w:t>
      </w:r>
      <w:r>
        <w:rPr>
          <w:sz w:val="28"/>
          <w:szCs w:val="28"/>
        </w:rPr>
        <w:t xml:space="preserve"> Сорокин)</w:t>
      </w:r>
    </w:p>
    <w:p w:rsidR="00762B0C" w:rsidRDefault="00762B0C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1E0A">
        <w:rPr>
          <w:sz w:val="28"/>
          <w:szCs w:val="28"/>
        </w:rPr>
        <w:t xml:space="preserve"> С</w:t>
      </w:r>
      <w:r>
        <w:rPr>
          <w:sz w:val="28"/>
          <w:szCs w:val="28"/>
        </w:rPr>
        <w:t>мену культурной парадигмы, проявляющуюся через форму и стиль (О.Шпенглер)</w:t>
      </w:r>
    </w:p>
    <w:p w:rsidR="00AE38CD" w:rsidRDefault="00AE38CD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 w:rsidR="00C13ADB">
        <w:rPr>
          <w:sz w:val="28"/>
          <w:szCs w:val="28"/>
        </w:rPr>
        <w:t>И.</w:t>
      </w:r>
      <w:r>
        <w:rPr>
          <w:sz w:val="28"/>
          <w:szCs w:val="28"/>
        </w:rPr>
        <w:t>Мечников считал причиной появления цивилизаций географическую среду и</w:t>
      </w:r>
      <w:r w:rsidR="001B1E0A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1B1E0A">
        <w:rPr>
          <w:sz w:val="28"/>
          <w:szCs w:val="28"/>
        </w:rPr>
        <w:t>,</w:t>
      </w:r>
      <w:r>
        <w:rPr>
          <w:sz w:val="28"/>
          <w:szCs w:val="28"/>
        </w:rPr>
        <w:t xml:space="preserve"> реки</w:t>
      </w:r>
      <w:r w:rsidR="001B1E0A">
        <w:rPr>
          <w:sz w:val="28"/>
          <w:szCs w:val="28"/>
        </w:rPr>
        <w:t xml:space="preserve"> (к примеру, Древнеегипетская цивилизация)</w:t>
      </w:r>
      <w:r>
        <w:rPr>
          <w:sz w:val="28"/>
          <w:szCs w:val="28"/>
        </w:rPr>
        <w:t>. Именно реки в любой стране являются совокупностью всех</w:t>
      </w:r>
      <w:r w:rsidR="00336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- географических условий: климата</w:t>
      </w:r>
      <w:r w:rsidR="00C13ADB">
        <w:rPr>
          <w:sz w:val="28"/>
          <w:szCs w:val="28"/>
        </w:rPr>
        <w:t>,</w:t>
      </w:r>
      <w:r>
        <w:rPr>
          <w:sz w:val="28"/>
          <w:szCs w:val="28"/>
        </w:rPr>
        <w:t xml:space="preserve"> почвы, рельефа</w:t>
      </w:r>
      <w:r w:rsidR="00C13ADB">
        <w:rPr>
          <w:sz w:val="28"/>
          <w:szCs w:val="28"/>
        </w:rPr>
        <w:t xml:space="preserve">. </w:t>
      </w:r>
      <w:r>
        <w:rPr>
          <w:sz w:val="28"/>
          <w:szCs w:val="28"/>
        </w:rPr>
        <w:t>История взаимоотношений между цивилизацией и культурой позволяет проследить их этапы становления.</w:t>
      </w:r>
    </w:p>
    <w:p w:rsidR="00582E3D" w:rsidRDefault="00AE38CD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первобытнообщинном обществе и в средние века культура и цивилизация выступали как понятия, находившиеся в единстве. Культура рассматривается как следование человека за космической упорядоченностью </w:t>
      </w:r>
      <w:r>
        <w:rPr>
          <w:sz w:val="28"/>
          <w:szCs w:val="28"/>
        </w:rPr>
        <w:lastRenderedPageBreak/>
        <w:t xml:space="preserve">мира. В средневековье, где господствовала </w:t>
      </w:r>
      <w:proofErr w:type="spellStart"/>
      <w:r>
        <w:rPr>
          <w:sz w:val="28"/>
          <w:szCs w:val="28"/>
        </w:rPr>
        <w:t>теоцентриче</w:t>
      </w:r>
      <w:r w:rsidR="001B1E0A">
        <w:rPr>
          <w:sz w:val="28"/>
          <w:szCs w:val="28"/>
        </w:rPr>
        <w:t>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картина мира  </w:t>
      </w:r>
      <w:proofErr w:type="gramStart"/>
      <w:r>
        <w:rPr>
          <w:sz w:val="28"/>
          <w:szCs w:val="28"/>
        </w:rPr>
        <w:t>культура</w:t>
      </w:r>
      <w:proofErr w:type="gramEnd"/>
      <w:r>
        <w:rPr>
          <w:sz w:val="28"/>
          <w:szCs w:val="28"/>
        </w:rPr>
        <w:t xml:space="preserve"> и цивилизация были единым органически целым.</w:t>
      </w:r>
      <w:r w:rsidR="00C13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 эпоху  Возрождения культура стала соотноситься с индивидуально – личностным творчеством человека, а цивилизация – с историческим процессом </w:t>
      </w:r>
      <w:r w:rsidR="00582E3D">
        <w:rPr>
          <w:sz w:val="28"/>
          <w:szCs w:val="28"/>
        </w:rPr>
        <w:t>гражданского общества.</w:t>
      </w:r>
      <w:r w:rsidR="00C13ADB">
        <w:rPr>
          <w:sz w:val="28"/>
          <w:szCs w:val="28"/>
        </w:rPr>
        <w:t xml:space="preserve"> </w:t>
      </w:r>
      <w:r w:rsidR="00582E3D">
        <w:rPr>
          <w:sz w:val="28"/>
          <w:szCs w:val="28"/>
        </w:rPr>
        <w:t xml:space="preserve">В эпоху Просвещения под культурой подразумевалось индивидуально – </w:t>
      </w:r>
      <w:proofErr w:type="gramStart"/>
      <w:r w:rsidR="00582E3D">
        <w:rPr>
          <w:sz w:val="28"/>
          <w:szCs w:val="28"/>
        </w:rPr>
        <w:t>личностная</w:t>
      </w:r>
      <w:proofErr w:type="gramEnd"/>
      <w:r w:rsidR="00582E3D">
        <w:rPr>
          <w:sz w:val="28"/>
          <w:szCs w:val="28"/>
        </w:rPr>
        <w:t xml:space="preserve">,  одновременно общественно – гражданское устройство общества. Можно сделать вывод, что культура и процесс  </w:t>
      </w:r>
      <w:proofErr w:type="spellStart"/>
      <w:r w:rsidR="00582E3D">
        <w:rPr>
          <w:sz w:val="28"/>
          <w:szCs w:val="28"/>
        </w:rPr>
        <w:t>цивилизационного</w:t>
      </w:r>
      <w:proofErr w:type="spellEnd"/>
      <w:r w:rsidR="00582E3D">
        <w:rPr>
          <w:sz w:val="28"/>
          <w:szCs w:val="28"/>
        </w:rPr>
        <w:t xml:space="preserve"> развития проходили одновременно. Европейские просветители использовали термин  «цивилизация»  для обозначения гражданского общества, в котором господствуют свобода, равенство, справедливость, образование и правовой строй.</w:t>
      </w:r>
    </w:p>
    <w:p w:rsidR="00582E3D" w:rsidRPr="00E90737" w:rsidRDefault="00582E3D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только в Новейшее время в терминах культура и цивилизация прослеживается их несовпадение, они выступают как антиподы. О.Шпенглер четко разграничил понятия культура и цивилизация. Он рассматривал культуру не как единую, общечеловеческую, а расколотую на восемь культур, вырастающих на основе своего собственного уникального  «</w:t>
      </w:r>
      <w:proofErr w:type="spellStart"/>
      <w:r>
        <w:rPr>
          <w:sz w:val="28"/>
          <w:szCs w:val="28"/>
        </w:rPr>
        <w:t>прафеномена</w:t>
      </w:r>
      <w:proofErr w:type="spellEnd"/>
      <w:r>
        <w:rPr>
          <w:sz w:val="28"/>
          <w:szCs w:val="28"/>
        </w:rPr>
        <w:t>» - способа «переживания жизни»</w:t>
      </w:r>
      <w:r w:rsidR="00C17291">
        <w:rPr>
          <w:sz w:val="28"/>
          <w:szCs w:val="28"/>
        </w:rPr>
        <w:t>.</w:t>
      </w:r>
      <w:r w:rsidR="00B827C2">
        <w:rPr>
          <w:sz w:val="28"/>
          <w:szCs w:val="28"/>
        </w:rPr>
        <w:t xml:space="preserve"> Шпенглер полага</w:t>
      </w:r>
      <w:r w:rsidR="001B1E0A">
        <w:rPr>
          <w:sz w:val="28"/>
          <w:szCs w:val="28"/>
        </w:rPr>
        <w:t>л</w:t>
      </w:r>
      <w:r w:rsidR="00B827C2">
        <w:rPr>
          <w:sz w:val="28"/>
          <w:szCs w:val="28"/>
        </w:rPr>
        <w:t>, что каждая культура имеет не только свое искусство, но и свое собственное естествознание и даже свою уникальную природу, так как природа воспринимается человеком через культуру.  «Каждой культуре присущ уже вполне индивидуальный способ видения и познания мира – как природы»</w:t>
      </w:r>
      <w:r w:rsidR="00E90737">
        <w:rPr>
          <w:sz w:val="28"/>
          <w:szCs w:val="28"/>
        </w:rPr>
        <w:t xml:space="preserve"> </w:t>
      </w:r>
      <w:r w:rsidR="00E90737" w:rsidRPr="00E90737">
        <w:rPr>
          <w:sz w:val="28"/>
          <w:szCs w:val="28"/>
        </w:rPr>
        <w:t>[</w:t>
      </w:r>
      <w:r w:rsidR="00E90737">
        <w:rPr>
          <w:sz w:val="28"/>
          <w:szCs w:val="28"/>
        </w:rPr>
        <w:t>Шпенглер, 1993, с.289</w:t>
      </w:r>
      <w:r w:rsidR="00E90737" w:rsidRPr="00E90737">
        <w:rPr>
          <w:sz w:val="28"/>
          <w:szCs w:val="28"/>
        </w:rPr>
        <w:t>]</w:t>
      </w:r>
      <w:r w:rsidR="00E90737">
        <w:rPr>
          <w:sz w:val="28"/>
          <w:szCs w:val="28"/>
        </w:rPr>
        <w:t>.</w:t>
      </w:r>
    </w:p>
    <w:p w:rsidR="00650286" w:rsidRDefault="00762B0C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ученый Н. Я Данилевский создал теорию локальных типов общества, разделив все цивилизации на четыре группы: «первичные цивилизации», «двухосновные» и «объединительную цивилизацию»</w:t>
      </w:r>
      <w:r w:rsidR="00AE38CD">
        <w:rPr>
          <w:sz w:val="28"/>
          <w:szCs w:val="28"/>
        </w:rPr>
        <w:t>. В основе каждой цивилизации лежат  «культурно</w:t>
      </w:r>
      <w:r w:rsidR="003367C2">
        <w:rPr>
          <w:sz w:val="28"/>
          <w:szCs w:val="28"/>
        </w:rPr>
        <w:t xml:space="preserve"> </w:t>
      </w:r>
      <w:r w:rsidR="00AE38CD">
        <w:rPr>
          <w:sz w:val="28"/>
          <w:szCs w:val="28"/>
        </w:rPr>
        <w:t>- исторические типы», ядро каждого типа составляют «исторические народы» с собственной идеей и задачей.</w:t>
      </w:r>
    </w:p>
    <w:p w:rsidR="00663796" w:rsidRDefault="00663796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наиболее представительных теорий цивилизаций относится концепция А. Тойнби. Он исходит из  идеи существования самостоятельных локальных цивилизаций. Каждая цивилизация, по его мнению, проходит </w:t>
      </w:r>
      <w:r>
        <w:rPr>
          <w:sz w:val="28"/>
          <w:szCs w:val="28"/>
        </w:rPr>
        <w:lastRenderedPageBreak/>
        <w:t xml:space="preserve">стадии возникновения, роста, надлома и разложения. Тойнби предложил закон «вызов – ответ»: история бросает обществу «вызовы», «ответы» на которые ищет творческое меньшинство – элита. Каждая элита становится неспособной решать проблемы, она утрачивает свой авторитет и пытается сохранить свое лидерство с помощью силы. Общество утрачивает свое единство, раскалывается, что приводит цивилизацию к гибели. </w:t>
      </w:r>
      <w:proofErr w:type="gramStart"/>
      <w:r>
        <w:rPr>
          <w:sz w:val="28"/>
          <w:szCs w:val="28"/>
        </w:rPr>
        <w:t>Все цивилизации Тойнби делил на «первичные»</w:t>
      </w:r>
      <w:r w:rsidR="003F09C8">
        <w:rPr>
          <w:sz w:val="28"/>
          <w:szCs w:val="28"/>
        </w:rPr>
        <w:t xml:space="preserve"> </w:t>
      </w:r>
      <w:r>
        <w:rPr>
          <w:sz w:val="28"/>
          <w:szCs w:val="28"/>
        </w:rPr>
        <w:t>(малосильные, легко возникающие и погибающие)  и «вторичные»</w:t>
      </w:r>
      <w:r w:rsidR="003F09C8">
        <w:rPr>
          <w:sz w:val="28"/>
          <w:szCs w:val="28"/>
        </w:rPr>
        <w:t xml:space="preserve"> </w:t>
      </w:r>
      <w:r>
        <w:rPr>
          <w:sz w:val="28"/>
          <w:szCs w:val="28"/>
        </w:rPr>
        <w:t>(возникающие в ответ на «вызов», способные менять условия существования), «третичные»</w:t>
      </w:r>
      <w:r w:rsidR="001B1E0A">
        <w:rPr>
          <w:sz w:val="28"/>
          <w:szCs w:val="28"/>
        </w:rPr>
        <w:t xml:space="preserve"> </w:t>
      </w:r>
      <w:r>
        <w:rPr>
          <w:sz w:val="28"/>
          <w:szCs w:val="28"/>
        </w:rPr>
        <w:t>(возникшие из «вторичных» на основе единых церквей и религий).</w:t>
      </w:r>
      <w:proofErr w:type="gramEnd"/>
    </w:p>
    <w:p w:rsidR="00663796" w:rsidRPr="00E90737" w:rsidRDefault="003367C2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российский автор Л.И.</w:t>
      </w:r>
      <w:r w:rsidR="001B1E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Семенникова</w:t>
      </w:r>
      <w:proofErr w:type="spellEnd"/>
      <w:r>
        <w:rPr>
          <w:sz w:val="28"/>
          <w:szCs w:val="28"/>
        </w:rPr>
        <w:t xml:space="preserve"> рассматривает цивилизацию   «как  сообщество людей, объединенное основополагающими духовными ценностями и идеалами, имеющее устойчивые черты в социально – политической организации,  культуре, экономике и психологическое чувство принадлежности к этому сообществу»</w:t>
      </w:r>
      <w:r w:rsidR="00E90737">
        <w:rPr>
          <w:sz w:val="28"/>
          <w:szCs w:val="28"/>
        </w:rPr>
        <w:t xml:space="preserve"> </w:t>
      </w:r>
      <w:r w:rsidR="00E90737" w:rsidRPr="00E90737">
        <w:rPr>
          <w:sz w:val="28"/>
          <w:szCs w:val="28"/>
        </w:rPr>
        <w:t>[</w:t>
      </w:r>
      <w:proofErr w:type="spellStart"/>
      <w:r w:rsidR="00E90737">
        <w:rPr>
          <w:sz w:val="28"/>
          <w:szCs w:val="28"/>
        </w:rPr>
        <w:t>Семенникова</w:t>
      </w:r>
      <w:proofErr w:type="spellEnd"/>
      <w:r w:rsidR="00E90737">
        <w:rPr>
          <w:sz w:val="28"/>
          <w:szCs w:val="28"/>
        </w:rPr>
        <w:t>, 2000, с</w:t>
      </w:r>
      <w:r w:rsidR="00E90737" w:rsidRPr="00E90737">
        <w:rPr>
          <w:sz w:val="28"/>
          <w:szCs w:val="28"/>
        </w:rPr>
        <w:t>.354]</w:t>
      </w:r>
      <w:r w:rsidR="00E90737">
        <w:rPr>
          <w:sz w:val="28"/>
          <w:szCs w:val="28"/>
        </w:rPr>
        <w:t>.</w:t>
      </w:r>
    </w:p>
    <w:p w:rsidR="003367C2" w:rsidRDefault="003367C2" w:rsidP="003F09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Множество цивилизаций, существовавших и существующих, историки и обществоведы делят на два общих типа: </w:t>
      </w:r>
      <w:proofErr w:type="gramStart"/>
      <w:r>
        <w:rPr>
          <w:sz w:val="28"/>
          <w:szCs w:val="28"/>
        </w:rPr>
        <w:t>традиционная</w:t>
      </w:r>
      <w:proofErr w:type="gramEnd"/>
      <w:r w:rsidR="00E90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(восточное общество) и западная (европейская). Западное и традиционное общество взаимодействуют между собой. Часть стран (Япония, Южная Корея и др.) сближаются со странами западного мира, утрачивая «восточную» специфику. Другие (Индия, Пакистан, Турция), с одной стороны, создают экономические и политические структуры, свойственные индустриальному обществу, с другой – основная часть населения живет в условиях традиционного общества. </w:t>
      </w:r>
    </w:p>
    <w:p w:rsidR="005D67A5" w:rsidRDefault="00ED38C8" w:rsidP="005D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</w:t>
      </w:r>
      <w:r w:rsidR="003F09C8">
        <w:rPr>
          <w:sz w:val="28"/>
          <w:szCs w:val="28"/>
        </w:rPr>
        <w:t xml:space="preserve"> можно сделать вывод, что цивилизация – </w:t>
      </w:r>
      <w:r w:rsidR="001B1E0A">
        <w:rPr>
          <w:sz w:val="28"/>
          <w:szCs w:val="28"/>
        </w:rPr>
        <w:t>это,</w:t>
      </w:r>
      <w:r w:rsidR="003F09C8">
        <w:rPr>
          <w:sz w:val="28"/>
          <w:szCs w:val="28"/>
        </w:rPr>
        <w:t xml:space="preserve"> прежде всего</w:t>
      </w:r>
      <w:r w:rsidR="001B1E0A">
        <w:rPr>
          <w:sz w:val="28"/>
          <w:szCs w:val="28"/>
        </w:rPr>
        <w:t>,</w:t>
      </w:r>
      <w:r w:rsidR="003F09C8">
        <w:rPr>
          <w:sz w:val="28"/>
          <w:szCs w:val="28"/>
        </w:rPr>
        <w:t xml:space="preserve"> достижения культуры. Актуальность рассматриваемых  проблем, касающихся культуры и цивилизации очевидна. Она затрагивает не только  интересы ученых, но и поставлена самой жизнью. Оба понятия – культура и цивилизация характеризуют определенный тип общественно – исторического устройства и присущие ему характеристики, но каждое понятие делает это </w:t>
      </w:r>
      <w:r w:rsidR="003F09C8">
        <w:rPr>
          <w:sz w:val="28"/>
          <w:szCs w:val="28"/>
        </w:rPr>
        <w:lastRenderedPageBreak/>
        <w:t>преимущественно со своей стороны. Культура – со стороны духовного опыта, в то время как в цивилизации регулирующим началом выступает право.</w:t>
      </w:r>
    </w:p>
    <w:p w:rsidR="005D67A5" w:rsidRDefault="005D67A5" w:rsidP="005D67A5">
      <w:pPr>
        <w:spacing w:line="360" w:lineRule="auto"/>
        <w:ind w:firstLine="709"/>
        <w:jc w:val="both"/>
        <w:rPr>
          <w:sz w:val="28"/>
          <w:szCs w:val="28"/>
        </w:rPr>
      </w:pPr>
    </w:p>
    <w:p w:rsidR="005D67A5" w:rsidRDefault="005D67A5" w:rsidP="005D67A5">
      <w:pPr>
        <w:spacing w:line="360" w:lineRule="auto"/>
        <w:ind w:firstLine="709"/>
        <w:jc w:val="both"/>
        <w:rPr>
          <w:sz w:val="28"/>
          <w:szCs w:val="28"/>
        </w:rPr>
      </w:pPr>
    </w:p>
    <w:p w:rsidR="005D67A5" w:rsidRPr="00B36927" w:rsidRDefault="005D67A5" w:rsidP="005D67A5">
      <w:pPr>
        <w:tabs>
          <w:tab w:val="left" w:pos="16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B36927">
        <w:rPr>
          <w:b/>
          <w:sz w:val="28"/>
          <w:szCs w:val="28"/>
        </w:rPr>
        <w:t>Список  использованной литературы</w:t>
      </w:r>
      <w:r>
        <w:rPr>
          <w:b/>
          <w:sz w:val="28"/>
          <w:szCs w:val="28"/>
        </w:rPr>
        <w:t>:</w:t>
      </w:r>
    </w:p>
    <w:p w:rsidR="005D67A5" w:rsidRDefault="005D67A5" w:rsidP="005D67A5">
      <w:pPr>
        <w:spacing w:line="360" w:lineRule="auto"/>
        <w:ind w:firstLine="709"/>
        <w:jc w:val="both"/>
        <w:rPr>
          <w:sz w:val="28"/>
          <w:szCs w:val="28"/>
        </w:rPr>
      </w:pPr>
    </w:p>
    <w:p w:rsidR="00ED3AB0" w:rsidRPr="00ED3AB0" w:rsidRDefault="00ED3AB0" w:rsidP="00ED3A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7A5">
        <w:rPr>
          <w:sz w:val="28"/>
          <w:szCs w:val="28"/>
        </w:rPr>
        <w:t xml:space="preserve">1. </w:t>
      </w:r>
      <w:proofErr w:type="spellStart"/>
      <w:r w:rsidRPr="00ED3AB0">
        <w:rPr>
          <w:bCs/>
          <w:sz w:val="28"/>
          <w:szCs w:val="28"/>
        </w:rPr>
        <w:t>Семенникова</w:t>
      </w:r>
      <w:proofErr w:type="spellEnd"/>
      <w:r w:rsidRPr="00ED3AB0">
        <w:rPr>
          <w:bCs/>
          <w:sz w:val="28"/>
          <w:szCs w:val="28"/>
        </w:rPr>
        <w:t xml:space="preserve"> Л.И. </w:t>
      </w:r>
      <w:hyperlink r:id="rId7" w:tooltip="Россия в мировом сообществе цивилизаций" w:history="1">
        <w:r w:rsidRPr="00ED3AB0">
          <w:rPr>
            <w:rStyle w:val="a8"/>
            <w:bCs/>
            <w:color w:val="auto"/>
            <w:sz w:val="28"/>
            <w:szCs w:val="28"/>
            <w:u w:val="none"/>
          </w:rPr>
          <w:t>Россия в мировом сообществе цивилизаций</w:t>
        </w:r>
      </w:hyperlink>
      <w:r w:rsidRPr="00ED3AB0">
        <w:rPr>
          <w:bCs/>
          <w:sz w:val="28"/>
          <w:szCs w:val="28"/>
        </w:rPr>
        <w:t>.-</w:t>
      </w:r>
    </w:p>
    <w:p w:rsidR="00ED3AB0" w:rsidRPr="00ED3AB0" w:rsidRDefault="00ED3AB0" w:rsidP="00ED3AB0">
      <w:pPr>
        <w:spacing w:line="360" w:lineRule="auto"/>
        <w:ind w:firstLine="709"/>
        <w:jc w:val="both"/>
        <w:rPr>
          <w:sz w:val="28"/>
          <w:szCs w:val="28"/>
        </w:rPr>
      </w:pPr>
      <w:r w:rsidRPr="00ED3AB0">
        <w:rPr>
          <w:color w:val="000000"/>
          <w:sz w:val="28"/>
          <w:szCs w:val="28"/>
        </w:rPr>
        <w:t xml:space="preserve">Брянск: </w:t>
      </w:r>
      <w:r w:rsidR="00E90737">
        <w:rPr>
          <w:color w:val="000000"/>
          <w:sz w:val="28"/>
          <w:szCs w:val="28"/>
        </w:rPr>
        <w:t xml:space="preserve"> </w:t>
      </w:r>
      <w:r w:rsidRPr="00ED3AB0">
        <w:rPr>
          <w:color w:val="000000"/>
          <w:sz w:val="28"/>
          <w:szCs w:val="28"/>
        </w:rPr>
        <w:t>Курсив, 2000. – 354с</w:t>
      </w:r>
      <w:r>
        <w:rPr>
          <w:color w:val="000000"/>
          <w:sz w:val="28"/>
          <w:szCs w:val="28"/>
        </w:rPr>
        <w:t>.</w:t>
      </w:r>
    </w:p>
    <w:p w:rsidR="005D67A5" w:rsidRDefault="00ED3AB0" w:rsidP="00ED3AB0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67A5">
        <w:rPr>
          <w:sz w:val="28"/>
          <w:szCs w:val="28"/>
        </w:rPr>
        <w:t xml:space="preserve">2. Шпенглер О. Закат Европы. - М.: </w:t>
      </w:r>
      <w:r w:rsidR="00493654">
        <w:rPr>
          <w:sz w:val="28"/>
          <w:szCs w:val="28"/>
        </w:rPr>
        <w:t>Мысль</w:t>
      </w:r>
      <w:r w:rsidR="005D67A5">
        <w:rPr>
          <w:sz w:val="28"/>
          <w:szCs w:val="28"/>
        </w:rPr>
        <w:t xml:space="preserve">,1993. - 289 </w:t>
      </w:r>
      <w:proofErr w:type="gramStart"/>
      <w:r w:rsidR="005D67A5">
        <w:rPr>
          <w:sz w:val="28"/>
          <w:szCs w:val="28"/>
        </w:rPr>
        <w:t>с</w:t>
      </w:r>
      <w:proofErr w:type="gramEnd"/>
      <w:r w:rsidR="008B38DE">
        <w:rPr>
          <w:sz w:val="28"/>
          <w:szCs w:val="28"/>
        </w:rPr>
        <w:t>.</w:t>
      </w:r>
    </w:p>
    <w:p w:rsidR="005D67A5" w:rsidRPr="00ED3AB0" w:rsidRDefault="005D67A5" w:rsidP="005D67A5">
      <w:pPr>
        <w:spacing w:line="360" w:lineRule="auto"/>
        <w:ind w:firstLine="709"/>
        <w:jc w:val="both"/>
        <w:rPr>
          <w:sz w:val="28"/>
          <w:szCs w:val="28"/>
        </w:rPr>
      </w:pPr>
    </w:p>
    <w:p w:rsidR="005D67A5" w:rsidRDefault="005D67A5" w:rsidP="005D67A5">
      <w:pPr>
        <w:spacing w:line="360" w:lineRule="auto"/>
        <w:ind w:firstLine="709"/>
        <w:jc w:val="both"/>
        <w:rPr>
          <w:sz w:val="28"/>
          <w:szCs w:val="28"/>
        </w:rPr>
      </w:pPr>
    </w:p>
    <w:p w:rsidR="005D67A5" w:rsidRPr="00650286" w:rsidRDefault="005D67A5" w:rsidP="005D67A5">
      <w:pPr>
        <w:spacing w:line="360" w:lineRule="auto"/>
        <w:ind w:firstLine="709"/>
        <w:jc w:val="both"/>
        <w:rPr>
          <w:sz w:val="28"/>
          <w:szCs w:val="28"/>
        </w:rPr>
      </w:pPr>
    </w:p>
    <w:sectPr w:rsidR="005D67A5" w:rsidRPr="00650286" w:rsidSect="00B41B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D5" w:rsidRDefault="003F48D5" w:rsidP="00ED38C8">
      <w:r>
        <w:separator/>
      </w:r>
    </w:p>
  </w:endnote>
  <w:endnote w:type="continuationSeparator" w:id="0">
    <w:p w:rsidR="003F48D5" w:rsidRDefault="003F48D5" w:rsidP="00ED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84928"/>
      <w:docPartObj>
        <w:docPartGallery w:val="Page Numbers (Bottom of Page)"/>
        <w:docPartUnique/>
      </w:docPartObj>
    </w:sdtPr>
    <w:sdtContent>
      <w:p w:rsidR="00ED38C8" w:rsidRDefault="00CE5C81">
        <w:pPr>
          <w:pStyle w:val="a6"/>
          <w:jc w:val="right"/>
        </w:pPr>
        <w:fldSimple w:instr=" PAGE   \* MERGEFORMAT ">
          <w:r w:rsidR="006C26A0">
            <w:rPr>
              <w:noProof/>
            </w:rPr>
            <w:t>4</w:t>
          </w:r>
        </w:fldSimple>
      </w:p>
    </w:sdtContent>
  </w:sdt>
  <w:p w:rsidR="00ED38C8" w:rsidRDefault="00ED38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D5" w:rsidRDefault="003F48D5" w:rsidP="00ED38C8">
      <w:r>
        <w:separator/>
      </w:r>
    </w:p>
  </w:footnote>
  <w:footnote w:type="continuationSeparator" w:id="0">
    <w:p w:rsidR="003F48D5" w:rsidRDefault="003F48D5" w:rsidP="00ED3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286"/>
    <w:rsid w:val="000060A1"/>
    <w:rsid w:val="001B1E0A"/>
    <w:rsid w:val="00247592"/>
    <w:rsid w:val="003367C2"/>
    <w:rsid w:val="003F09C8"/>
    <w:rsid w:val="003F48D5"/>
    <w:rsid w:val="00493654"/>
    <w:rsid w:val="00562719"/>
    <w:rsid w:val="00570D3A"/>
    <w:rsid w:val="00574123"/>
    <w:rsid w:val="00582E3D"/>
    <w:rsid w:val="005D67A5"/>
    <w:rsid w:val="0061088C"/>
    <w:rsid w:val="00650286"/>
    <w:rsid w:val="00663796"/>
    <w:rsid w:val="006C26A0"/>
    <w:rsid w:val="0074264E"/>
    <w:rsid w:val="00762B0C"/>
    <w:rsid w:val="00871242"/>
    <w:rsid w:val="008B38DE"/>
    <w:rsid w:val="00902DCC"/>
    <w:rsid w:val="00946EF4"/>
    <w:rsid w:val="00A764D6"/>
    <w:rsid w:val="00AE38CD"/>
    <w:rsid w:val="00B41BB4"/>
    <w:rsid w:val="00B827C2"/>
    <w:rsid w:val="00C13ADB"/>
    <w:rsid w:val="00C17291"/>
    <w:rsid w:val="00CE5C81"/>
    <w:rsid w:val="00DC41B2"/>
    <w:rsid w:val="00E90737"/>
    <w:rsid w:val="00ED38C8"/>
    <w:rsid w:val="00ED3AB0"/>
    <w:rsid w:val="00FC3AC1"/>
    <w:rsid w:val="00FC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502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D38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8C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3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38C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D3AB0"/>
    <w:rPr>
      <w:color w:val="1752B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velib.ru/book/10001689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BFF76-A43F-4C83-8769-7ED83F65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21</cp:revision>
  <dcterms:created xsi:type="dcterms:W3CDTF">2015-01-25T14:08:00Z</dcterms:created>
  <dcterms:modified xsi:type="dcterms:W3CDTF">2016-01-02T14:01:00Z</dcterms:modified>
</cp:coreProperties>
</file>