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22D7B" w14:textId="77777777" w:rsidR="00531532" w:rsidRDefault="00531532" w:rsidP="00531532">
      <w:pPr>
        <w:jc w:val="center"/>
        <w:rPr>
          <w:rFonts w:ascii="Times New Roman" w:hAnsi="Times New Roman" w:cs="Times New Roman"/>
          <w:sz w:val="28"/>
          <w:szCs w:val="28"/>
        </w:rPr>
      </w:pPr>
    </w:p>
    <w:p w14:paraId="5BA014CC" w14:textId="7A2F3B4E" w:rsidR="00F943FD" w:rsidRPr="00674104" w:rsidRDefault="00F943FD" w:rsidP="002020A7">
      <w:pPr>
        <w:spacing w:after="0" w:line="240" w:lineRule="auto"/>
        <w:jc w:val="right"/>
        <w:rPr>
          <w:rFonts w:ascii="Times New Roman" w:hAnsi="Times New Roman" w:cs="Times New Roman"/>
          <w:sz w:val="32"/>
          <w:szCs w:val="32"/>
        </w:rPr>
      </w:pPr>
      <w:r w:rsidRPr="00674104">
        <w:rPr>
          <w:rFonts w:ascii="Times New Roman" w:hAnsi="Times New Roman" w:cs="Times New Roman"/>
          <w:sz w:val="32"/>
          <w:szCs w:val="32"/>
        </w:rPr>
        <w:t>Сорокина Елена Александровна</w:t>
      </w:r>
    </w:p>
    <w:p w14:paraId="01030BE9" w14:textId="75B17D09" w:rsidR="00F943FD" w:rsidRPr="00674104" w:rsidRDefault="00F943FD" w:rsidP="002020A7">
      <w:pPr>
        <w:spacing w:after="0" w:line="240" w:lineRule="auto"/>
        <w:jc w:val="right"/>
        <w:rPr>
          <w:rFonts w:ascii="Times New Roman" w:hAnsi="Times New Roman" w:cs="Times New Roman"/>
          <w:sz w:val="32"/>
          <w:szCs w:val="32"/>
        </w:rPr>
      </w:pPr>
      <w:r w:rsidRPr="00674104">
        <w:rPr>
          <w:rFonts w:ascii="Times New Roman" w:hAnsi="Times New Roman" w:cs="Times New Roman"/>
          <w:sz w:val="32"/>
          <w:szCs w:val="32"/>
        </w:rPr>
        <w:t>ГБУ ЦССВ «Наш дом» г. Москва</w:t>
      </w:r>
    </w:p>
    <w:p w14:paraId="3516C03A" w14:textId="6AF33435" w:rsidR="00F943FD" w:rsidRDefault="00F943FD" w:rsidP="002020A7">
      <w:pPr>
        <w:spacing w:after="0" w:line="240" w:lineRule="auto"/>
        <w:jc w:val="right"/>
        <w:rPr>
          <w:rFonts w:ascii="Times New Roman" w:hAnsi="Times New Roman" w:cs="Times New Roman"/>
          <w:b/>
          <w:i/>
          <w:sz w:val="32"/>
          <w:szCs w:val="32"/>
        </w:rPr>
      </w:pPr>
      <w:r w:rsidRPr="00674104">
        <w:rPr>
          <w:rFonts w:ascii="Times New Roman" w:hAnsi="Times New Roman" w:cs="Times New Roman"/>
          <w:sz w:val="32"/>
          <w:szCs w:val="32"/>
        </w:rPr>
        <w:t>Старший воспитатель</w:t>
      </w:r>
    </w:p>
    <w:p w14:paraId="1502CE2E" w14:textId="77777777" w:rsidR="002020A7" w:rsidRDefault="002020A7" w:rsidP="002A62BD">
      <w:pPr>
        <w:jc w:val="both"/>
        <w:rPr>
          <w:rFonts w:ascii="Times New Roman" w:hAnsi="Times New Roman" w:cs="Times New Roman"/>
          <w:b/>
          <w:i/>
          <w:sz w:val="32"/>
          <w:szCs w:val="32"/>
        </w:rPr>
      </w:pPr>
    </w:p>
    <w:p w14:paraId="1327A280" w14:textId="27AC72E9" w:rsidR="002A62BD" w:rsidRPr="00674104" w:rsidRDefault="002A62BD" w:rsidP="00674104">
      <w:pPr>
        <w:jc w:val="center"/>
        <w:rPr>
          <w:rFonts w:ascii="Times New Roman" w:hAnsi="Times New Roman" w:cs="Times New Roman"/>
          <w:b/>
          <w:sz w:val="32"/>
          <w:szCs w:val="32"/>
        </w:rPr>
      </w:pPr>
      <w:r w:rsidRPr="00674104">
        <w:rPr>
          <w:rFonts w:ascii="Times New Roman" w:hAnsi="Times New Roman" w:cs="Times New Roman"/>
          <w:b/>
          <w:sz w:val="32"/>
          <w:szCs w:val="32"/>
        </w:rPr>
        <w:t>Коммуникация. Альтернативная (дополнительная) коммуникация как система невербальной коммуникации детей с тяжелыми и множественными нарушениями развития.</w:t>
      </w:r>
    </w:p>
    <w:p w14:paraId="7291C1AB" w14:textId="77777777" w:rsidR="003036A6" w:rsidRPr="00F943FD" w:rsidRDefault="00B76286" w:rsidP="00F943FD">
      <w:pPr>
        <w:pStyle w:val="a6"/>
        <w:spacing w:before="0" w:beforeAutospacing="0" w:after="0" w:afterAutospacing="0" w:line="360" w:lineRule="auto"/>
        <w:jc w:val="both"/>
        <w:rPr>
          <w:sz w:val="28"/>
          <w:szCs w:val="28"/>
        </w:rPr>
      </w:pPr>
      <w:r>
        <w:rPr>
          <w:sz w:val="27"/>
          <w:szCs w:val="27"/>
        </w:rPr>
        <w:t xml:space="preserve">    </w:t>
      </w:r>
      <w:r w:rsidRPr="00F943FD">
        <w:rPr>
          <w:sz w:val="28"/>
          <w:szCs w:val="28"/>
        </w:rPr>
        <w:t xml:space="preserve">Кто-нибудь, когда-нибудь, задумывался, что такое общение? Какова его роль в нашей жизни? Насколько общение важно для всех нас и наших детей? </w:t>
      </w:r>
    </w:p>
    <w:p w14:paraId="5CBFADA9" w14:textId="77777777" w:rsidR="0039494F" w:rsidRPr="00F943FD" w:rsidRDefault="003036A6" w:rsidP="00F943FD">
      <w:pPr>
        <w:pStyle w:val="a6"/>
        <w:spacing w:before="0" w:beforeAutospacing="0" w:after="0" w:afterAutospacing="0" w:line="360" w:lineRule="auto"/>
        <w:jc w:val="both"/>
        <w:rPr>
          <w:sz w:val="28"/>
          <w:szCs w:val="28"/>
        </w:rPr>
      </w:pPr>
      <w:r w:rsidRPr="00F943FD">
        <w:rPr>
          <w:sz w:val="28"/>
          <w:szCs w:val="28"/>
        </w:rPr>
        <w:t xml:space="preserve">      </w:t>
      </w:r>
      <w:r w:rsidR="00B76286" w:rsidRPr="00F943FD">
        <w:rPr>
          <w:sz w:val="28"/>
          <w:szCs w:val="28"/>
        </w:rPr>
        <w:t xml:space="preserve">Что же такое общение? </w:t>
      </w:r>
    </w:p>
    <w:p w14:paraId="40762601" w14:textId="77777777" w:rsidR="00B76286" w:rsidRPr="00F943FD" w:rsidRDefault="0039494F" w:rsidP="00F943FD">
      <w:pPr>
        <w:pStyle w:val="a6"/>
        <w:spacing w:before="0" w:beforeAutospacing="0" w:after="0" w:afterAutospacing="0" w:line="360" w:lineRule="auto"/>
        <w:jc w:val="both"/>
        <w:rPr>
          <w:sz w:val="28"/>
          <w:szCs w:val="28"/>
        </w:rPr>
      </w:pPr>
      <w:r w:rsidRPr="00F943FD">
        <w:rPr>
          <w:sz w:val="28"/>
          <w:szCs w:val="28"/>
        </w:rPr>
        <w:t>О</w:t>
      </w:r>
      <w:r w:rsidR="00B76286" w:rsidRPr="00F943FD">
        <w:rPr>
          <w:sz w:val="28"/>
          <w:szCs w:val="28"/>
        </w:rPr>
        <w:t xml:space="preserve">бщение— это не просто беседа, а обмен информацией, это возможность донести другому свои мысли, желания, выразить просьбу.   </w:t>
      </w:r>
    </w:p>
    <w:p w14:paraId="0F9CC6A3" w14:textId="77777777" w:rsidR="0039494F" w:rsidRPr="00F943FD" w:rsidRDefault="00B76286" w:rsidP="00F943FD">
      <w:pPr>
        <w:pStyle w:val="a6"/>
        <w:spacing w:before="0" w:beforeAutospacing="0" w:after="0" w:afterAutospacing="0" w:line="360" w:lineRule="auto"/>
        <w:jc w:val="both"/>
        <w:rPr>
          <w:sz w:val="28"/>
          <w:szCs w:val="28"/>
        </w:rPr>
      </w:pPr>
      <w:r w:rsidRPr="00F943FD">
        <w:rPr>
          <w:sz w:val="28"/>
          <w:szCs w:val="28"/>
        </w:rPr>
        <w:t xml:space="preserve">     В нашем привычном представлении обмен информацией происходит при помощи</w:t>
      </w:r>
      <w:r w:rsidR="00B61DC1" w:rsidRPr="00F943FD">
        <w:rPr>
          <w:sz w:val="28"/>
          <w:szCs w:val="28"/>
        </w:rPr>
        <w:t xml:space="preserve"> </w:t>
      </w:r>
      <w:r w:rsidR="00986E3A" w:rsidRPr="00F943FD">
        <w:rPr>
          <w:sz w:val="28"/>
          <w:szCs w:val="28"/>
        </w:rPr>
        <w:t xml:space="preserve"> слов</w:t>
      </w:r>
      <w:r w:rsidRPr="00F943FD">
        <w:rPr>
          <w:sz w:val="28"/>
          <w:szCs w:val="28"/>
        </w:rPr>
        <w:t xml:space="preserve">. </w:t>
      </w:r>
    </w:p>
    <w:p w14:paraId="0C7D1FA1" w14:textId="77777777" w:rsidR="0039494F" w:rsidRPr="00F943FD" w:rsidRDefault="0039494F" w:rsidP="00F943FD">
      <w:pPr>
        <w:pStyle w:val="a6"/>
        <w:shd w:val="clear" w:color="auto" w:fill="FFFFFF"/>
        <w:spacing w:before="0" w:beforeAutospacing="0" w:after="0" w:afterAutospacing="0" w:line="360" w:lineRule="auto"/>
        <w:jc w:val="both"/>
        <w:rPr>
          <w:color w:val="000000"/>
          <w:sz w:val="28"/>
          <w:szCs w:val="28"/>
        </w:rPr>
      </w:pPr>
      <w:r w:rsidRPr="00F943FD">
        <w:rPr>
          <w:color w:val="000000"/>
          <w:sz w:val="28"/>
          <w:szCs w:val="28"/>
        </w:rPr>
        <w:t xml:space="preserve">    В настоящее время является актуальным вопрос социализации и интеграции детей с множественными тяжелыми нарушения развития в общество. В связи с этим необходимо отметить, что решение проблемы их включения в активную жизнь социума невозможно без налаживания с ними социального взаимодействия и коммуникации.</w:t>
      </w:r>
    </w:p>
    <w:p w14:paraId="373310BF" w14:textId="77777777" w:rsidR="00986E3A" w:rsidRPr="00F943FD" w:rsidRDefault="003036A6" w:rsidP="00F943FD">
      <w:pPr>
        <w:pStyle w:val="a6"/>
        <w:spacing w:before="0" w:beforeAutospacing="0" w:after="0" w:afterAutospacing="0" w:line="360" w:lineRule="auto"/>
        <w:jc w:val="both"/>
        <w:rPr>
          <w:i/>
          <w:color w:val="000000"/>
          <w:sz w:val="28"/>
          <w:szCs w:val="28"/>
        </w:rPr>
      </w:pPr>
      <w:r w:rsidRPr="00F943FD">
        <w:rPr>
          <w:sz w:val="28"/>
          <w:szCs w:val="28"/>
        </w:rPr>
        <w:t xml:space="preserve">     </w:t>
      </w:r>
      <w:r w:rsidR="00986E3A" w:rsidRPr="00F943FD">
        <w:rPr>
          <w:b/>
          <w:color w:val="000000"/>
          <w:sz w:val="28"/>
          <w:szCs w:val="28"/>
        </w:rPr>
        <w:t>Коммуникация</w:t>
      </w:r>
      <w:r w:rsidR="00986E3A" w:rsidRPr="00F943FD">
        <w:rPr>
          <w:color w:val="000000"/>
          <w:sz w:val="28"/>
          <w:szCs w:val="28"/>
        </w:rPr>
        <w:t xml:space="preserve"> </w:t>
      </w:r>
      <w:r w:rsidR="00986E3A" w:rsidRPr="00F943FD">
        <w:rPr>
          <w:i/>
          <w:color w:val="000000"/>
          <w:sz w:val="28"/>
          <w:szCs w:val="28"/>
        </w:rPr>
        <w:t>– это процесс установления и развития контактов между людьми, возникающий в связи с потребностью в совместной деятельности, включающий в себя обмен информацией и характеризующийся взаимным восприятием и попытками влияния друг на друга.</w:t>
      </w:r>
    </w:p>
    <w:p w14:paraId="3D163E23" w14:textId="77777777" w:rsidR="00B76286" w:rsidRPr="00F943FD" w:rsidRDefault="00986E3A" w:rsidP="00F943FD">
      <w:pPr>
        <w:pStyle w:val="a6"/>
        <w:spacing w:before="0" w:beforeAutospacing="0" w:after="0" w:afterAutospacing="0" w:line="360" w:lineRule="auto"/>
        <w:jc w:val="both"/>
        <w:rPr>
          <w:sz w:val="28"/>
          <w:szCs w:val="28"/>
        </w:rPr>
      </w:pPr>
      <w:r w:rsidRPr="00F943FD">
        <w:rPr>
          <w:sz w:val="28"/>
          <w:szCs w:val="28"/>
        </w:rPr>
        <w:t xml:space="preserve">      </w:t>
      </w:r>
      <w:r w:rsidR="00B76286" w:rsidRPr="00F943FD">
        <w:rPr>
          <w:sz w:val="28"/>
          <w:szCs w:val="28"/>
        </w:rPr>
        <w:t>Что делать ребенку, если способность выражать свои чувства и желания при помощи слов ему недоступна? Если ребёнок не совсем обычный, если он имеет особенности в развитии, как помочь ему сказать всё, что ему так хочется выразить?</w:t>
      </w:r>
    </w:p>
    <w:p w14:paraId="195A9AE3" w14:textId="77777777" w:rsidR="0039494F" w:rsidRPr="00F943FD" w:rsidRDefault="0039494F" w:rsidP="00F943FD">
      <w:pPr>
        <w:pStyle w:val="a6"/>
        <w:spacing w:before="0" w:beforeAutospacing="0" w:after="0" w:afterAutospacing="0" w:line="360" w:lineRule="auto"/>
        <w:jc w:val="both"/>
        <w:rPr>
          <w:sz w:val="28"/>
          <w:szCs w:val="28"/>
        </w:rPr>
      </w:pPr>
      <w:r w:rsidRPr="00F943FD">
        <w:rPr>
          <w:b/>
          <w:sz w:val="28"/>
          <w:szCs w:val="28"/>
        </w:rPr>
        <w:t xml:space="preserve">      </w:t>
      </w:r>
      <w:r w:rsidR="003036A6" w:rsidRPr="00F943FD">
        <w:rPr>
          <w:b/>
          <w:sz w:val="28"/>
          <w:szCs w:val="28"/>
        </w:rPr>
        <w:t>Ребёнок с ТМНР</w:t>
      </w:r>
      <w:r w:rsidR="00885725" w:rsidRPr="00F943FD">
        <w:rPr>
          <w:i/>
          <w:sz w:val="28"/>
          <w:szCs w:val="28"/>
        </w:rPr>
        <w:t>- тяжелые и множественные нарушения развития – это врожденные или приобретенные в раннем возрасте сочетания нарушений различных</w:t>
      </w:r>
      <w:r w:rsidR="00E01CA4" w:rsidRPr="00F943FD">
        <w:rPr>
          <w:i/>
          <w:sz w:val="28"/>
          <w:szCs w:val="28"/>
        </w:rPr>
        <w:t xml:space="preserve"> функций организма.</w:t>
      </w:r>
      <w:r w:rsidR="00E01CA4" w:rsidRPr="00F943FD">
        <w:rPr>
          <w:sz w:val="28"/>
          <w:szCs w:val="28"/>
        </w:rPr>
        <w:t xml:space="preserve"> </w:t>
      </w:r>
    </w:p>
    <w:p w14:paraId="43F4A598" w14:textId="77777777" w:rsidR="0039494F" w:rsidRPr="00F943FD" w:rsidRDefault="0039494F" w:rsidP="00F943FD">
      <w:pPr>
        <w:pStyle w:val="a6"/>
        <w:spacing w:before="0" w:beforeAutospacing="0" w:after="0" w:afterAutospacing="0" w:line="360" w:lineRule="auto"/>
        <w:jc w:val="both"/>
        <w:rPr>
          <w:sz w:val="28"/>
          <w:szCs w:val="28"/>
        </w:rPr>
      </w:pPr>
      <w:r w:rsidRPr="00F943FD">
        <w:rPr>
          <w:sz w:val="28"/>
          <w:szCs w:val="28"/>
        </w:rPr>
        <w:lastRenderedPageBreak/>
        <w:t xml:space="preserve">       </w:t>
      </w:r>
      <w:r w:rsidR="00E01CA4" w:rsidRPr="00F943FD">
        <w:rPr>
          <w:sz w:val="28"/>
          <w:szCs w:val="28"/>
        </w:rPr>
        <w:t>В</w:t>
      </w:r>
      <w:r w:rsidR="00D7783A" w:rsidRPr="00F943FD">
        <w:rPr>
          <w:sz w:val="28"/>
          <w:szCs w:val="28"/>
        </w:rPr>
        <w:t>озникновение ТМНР обуславливается наличием органических поражений центральной нервной системы (ЦНС), генетических аномалий, нарушением обмена веществ, нейродегеративными заболеваниями и т.д.</w:t>
      </w:r>
      <w:r w:rsidR="00F815E6" w:rsidRPr="00F943FD">
        <w:rPr>
          <w:sz w:val="28"/>
          <w:szCs w:val="28"/>
        </w:rPr>
        <w:t xml:space="preserve"> </w:t>
      </w:r>
      <w:r w:rsidRPr="00F943FD">
        <w:rPr>
          <w:sz w:val="28"/>
          <w:szCs w:val="28"/>
        </w:rPr>
        <w:t xml:space="preserve">         </w:t>
      </w:r>
    </w:p>
    <w:p w14:paraId="1B819BBA" w14:textId="77777777" w:rsidR="003036A6" w:rsidRPr="00F943FD" w:rsidRDefault="0039494F" w:rsidP="00F943FD">
      <w:pPr>
        <w:pStyle w:val="a6"/>
        <w:spacing w:before="0" w:beforeAutospacing="0" w:after="0" w:afterAutospacing="0" w:line="360" w:lineRule="auto"/>
        <w:jc w:val="both"/>
        <w:rPr>
          <w:sz w:val="28"/>
          <w:szCs w:val="28"/>
        </w:rPr>
      </w:pPr>
      <w:r w:rsidRPr="00F943FD">
        <w:rPr>
          <w:sz w:val="28"/>
          <w:szCs w:val="28"/>
        </w:rPr>
        <w:t xml:space="preserve">       </w:t>
      </w:r>
      <w:r w:rsidR="00F815E6" w:rsidRPr="00F943FD">
        <w:rPr>
          <w:sz w:val="28"/>
          <w:szCs w:val="28"/>
        </w:rPr>
        <w:t>Выявляется значительная неоднородность группы детей с ТМНР по количеству, характеру выраженности различных первичных и  последующих нарушений в развитии, специфики их сочетания. Чаще всего  встречаются нарушения  нескольких функций организма одновременно:</w:t>
      </w:r>
    </w:p>
    <w:p w14:paraId="563FEA70" w14:textId="77777777" w:rsidR="00F815E6" w:rsidRPr="00F943FD" w:rsidRDefault="00F815E6" w:rsidP="00F943FD">
      <w:pPr>
        <w:pStyle w:val="a6"/>
        <w:numPr>
          <w:ilvl w:val="0"/>
          <w:numId w:val="7"/>
        </w:numPr>
        <w:spacing w:before="0" w:beforeAutospacing="0" w:after="0" w:afterAutospacing="0" w:line="360" w:lineRule="auto"/>
        <w:jc w:val="both"/>
        <w:rPr>
          <w:sz w:val="28"/>
          <w:szCs w:val="28"/>
        </w:rPr>
      </w:pPr>
      <w:r w:rsidRPr="00F943FD">
        <w:rPr>
          <w:sz w:val="28"/>
          <w:szCs w:val="28"/>
        </w:rPr>
        <w:t>Интеллектуальные нарушения;</w:t>
      </w:r>
    </w:p>
    <w:p w14:paraId="6D11A98B" w14:textId="77777777" w:rsidR="00F815E6" w:rsidRPr="00F943FD" w:rsidRDefault="00F815E6" w:rsidP="00F943FD">
      <w:pPr>
        <w:pStyle w:val="a6"/>
        <w:numPr>
          <w:ilvl w:val="0"/>
          <w:numId w:val="7"/>
        </w:numPr>
        <w:spacing w:before="0" w:beforeAutospacing="0" w:after="0" w:afterAutospacing="0" w:line="360" w:lineRule="auto"/>
        <w:jc w:val="both"/>
        <w:rPr>
          <w:sz w:val="28"/>
          <w:szCs w:val="28"/>
        </w:rPr>
      </w:pPr>
      <w:r w:rsidRPr="00F943FD">
        <w:rPr>
          <w:sz w:val="28"/>
          <w:szCs w:val="28"/>
        </w:rPr>
        <w:t>Двигательные нарушения;</w:t>
      </w:r>
    </w:p>
    <w:p w14:paraId="59A2380C" w14:textId="77777777" w:rsidR="00F815E6" w:rsidRPr="00F943FD" w:rsidRDefault="00F815E6" w:rsidP="00F943FD">
      <w:pPr>
        <w:pStyle w:val="a6"/>
        <w:numPr>
          <w:ilvl w:val="0"/>
          <w:numId w:val="7"/>
        </w:numPr>
        <w:spacing w:before="0" w:beforeAutospacing="0" w:after="0" w:afterAutospacing="0" w:line="360" w:lineRule="auto"/>
        <w:jc w:val="both"/>
        <w:rPr>
          <w:sz w:val="28"/>
          <w:szCs w:val="28"/>
        </w:rPr>
      </w:pPr>
      <w:r w:rsidRPr="00F943FD">
        <w:rPr>
          <w:sz w:val="28"/>
          <w:szCs w:val="28"/>
        </w:rPr>
        <w:t>Нарушения зрения или слуха, нарушение сенсорной интеграции;</w:t>
      </w:r>
    </w:p>
    <w:p w14:paraId="3F4D1C9F" w14:textId="77777777" w:rsidR="00F815E6" w:rsidRPr="00F943FD" w:rsidRDefault="00F815E6" w:rsidP="00F943FD">
      <w:pPr>
        <w:pStyle w:val="a6"/>
        <w:numPr>
          <w:ilvl w:val="0"/>
          <w:numId w:val="7"/>
        </w:numPr>
        <w:spacing w:before="0" w:beforeAutospacing="0" w:after="0" w:afterAutospacing="0" w:line="360" w:lineRule="auto"/>
        <w:jc w:val="both"/>
        <w:rPr>
          <w:sz w:val="28"/>
          <w:szCs w:val="28"/>
        </w:rPr>
      </w:pPr>
      <w:r w:rsidRPr="00F943FD">
        <w:rPr>
          <w:sz w:val="28"/>
          <w:szCs w:val="28"/>
        </w:rPr>
        <w:t>Эпилепсия;</w:t>
      </w:r>
    </w:p>
    <w:p w14:paraId="0C4FC7B2" w14:textId="77777777" w:rsidR="00F815E6" w:rsidRPr="00F943FD" w:rsidRDefault="00F815E6" w:rsidP="00F943FD">
      <w:pPr>
        <w:pStyle w:val="a6"/>
        <w:numPr>
          <w:ilvl w:val="0"/>
          <w:numId w:val="7"/>
        </w:numPr>
        <w:spacing w:before="0" w:beforeAutospacing="0" w:after="0" w:afterAutospacing="0" w:line="360" w:lineRule="auto"/>
        <w:jc w:val="both"/>
        <w:rPr>
          <w:sz w:val="28"/>
          <w:szCs w:val="28"/>
        </w:rPr>
      </w:pPr>
      <w:r w:rsidRPr="00F943FD">
        <w:rPr>
          <w:sz w:val="28"/>
          <w:szCs w:val="28"/>
        </w:rPr>
        <w:t>Расстройства аутистического спектра и эмоционально- волевой сферы;</w:t>
      </w:r>
    </w:p>
    <w:p w14:paraId="6BACB986" w14:textId="77777777" w:rsidR="00F815E6" w:rsidRPr="00F943FD" w:rsidRDefault="00F815E6" w:rsidP="00F943FD">
      <w:pPr>
        <w:pStyle w:val="a6"/>
        <w:numPr>
          <w:ilvl w:val="0"/>
          <w:numId w:val="7"/>
        </w:numPr>
        <w:spacing w:before="0" w:beforeAutospacing="0" w:after="0" w:afterAutospacing="0" w:line="360" w:lineRule="auto"/>
        <w:jc w:val="both"/>
        <w:rPr>
          <w:sz w:val="28"/>
          <w:szCs w:val="28"/>
        </w:rPr>
      </w:pPr>
      <w:r w:rsidRPr="00F943FD">
        <w:rPr>
          <w:sz w:val="28"/>
          <w:szCs w:val="28"/>
        </w:rPr>
        <w:t>Соматические заболевания.</w:t>
      </w:r>
    </w:p>
    <w:p w14:paraId="5C563CEB" w14:textId="77777777" w:rsidR="003036A6" w:rsidRPr="00F943FD" w:rsidRDefault="003036A6" w:rsidP="00F943FD">
      <w:pPr>
        <w:pStyle w:val="a6"/>
        <w:shd w:val="clear" w:color="auto" w:fill="FFFFFF"/>
        <w:spacing w:before="0" w:beforeAutospacing="0" w:after="0" w:afterAutospacing="0" w:line="360" w:lineRule="auto"/>
        <w:jc w:val="both"/>
        <w:rPr>
          <w:color w:val="000000"/>
          <w:sz w:val="28"/>
          <w:szCs w:val="28"/>
        </w:rPr>
      </w:pPr>
      <w:r w:rsidRPr="00F943FD">
        <w:rPr>
          <w:color w:val="000000"/>
          <w:sz w:val="28"/>
          <w:szCs w:val="28"/>
        </w:rPr>
        <w:t xml:space="preserve">     В 2012 году Россия ратифицировала Конвенцию о правах инвалидов, в которой особо отмечается «необходимость использования дополнительных и альтернативных способов общения…»</w:t>
      </w:r>
    </w:p>
    <w:p w14:paraId="736BEB4B" w14:textId="12B48FAD" w:rsidR="002C07C2" w:rsidRPr="00F943FD" w:rsidRDefault="00986E3A" w:rsidP="00F943FD">
      <w:pPr>
        <w:pStyle w:val="93"/>
        <w:spacing w:after="0" w:line="360" w:lineRule="auto"/>
        <w:ind w:left="20" w:firstLine="689"/>
        <w:jc w:val="both"/>
        <w:rPr>
          <w:rFonts w:ascii="Times New Roman" w:hAnsi="Times New Roman" w:cs="Times New Roman"/>
          <w:i/>
          <w:sz w:val="28"/>
          <w:szCs w:val="28"/>
        </w:rPr>
      </w:pPr>
      <w:r w:rsidRPr="00F943FD">
        <w:rPr>
          <w:rFonts w:ascii="Times New Roman" w:hAnsi="Times New Roman" w:cs="Times New Roman"/>
          <w:b/>
          <w:sz w:val="28"/>
          <w:szCs w:val="28"/>
        </w:rPr>
        <w:t>Альтернативная и дополнительная</w:t>
      </w:r>
      <w:r w:rsidRPr="00F943FD">
        <w:rPr>
          <w:rFonts w:ascii="Times New Roman" w:hAnsi="Times New Roman" w:cs="Times New Roman"/>
          <w:sz w:val="28"/>
          <w:szCs w:val="28"/>
        </w:rPr>
        <w:t xml:space="preserve"> коммуникация (АДК)- </w:t>
      </w:r>
      <w:r w:rsidRPr="00F943FD">
        <w:rPr>
          <w:rFonts w:ascii="Times New Roman" w:hAnsi="Times New Roman" w:cs="Times New Roman"/>
          <w:i/>
          <w:sz w:val="28"/>
          <w:szCs w:val="28"/>
        </w:rPr>
        <w:t>это использование дополнительных средств или неречевых способов коммуникации, таких как</w:t>
      </w:r>
      <w:r w:rsidR="002020A7">
        <w:rPr>
          <w:rFonts w:ascii="Times New Roman" w:hAnsi="Times New Roman" w:cs="Times New Roman"/>
          <w:i/>
          <w:sz w:val="28"/>
          <w:szCs w:val="28"/>
        </w:rPr>
        <w:t>:</w:t>
      </w:r>
      <w:r w:rsidR="002F1AB8" w:rsidRPr="00F943FD">
        <w:rPr>
          <w:rFonts w:ascii="Times New Roman" w:hAnsi="Times New Roman" w:cs="Times New Roman"/>
          <w:i/>
          <w:sz w:val="28"/>
          <w:szCs w:val="28"/>
        </w:rPr>
        <w:t xml:space="preserve"> </w:t>
      </w:r>
      <w:r w:rsidR="002F1AB8" w:rsidRPr="00F943FD">
        <w:rPr>
          <w:rFonts w:ascii="Times New Roman" w:hAnsi="Times New Roman" w:cs="Times New Roman"/>
          <w:i/>
          <w:sz w:val="28"/>
          <w:szCs w:val="28"/>
          <w:lang w:bidi="ru-RU"/>
        </w:rPr>
        <w:t>зрительный контакт, движения глаз, мимика, жесты, положение тела</w:t>
      </w:r>
      <w:r w:rsidRPr="00F943FD">
        <w:rPr>
          <w:rFonts w:ascii="Times New Roman" w:hAnsi="Times New Roman" w:cs="Times New Roman"/>
          <w:i/>
          <w:sz w:val="28"/>
          <w:szCs w:val="28"/>
        </w:rPr>
        <w:t>, жесты, карточки, пиктограммы, символы и др.</w:t>
      </w:r>
    </w:p>
    <w:p w14:paraId="0E2E99FB" w14:textId="77777777" w:rsidR="00C0625B" w:rsidRPr="00F943FD" w:rsidRDefault="00C0625B" w:rsidP="00F943FD">
      <w:pPr>
        <w:pStyle w:val="a6"/>
        <w:spacing w:before="0" w:beforeAutospacing="0" w:after="0" w:afterAutospacing="0" w:line="360" w:lineRule="auto"/>
        <w:jc w:val="both"/>
        <w:rPr>
          <w:color w:val="00000A"/>
          <w:sz w:val="28"/>
          <w:szCs w:val="28"/>
        </w:rPr>
      </w:pPr>
      <w:r w:rsidRPr="00F943FD">
        <w:rPr>
          <w:color w:val="00000A"/>
          <w:sz w:val="28"/>
          <w:szCs w:val="28"/>
        </w:rPr>
        <w:t xml:space="preserve">         </w:t>
      </w:r>
      <w:r w:rsidR="002C07C2" w:rsidRPr="00F943FD">
        <w:rPr>
          <w:color w:val="00000A"/>
          <w:sz w:val="28"/>
          <w:szCs w:val="28"/>
        </w:rPr>
        <w:t xml:space="preserve">Альтернативная коммуникация – это любая форма языка помимо речи, которая облегчает социальную коммуникацию для ребенка. Существует огромное количество коммуникаций для детей, которые не могут говорить, поскольку сами эти дети очень отличаются друг от друга. </w:t>
      </w:r>
    </w:p>
    <w:p w14:paraId="2CD5DDDE" w14:textId="77777777" w:rsidR="00C0625B" w:rsidRPr="00F943FD" w:rsidRDefault="00C0625B" w:rsidP="00F943FD">
      <w:pPr>
        <w:pStyle w:val="a6"/>
        <w:spacing w:before="0" w:beforeAutospacing="0" w:after="0" w:afterAutospacing="0" w:line="360" w:lineRule="auto"/>
        <w:jc w:val="both"/>
        <w:rPr>
          <w:color w:val="00000A"/>
          <w:sz w:val="28"/>
          <w:szCs w:val="28"/>
        </w:rPr>
      </w:pPr>
      <w:r w:rsidRPr="00F943FD">
        <w:rPr>
          <w:b/>
          <w:color w:val="00000A"/>
          <w:sz w:val="28"/>
          <w:szCs w:val="28"/>
        </w:rPr>
        <w:t xml:space="preserve">        </w:t>
      </w:r>
      <w:r w:rsidR="002C07C2" w:rsidRPr="00F943FD">
        <w:rPr>
          <w:b/>
          <w:color w:val="00000A"/>
          <w:sz w:val="28"/>
          <w:szCs w:val="28"/>
        </w:rPr>
        <w:t>Критерии</w:t>
      </w:r>
      <w:r w:rsidR="002C07C2" w:rsidRPr="00F943FD">
        <w:rPr>
          <w:color w:val="00000A"/>
          <w:sz w:val="28"/>
          <w:szCs w:val="28"/>
        </w:rPr>
        <w:t xml:space="preserve"> при выборе средств альтернативной коммуникации включают когнитивные и моторные навыки ребенка, его стиль обучения, коммуникационные потребности и способность к чтению. </w:t>
      </w:r>
      <w:r w:rsidR="002C07C2" w:rsidRPr="00F943FD">
        <w:rPr>
          <w:color w:val="00000A"/>
          <w:sz w:val="28"/>
          <w:szCs w:val="28"/>
        </w:rPr>
        <w:br/>
      </w:r>
      <w:r w:rsidRPr="00F943FD">
        <w:rPr>
          <w:color w:val="00000A"/>
          <w:sz w:val="28"/>
          <w:szCs w:val="28"/>
        </w:rPr>
        <w:t xml:space="preserve">      </w:t>
      </w:r>
      <w:r w:rsidR="002C07C2" w:rsidRPr="00F943FD">
        <w:rPr>
          <w:color w:val="00000A"/>
          <w:sz w:val="28"/>
          <w:szCs w:val="28"/>
        </w:rPr>
        <w:t xml:space="preserve">Применение средств альтернативной коммуникации может быть чрезвычайно эффективным для "неговорящих" детей. Если ребенок никогда не говорил, то он может прибегать к агрессивному и проблемному поведению, поскольку у него нет других возможностей сообщить о своих </w:t>
      </w:r>
      <w:r w:rsidR="002C07C2" w:rsidRPr="00F943FD">
        <w:rPr>
          <w:color w:val="00000A"/>
          <w:sz w:val="28"/>
          <w:szCs w:val="28"/>
        </w:rPr>
        <w:lastRenderedPageBreak/>
        <w:t xml:space="preserve">желаниях и чувствах. Применение средств альтернативной коммуникации предоставит такому ребенку способ для социальной коммуникации с другими людьми. </w:t>
      </w:r>
    </w:p>
    <w:p w14:paraId="23AD6385" w14:textId="77777777" w:rsidR="002C07C2" w:rsidRPr="00F943FD" w:rsidRDefault="00C0625B" w:rsidP="00F943FD">
      <w:pPr>
        <w:pStyle w:val="a6"/>
        <w:spacing w:before="0" w:beforeAutospacing="0" w:after="0" w:afterAutospacing="0" w:line="360" w:lineRule="auto"/>
        <w:jc w:val="both"/>
        <w:rPr>
          <w:sz w:val="28"/>
          <w:szCs w:val="28"/>
        </w:rPr>
      </w:pPr>
      <w:r w:rsidRPr="00F943FD">
        <w:rPr>
          <w:color w:val="00000A"/>
          <w:sz w:val="28"/>
          <w:szCs w:val="28"/>
        </w:rPr>
        <w:t xml:space="preserve">       </w:t>
      </w:r>
      <w:r w:rsidR="002C07C2" w:rsidRPr="00F943FD">
        <w:rPr>
          <w:color w:val="00000A"/>
          <w:sz w:val="28"/>
          <w:szCs w:val="28"/>
        </w:rPr>
        <w:t>Если было решено, что данному ребенку подходят средства альтернативной коммуникации, то ответственность всех людей в его окружении – моделировать систему общения.</w:t>
      </w:r>
    </w:p>
    <w:p w14:paraId="4DCF9EF0"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Коммуникация нужна, чтобы:</w:t>
      </w:r>
    </w:p>
    <w:p w14:paraId="31112AD0"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кому-то что-то сообщить,</w:t>
      </w:r>
    </w:p>
    <w:p w14:paraId="7AA44E4B"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на кого-то/что-то повлиять (например, попросить),</w:t>
      </w:r>
    </w:p>
    <w:p w14:paraId="0C5C8032"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получить опыт (например, обсудить что-то с другими людьми).</w:t>
      </w:r>
    </w:p>
    <w:p w14:paraId="53AEB5D6"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Коммуникация — это не только слова и речь. Об этом всегда нужно помнить, когда мы имеем дело с людьми с функциональными проблемами. Дополнительные знаки, жесты, символы, письменные слова облегчают коммуникацию, делая её многоканальной (когда задействован не только слух, но и зрение, кинестетическое чувство).</w:t>
      </w:r>
    </w:p>
    <w:p w14:paraId="7082AB01"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Альтернативная коммуникация может:</w:t>
      </w:r>
    </w:p>
    <w:p w14:paraId="5FE74484"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быть необходима постоянно;</w:t>
      </w:r>
    </w:p>
    <w:p w14:paraId="463C5F3C"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применяться как временная помощь;</w:t>
      </w:r>
    </w:p>
    <w:p w14:paraId="151E4E20"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рассматриваться как помощь в приобретении лучшего владения речью.</w:t>
      </w:r>
    </w:p>
    <w:p w14:paraId="46A7E67C"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Альтернативная коммуникация стимулирует появление речи и помогает её развитию. Использование дополнительных знаков способствует развитию абстрактного мышления и символической деятельности, таким образом способствуя развитию понимания и появлению вербальной (звуковой) речи.</w:t>
      </w:r>
    </w:p>
    <w:p w14:paraId="3241FA1D"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Цели использования альтернативной коммуникации:</w:t>
      </w:r>
    </w:p>
    <w:p w14:paraId="282506EC"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построение функционирующей системы средствами альтернативной коммуникации для повышения самостоятельности и расширение возможностей в повседневной жизни.</w:t>
      </w:r>
    </w:p>
    <w:p w14:paraId="2F876427"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Задачи:</w:t>
      </w:r>
    </w:p>
    <w:p w14:paraId="7819EC87" w14:textId="77777777" w:rsidR="00B70503" w:rsidRPr="00F943FD" w:rsidRDefault="00B70503" w:rsidP="00F943FD">
      <w:pPr>
        <w:pStyle w:val="a6"/>
        <w:numPr>
          <w:ilvl w:val="0"/>
          <w:numId w:val="11"/>
        </w:numPr>
        <w:spacing w:before="0" w:beforeAutospacing="0" w:after="0" w:afterAutospacing="0" w:line="360" w:lineRule="auto"/>
        <w:ind w:left="0"/>
        <w:jc w:val="both"/>
        <w:rPr>
          <w:sz w:val="28"/>
          <w:szCs w:val="28"/>
        </w:rPr>
      </w:pPr>
      <w:r w:rsidRPr="00F943FD">
        <w:rPr>
          <w:color w:val="00000A"/>
          <w:sz w:val="28"/>
          <w:szCs w:val="28"/>
        </w:rPr>
        <w:t>учить использовать визуальные средства общения;</w:t>
      </w:r>
    </w:p>
    <w:p w14:paraId="1593F85F" w14:textId="77777777" w:rsidR="00B70503" w:rsidRPr="00F943FD" w:rsidRDefault="00B70503" w:rsidP="00F943FD">
      <w:pPr>
        <w:pStyle w:val="a6"/>
        <w:numPr>
          <w:ilvl w:val="0"/>
          <w:numId w:val="11"/>
        </w:numPr>
        <w:spacing w:before="0" w:beforeAutospacing="0" w:after="0" w:afterAutospacing="0" w:line="360" w:lineRule="auto"/>
        <w:ind w:left="0"/>
        <w:jc w:val="both"/>
        <w:rPr>
          <w:sz w:val="28"/>
          <w:szCs w:val="28"/>
        </w:rPr>
      </w:pPr>
      <w:r w:rsidRPr="00F943FD">
        <w:rPr>
          <w:color w:val="00000A"/>
          <w:sz w:val="28"/>
          <w:szCs w:val="28"/>
        </w:rPr>
        <w:t>учить использовать паралингвистические средства общения;</w:t>
      </w:r>
    </w:p>
    <w:p w14:paraId="68AC1BC4" w14:textId="77777777" w:rsidR="00B70503" w:rsidRPr="00F943FD" w:rsidRDefault="00B70503" w:rsidP="00F943FD">
      <w:pPr>
        <w:pStyle w:val="a6"/>
        <w:numPr>
          <w:ilvl w:val="0"/>
          <w:numId w:val="11"/>
        </w:numPr>
        <w:spacing w:before="0" w:beforeAutospacing="0" w:after="0" w:afterAutospacing="0" w:line="360" w:lineRule="auto"/>
        <w:ind w:left="0"/>
        <w:jc w:val="both"/>
        <w:rPr>
          <w:sz w:val="28"/>
          <w:szCs w:val="28"/>
        </w:rPr>
      </w:pPr>
      <w:r w:rsidRPr="00F943FD">
        <w:rPr>
          <w:color w:val="00000A"/>
          <w:sz w:val="28"/>
          <w:szCs w:val="28"/>
        </w:rPr>
        <w:t>учить использовать кинестетические средства общения</w:t>
      </w:r>
    </w:p>
    <w:p w14:paraId="2DB22471" w14:textId="77777777" w:rsidR="00B70503" w:rsidRPr="00F943FD" w:rsidRDefault="00B70503" w:rsidP="00F943FD">
      <w:pPr>
        <w:pStyle w:val="a6"/>
        <w:numPr>
          <w:ilvl w:val="0"/>
          <w:numId w:val="11"/>
        </w:numPr>
        <w:spacing w:before="0" w:beforeAutospacing="0" w:after="0" w:afterAutospacing="0" w:line="360" w:lineRule="auto"/>
        <w:ind w:left="0"/>
        <w:jc w:val="both"/>
        <w:rPr>
          <w:sz w:val="28"/>
          <w:szCs w:val="28"/>
        </w:rPr>
      </w:pPr>
      <w:r w:rsidRPr="00F943FD">
        <w:rPr>
          <w:color w:val="00000A"/>
          <w:sz w:val="28"/>
          <w:szCs w:val="28"/>
        </w:rPr>
        <w:lastRenderedPageBreak/>
        <w:t>учить использовать пиктографические символы в общении.</w:t>
      </w:r>
    </w:p>
    <w:p w14:paraId="2000C113"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Основные принципы работы по внедрению системы дополнительной коммуникации:</w:t>
      </w:r>
    </w:p>
    <w:p w14:paraId="57FBB8AA"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w:t>
      </w:r>
      <w:r w:rsidRPr="00F943FD">
        <w:rPr>
          <w:b/>
          <w:bCs/>
          <w:color w:val="00000A"/>
          <w:sz w:val="28"/>
          <w:szCs w:val="28"/>
        </w:rPr>
        <w:t>Принцип «от более реального к более абстрактному».</w:t>
      </w:r>
    </w:p>
    <w:p w14:paraId="6EE82586"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При обучении использованию графической системы символов ребёнку</w:t>
      </w:r>
    </w:p>
    <w:p w14:paraId="5AF488BA"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сначала необходимо предъявлять фотографии реального объекта (к приме-</w:t>
      </w:r>
    </w:p>
    <w:p w14:paraId="722E3BEE"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ру, собаки), потом— рисунок с объектом, и затем— пиктограмму.</w:t>
      </w:r>
    </w:p>
    <w:p w14:paraId="72BE1D08"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w:t>
      </w:r>
      <w:r w:rsidRPr="00F943FD">
        <w:rPr>
          <w:b/>
          <w:bCs/>
          <w:color w:val="00000A"/>
          <w:sz w:val="28"/>
          <w:szCs w:val="28"/>
        </w:rPr>
        <w:t>Принцип избыточности символов (совмещение различных систем</w:t>
      </w:r>
    </w:p>
    <w:p w14:paraId="026CBA9D"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коммуникации— жестов, картинок и, например, написанного слова).</w:t>
      </w:r>
    </w:p>
    <w:p w14:paraId="203FD282"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Использование как можно большего количества дополнительных знаков и символов помогает развивать абстрактное мышление и символическую деятельность, способствуя таким образом развитию понимания и вербальной (звуковой) речи.</w:t>
      </w:r>
    </w:p>
    <w:p w14:paraId="4B7B84EB"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1. Показываем картинку «дом» и игрушку «дом»</w:t>
      </w:r>
    </w:p>
    <w:p w14:paraId="5CA704FC"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2. Используем напечатанное слово «дом»</w:t>
      </w:r>
    </w:p>
    <w:p w14:paraId="0E771AAE"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3. Показываем жест «дом»</w:t>
      </w:r>
    </w:p>
    <w:p w14:paraId="0A47449B"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w:t>
      </w:r>
      <w:r w:rsidRPr="00F943FD">
        <w:rPr>
          <w:b/>
          <w:bCs/>
          <w:color w:val="00000A"/>
          <w:sz w:val="28"/>
          <w:szCs w:val="28"/>
        </w:rPr>
        <w:t>Принцип постоянной поддержки мотивации.</w:t>
      </w:r>
    </w:p>
    <w:p w14:paraId="6B1F950B"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Обучение использованию любой системы дополнительной коммуникации— это чаще всего сложная, долгая и упорная работа, которая требует постоянного обучения персонала, работающего с ребёнком, постоянной поддержки мотивации и заинтересованности, так как не всегда система воспринимается легко и быстро.</w:t>
      </w:r>
    </w:p>
    <w:p w14:paraId="35A5C3AD"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w:t>
      </w:r>
      <w:r w:rsidRPr="00F943FD">
        <w:rPr>
          <w:color w:val="00000A"/>
          <w:sz w:val="28"/>
          <w:szCs w:val="28"/>
        </w:rPr>
        <w:t> </w:t>
      </w:r>
      <w:r w:rsidRPr="00F943FD">
        <w:rPr>
          <w:color w:val="00000A"/>
          <w:sz w:val="28"/>
          <w:szCs w:val="28"/>
        </w:rPr>
        <w:t> </w:t>
      </w:r>
      <w:r w:rsidRPr="00F943FD">
        <w:rPr>
          <w:b/>
          <w:bCs/>
          <w:color w:val="00000A"/>
          <w:sz w:val="28"/>
          <w:szCs w:val="28"/>
        </w:rPr>
        <w:t>Принцип функционального использования в коммуникации.</w:t>
      </w:r>
    </w:p>
    <w:p w14:paraId="3350A747"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Особенно трудно вывести использование системы дополнительной коммуникации за пределы занятия и использовать приобретённые навыки в повседневной деятельности, что, собственно, и является основной целью применения системы дополнительной коммуникации.</w:t>
      </w:r>
    </w:p>
    <w:p w14:paraId="382E2A0E" w14:textId="77777777" w:rsidR="00B70503" w:rsidRPr="00F943FD" w:rsidRDefault="003E35CE" w:rsidP="00F943FD">
      <w:pPr>
        <w:pStyle w:val="a6"/>
        <w:spacing w:before="0" w:beforeAutospacing="0" w:after="0" w:afterAutospacing="0" w:line="360" w:lineRule="auto"/>
        <w:jc w:val="both"/>
        <w:rPr>
          <w:sz w:val="28"/>
          <w:szCs w:val="28"/>
        </w:rPr>
      </w:pPr>
      <w:r w:rsidRPr="00F943FD">
        <w:rPr>
          <w:sz w:val="28"/>
          <w:szCs w:val="28"/>
        </w:rPr>
        <w:t xml:space="preserve">       </w:t>
      </w:r>
      <w:r w:rsidR="00B70503" w:rsidRPr="00F943FD">
        <w:rPr>
          <w:sz w:val="28"/>
          <w:szCs w:val="28"/>
        </w:rPr>
        <w:t>В работе с альтернативными системами коммуникации н</w:t>
      </w:r>
      <w:r w:rsidRPr="00F943FD">
        <w:rPr>
          <w:sz w:val="28"/>
          <w:szCs w:val="28"/>
        </w:rPr>
        <w:t>еобходимо учитывать уровень когн</w:t>
      </w:r>
      <w:r w:rsidR="00B70503" w:rsidRPr="00F943FD">
        <w:rPr>
          <w:sz w:val="28"/>
          <w:szCs w:val="28"/>
        </w:rPr>
        <w:t>итивного развития ребенка, его возможности, особенности познавательной сферы, что определяет количество и сложность вводимых символов, и потребности ребенка.</w:t>
      </w:r>
    </w:p>
    <w:p w14:paraId="5E103E11" w14:textId="77777777" w:rsidR="00B70503" w:rsidRPr="00F943FD" w:rsidRDefault="003E35CE" w:rsidP="00F943FD">
      <w:pPr>
        <w:pStyle w:val="a6"/>
        <w:spacing w:before="0" w:beforeAutospacing="0" w:after="0" w:afterAutospacing="0" w:line="360" w:lineRule="auto"/>
        <w:jc w:val="both"/>
        <w:rPr>
          <w:sz w:val="28"/>
          <w:szCs w:val="28"/>
        </w:rPr>
      </w:pPr>
      <w:r w:rsidRPr="00F943FD">
        <w:rPr>
          <w:sz w:val="28"/>
          <w:szCs w:val="28"/>
        </w:rPr>
        <w:lastRenderedPageBreak/>
        <w:t xml:space="preserve">       </w:t>
      </w:r>
      <w:r w:rsidR="00B70503" w:rsidRPr="00F943FD">
        <w:rPr>
          <w:sz w:val="28"/>
          <w:szCs w:val="28"/>
        </w:rPr>
        <w:t>Упражнения по альтернативным системам разделены на 9 категорий.</w:t>
      </w:r>
    </w:p>
    <w:p w14:paraId="3029E9FE" w14:textId="77777777" w:rsidR="00B70503" w:rsidRPr="00F943FD" w:rsidRDefault="00B70503" w:rsidP="00F943FD">
      <w:pPr>
        <w:pStyle w:val="a6"/>
        <w:spacing w:before="0" w:beforeAutospacing="0" w:after="0" w:afterAutospacing="0" w:line="360" w:lineRule="auto"/>
        <w:jc w:val="both"/>
        <w:rPr>
          <w:b/>
          <w:sz w:val="28"/>
          <w:szCs w:val="28"/>
        </w:rPr>
      </w:pPr>
      <w:r w:rsidRPr="00F943FD">
        <w:rPr>
          <w:sz w:val="28"/>
          <w:szCs w:val="28"/>
        </w:rPr>
        <w:t xml:space="preserve">1. </w:t>
      </w:r>
      <w:r w:rsidRPr="00F943FD">
        <w:rPr>
          <w:b/>
          <w:sz w:val="28"/>
          <w:szCs w:val="28"/>
        </w:rPr>
        <w:t>Упражнения направленные на распознавание.</w:t>
      </w:r>
    </w:p>
    <w:p w14:paraId="53028A9E"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Цель: научить ребенка самостоятельно или с помощью взрослого возможным для него вербальными или невербальными средствами адекватно прореагировать на воспринимаемые и называемые конкретные предметы и абстрактные понятия.</w:t>
      </w:r>
    </w:p>
    <w:p w14:paraId="238CA4F8" w14:textId="77777777" w:rsidR="00B70503" w:rsidRPr="00F943FD" w:rsidRDefault="00B70503" w:rsidP="00F943FD">
      <w:pPr>
        <w:pStyle w:val="a6"/>
        <w:spacing w:before="0" w:beforeAutospacing="0" w:after="0" w:afterAutospacing="0" w:line="360" w:lineRule="auto"/>
        <w:jc w:val="both"/>
        <w:rPr>
          <w:b/>
          <w:sz w:val="28"/>
          <w:szCs w:val="28"/>
        </w:rPr>
      </w:pPr>
      <w:r w:rsidRPr="00F943FD">
        <w:rPr>
          <w:sz w:val="28"/>
          <w:szCs w:val="28"/>
        </w:rPr>
        <w:t>2</w:t>
      </w:r>
      <w:r w:rsidRPr="00F943FD">
        <w:rPr>
          <w:b/>
          <w:sz w:val="28"/>
          <w:szCs w:val="28"/>
        </w:rPr>
        <w:t>. Упражнения на воспроизведение.</w:t>
      </w:r>
    </w:p>
    <w:p w14:paraId="65A18234"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Цель: формирование умение вербально или невербально обозначить несколько или все основные элементы воспринимаемого или называемого изображения.</w:t>
      </w:r>
    </w:p>
    <w:p w14:paraId="000CE301" w14:textId="77777777" w:rsidR="00B70503" w:rsidRPr="00F943FD" w:rsidRDefault="00B70503" w:rsidP="00F943FD">
      <w:pPr>
        <w:pStyle w:val="a6"/>
        <w:spacing w:before="0" w:beforeAutospacing="0" w:after="0" w:afterAutospacing="0" w:line="360" w:lineRule="auto"/>
        <w:jc w:val="both"/>
        <w:rPr>
          <w:b/>
          <w:sz w:val="28"/>
          <w:szCs w:val="28"/>
        </w:rPr>
      </w:pPr>
      <w:r w:rsidRPr="00F943FD">
        <w:rPr>
          <w:sz w:val="28"/>
          <w:szCs w:val="28"/>
        </w:rPr>
        <w:t xml:space="preserve">3. </w:t>
      </w:r>
      <w:r w:rsidRPr="00F943FD">
        <w:rPr>
          <w:b/>
          <w:sz w:val="28"/>
          <w:szCs w:val="28"/>
        </w:rPr>
        <w:t>Упражнения на развитие ассоциаций.</w:t>
      </w:r>
    </w:p>
    <w:p w14:paraId="096D563D"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Цель: формирование умения ребенка спонтанно или по указанию осуществить или выразить простую и соответствующую связь между двумя имеющимися или изображенными предметами.</w:t>
      </w:r>
    </w:p>
    <w:p w14:paraId="42921078" w14:textId="77777777" w:rsidR="00B70503" w:rsidRPr="00F943FD" w:rsidRDefault="00B70503" w:rsidP="00F943FD">
      <w:pPr>
        <w:pStyle w:val="a6"/>
        <w:spacing w:before="0" w:beforeAutospacing="0" w:after="0" w:afterAutospacing="0" w:line="360" w:lineRule="auto"/>
        <w:jc w:val="both"/>
        <w:rPr>
          <w:b/>
          <w:sz w:val="28"/>
          <w:szCs w:val="28"/>
        </w:rPr>
      </w:pPr>
      <w:r w:rsidRPr="00F943FD">
        <w:rPr>
          <w:sz w:val="28"/>
          <w:szCs w:val="28"/>
        </w:rPr>
        <w:t xml:space="preserve">4. </w:t>
      </w:r>
      <w:r w:rsidRPr="00F943FD">
        <w:rPr>
          <w:b/>
          <w:sz w:val="28"/>
          <w:szCs w:val="28"/>
        </w:rPr>
        <w:t>Упражнения на классификацию.</w:t>
      </w:r>
    </w:p>
    <w:p w14:paraId="788E9676"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Цель: формирование умения объединить 2 или более предметов согласно предложенному или самостоятельно выбранному критерию.</w:t>
      </w:r>
    </w:p>
    <w:p w14:paraId="112F36D0"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 xml:space="preserve">5. </w:t>
      </w:r>
      <w:r w:rsidRPr="00F943FD">
        <w:rPr>
          <w:b/>
          <w:sz w:val="28"/>
          <w:szCs w:val="28"/>
        </w:rPr>
        <w:t>Упражнения на приведение в соответствие.</w:t>
      </w:r>
    </w:p>
    <w:p w14:paraId="5B568C79"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Цель: самостоятельное или с помощью взрослого нахождение и исправление допущенных ошибок и неточностей.</w:t>
      </w:r>
    </w:p>
    <w:p w14:paraId="2257DFAA" w14:textId="77777777" w:rsidR="00B70503" w:rsidRPr="00F943FD" w:rsidRDefault="00B70503" w:rsidP="00F943FD">
      <w:pPr>
        <w:pStyle w:val="a6"/>
        <w:spacing w:before="0" w:beforeAutospacing="0" w:after="0" w:afterAutospacing="0" w:line="360" w:lineRule="auto"/>
        <w:jc w:val="both"/>
        <w:rPr>
          <w:b/>
          <w:sz w:val="28"/>
          <w:szCs w:val="28"/>
        </w:rPr>
      </w:pPr>
      <w:r w:rsidRPr="00F943FD">
        <w:rPr>
          <w:sz w:val="28"/>
          <w:szCs w:val="28"/>
        </w:rPr>
        <w:t xml:space="preserve">6. </w:t>
      </w:r>
      <w:r w:rsidRPr="00F943FD">
        <w:rPr>
          <w:b/>
          <w:sz w:val="28"/>
          <w:szCs w:val="28"/>
        </w:rPr>
        <w:t>Упражнения выбора.</w:t>
      </w:r>
    </w:p>
    <w:p w14:paraId="202C5134"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Цель: спонтанно или по инструкции научить ребенка выбирать из массы пиктограмм необходимые символы, которые позволят дополнить смысл фразы, рассказа.</w:t>
      </w:r>
    </w:p>
    <w:p w14:paraId="5F340690"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 xml:space="preserve">7. </w:t>
      </w:r>
      <w:r w:rsidRPr="00F943FD">
        <w:rPr>
          <w:b/>
          <w:sz w:val="28"/>
          <w:szCs w:val="28"/>
        </w:rPr>
        <w:t>Упражнения на анализ и синтез.</w:t>
      </w:r>
    </w:p>
    <w:p w14:paraId="69ECB7DF"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Цель: обучение ребенка объединять различные символы в единое выражение.</w:t>
      </w:r>
    </w:p>
    <w:p w14:paraId="3956E5FD" w14:textId="77777777" w:rsidR="00B70503" w:rsidRPr="00F943FD" w:rsidRDefault="00B70503" w:rsidP="00F943FD">
      <w:pPr>
        <w:pStyle w:val="a6"/>
        <w:spacing w:before="0" w:beforeAutospacing="0" w:after="0" w:afterAutospacing="0" w:line="360" w:lineRule="auto"/>
        <w:jc w:val="both"/>
        <w:rPr>
          <w:b/>
          <w:sz w:val="28"/>
          <w:szCs w:val="28"/>
        </w:rPr>
      </w:pPr>
      <w:r w:rsidRPr="00F943FD">
        <w:rPr>
          <w:sz w:val="28"/>
          <w:szCs w:val="28"/>
        </w:rPr>
        <w:t xml:space="preserve">8. </w:t>
      </w:r>
      <w:r w:rsidRPr="00F943FD">
        <w:rPr>
          <w:b/>
          <w:sz w:val="28"/>
          <w:szCs w:val="28"/>
        </w:rPr>
        <w:t>Упражнения на сериацию.</w:t>
      </w:r>
    </w:p>
    <w:p w14:paraId="55C1FE0A" w14:textId="77777777" w:rsidR="00B70503" w:rsidRPr="00F943FD" w:rsidRDefault="003E35CE" w:rsidP="00F943FD">
      <w:pPr>
        <w:pStyle w:val="a6"/>
        <w:spacing w:before="0" w:beforeAutospacing="0" w:after="0" w:afterAutospacing="0" w:line="360" w:lineRule="auto"/>
        <w:jc w:val="both"/>
        <w:rPr>
          <w:sz w:val="28"/>
          <w:szCs w:val="28"/>
        </w:rPr>
      </w:pPr>
      <w:r w:rsidRPr="00F943FD">
        <w:rPr>
          <w:sz w:val="28"/>
          <w:szCs w:val="28"/>
        </w:rPr>
        <w:t>Цель:</w:t>
      </w:r>
      <w:r w:rsidR="00B70503" w:rsidRPr="00F943FD">
        <w:rPr>
          <w:sz w:val="28"/>
          <w:szCs w:val="28"/>
        </w:rPr>
        <w:t xml:space="preserve"> научить ребенка спонтанно или по инструкции, имея серии перемешанных пиктограмм, размещать их в порядке логической последовательности.</w:t>
      </w:r>
    </w:p>
    <w:p w14:paraId="0E3BAB64" w14:textId="77777777" w:rsidR="00B70503" w:rsidRPr="00F943FD" w:rsidRDefault="00B70503" w:rsidP="00F943FD">
      <w:pPr>
        <w:pStyle w:val="a6"/>
        <w:spacing w:before="0" w:beforeAutospacing="0" w:after="0" w:afterAutospacing="0" w:line="360" w:lineRule="auto"/>
        <w:jc w:val="both"/>
        <w:rPr>
          <w:b/>
          <w:sz w:val="28"/>
          <w:szCs w:val="28"/>
        </w:rPr>
      </w:pPr>
      <w:r w:rsidRPr="00F943FD">
        <w:rPr>
          <w:sz w:val="28"/>
          <w:szCs w:val="28"/>
        </w:rPr>
        <w:t xml:space="preserve">9. </w:t>
      </w:r>
      <w:r w:rsidRPr="00F943FD">
        <w:rPr>
          <w:b/>
          <w:sz w:val="28"/>
          <w:szCs w:val="28"/>
        </w:rPr>
        <w:t>Упражнения на изобретение.</w:t>
      </w:r>
    </w:p>
    <w:p w14:paraId="222AC211"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lastRenderedPageBreak/>
        <w:t>Цель: имея несколько пиктограмм, ребенок должен выразить свою мысль, добавив отсутствующий символ, изобретая его.</w:t>
      </w:r>
    </w:p>
    <w:p w14:paraId="5D63DC7E" w14:textId="77777777" w:rsidR="00B70503" w:rsidRPr="00F943FD" w:rsidRDefault="003E35CE" w:rsidP="00F943FD">
      <w:pPr>
        <w:pStyle w:val="a6"/>
        <w:spacing w:before="0" w:beforeAutospacing="0" w:after="0" w:afterAutospacing="0" w:line="360" w:lineRule="auto"/>
        <w:jc w:val="both"/>
        <w:rPr>
          <w:sz w:val="28"/>
          <w:szCs w:val="28"/>
        </w:rPr>
      </w:pPr>
      <w:r w:rsidRPr="00F943FD">
        <w:rPr>
          <w:sz w:val="28"/>
          <w:szCs w:val="28"/>
        </w:rPr>
        <w:t xml:space="preserve">       </w:t>
      </w:r>
      <w:r w:rsidR="00B70503" w:rsidRPr="00F943FD">
        <w:rPr>
          <w:sz w:val="28"/>
          <w:szCs w:val="28"/>
        </w:rPr>
        <w:t>Познакомимся с некоторыми альтернативными коммуникациями в работе с детьми со множественными и тяжелыми нарушениями развития.</w:t>
      </w:r>
    </w:p>
    <w:p w14:paraId="5B0EB134" w14:textId="77777777" w:rsidR="00B70503" w:rsidRPr="00F943FD" w:rsidRDefault="00B70503" w:rsidP="00F943FD">
      <w:pPr>
        <w:pStyle w:val="a6"/>
        <w:numPr>
          <w:ilvl w:val="0"/>
          <w:numId w:val="12"/>
        </w:numPr>
        <w:spacing w:before="0" w:beforeAutospacing="0" w:after="0" w:afterAutospacing="0" w:line="360" w:lineRule="auto"/>
        <w:ind w:left="0"/>
        <w:jc w:val="both"/>
        <w:rPr>
          <w:sz w:val="28"/>
          <w:szCs w:val="28"/>
        </w:rPr>
      </w:pPr>
      <w:r w:rsidRPr="00F943FD">
        <w:rPr>
          <w:sz w:val="28"/>
          <w:szCs w:val="28"/>
        </w:rPr>
        <w:t>Пиктограммы.</w:t>
      </w:r>
    </w:p>
    <w:p w14:paraId="5DB0F327" w14:textId="77777777" w:rsidR="00B70503" w:rsidRPr="00F943FD" w:rsidRDefault="00B70503" w:rsidP="00F943FD">
      <w:pPr>
        <w:pStyle w:val="a6"/>
        <w:numPr>
          <w:ilvl w:val="0"/>
          <w:numId w:val="12"/>
        </w:numPr>
        <w:spacing w:before="0" w:beforeAutospacing="0" w:after="0" w:afterAutospacing="0" w:line="360" w:lineRule="auto"/>
        <w:ind w:left="0"/>
        <w:jc w:val="both"/>
        <w:rPr>
          <w:sz w:val="28"/>
          <w:szCs w:val="28"/>
        </w:rPr>
      </w:pPr>
      <w:r w:rsidRPr="00F943FD">
        <w:rPr>
          <w:sz w:val="28"/>
          <w:szCs w:val="28"/>
        </w:rPr>
        <w:t>Леб – система.</w:t>
      </w:r>
    </w:p>
    <w:p w14:paraId="686D0225" w14:textId="77777777" w:rsidR="00B70503" w:rsidRPr="00F943FD" w:rsidRDefault="00B70503" w:rsidP="00F943FD">
      <w:pPr>
        <w:pStyle w:val="a6"/>
        <w:numPr>
          <w:ilvl w:val="0"/>
          <w:numId w:val="12"/>
        </w:numPr>
        <w:spacing w:before="0" w:beforeAutospacing="0" w:after="0" w:afterAutospacing="0" w:line="360" w:lineRule="auto"/>
        <w:ind w:left="0"/>
        <w:jc w:val="both"/>
        <w:rPr>
          <w:sz w:val="28"/>
          <w:szCs w:val="28"/>
        </w:rPr>
      </w:pPr>
      <w:r w:rsidRPr="00F943FD">
        <w:rPr>
          <w:sz w:val="28"/>
          <w:szCs w:val="28"/>
        </w:rPr>
        <w:t>Голландская система.</w:t>
      </w:r>
    </w:p>
    <w:p w14:paraId="38F8439F" w14:textId="77777777" w:rsidR="00B70503" w:rsidRPr="00F943FD" w:rsidRDefault="00B70503" w:rsidP="00F943FD">
      <w:pPr>
        <w:pStyle w:val="a6"/>
        <w:numPr>
          <w:ilvl w:val="0"/>
          <w:numId w:val="12"/>
        </w:numPr>
        <w:spacing w:before="0" w:beforeAutospacing="0" w:after="0" w:afterAutospacing="0" w:line="360" w:lineRule="auto"/>
        <w:ind w:left="0"/>
        <w:jc w:val="both"/>
        <w:rPr>
          <w:sz w:val="28"/>
          <w:szCs w:val="28"/>
        </w:rPr>
      </w:pPr>
      <w:r w:rsidRPr="00F943FD">
        <w:rPr>
          <w:sz w:val="28"/>
          <w:szCs w:val="28"/>
        </w:rPr>
        <w:t>Блисс – система.</w:t>
      </w:r>
    </w:p>
    <w:p w14:paraId="2747001B" w14:textId="77777777" w:rsidR="00B70503" w:rsidRPr="00F943FD" w:rsidRDefault="00B70503" w:rsidP="00F943FD">
      <w:pPr>
        <w:pStyle w:val="a6"/>
        <w:numPr>
          <w:ilvl w:val="0"/>
          <w:numId w:val="12"/>
        </w:numPr>
        <w:spacing w:before="0" w:beforeAutospacing="0" w:after="0" w:afterAutospacing="0" w:line="360" w:lineRule="auto"/>
        <w:ind w:left="0"/>
        <w:jc w:val="both"/>
        <w:rPr>
          <w:sz w:val="28"/>
          <w:szCs w:val="28"/>
        </w:rPr>
      </w:pPr>
      <w:r w:rsidRPr="00F943FD">
        <w:rPr>
          <w:sz w:val="28"/>
          <w:szCs w:val="28"/>
        </w:rPr>
        <w:t>Говорящая книга.</w:t>
      </w:r>
    </w:p>
    <w:p w14:paraId="69DBE160" w14:textId="77777777" w:rsidR="00B70503" w:rsidRPr="00F943FD" w:rsidRDefault="00B70503" w:rsidP="00F943FD">
      <w:pPr>
        <w:pStyle w:val="a6"/>
        <w:numPr>
          <w:ilvl w:val="0"/>
          <w:numId w:val="12"/>
        </w:numPr>
        <w:spacing w:before="0" w:beforeAutospacing="0" w:after="0" w:afterAutospacing="0" w:line="360" w:lineRule="auto"/>
        <w:ind w:left="0"/>
        <w:jc w:val="both"/>
        <w:rPr>
          <w:sz w:val="28"/>
          <w:szCs w:val="28"/>
        </w:rPr>
      </w:pPr>
      <w:r w:rsidRPr="00F943FD">
        <w:rPr>
          <w:sz w:val="28"/>
          <w:szCs w:val="28"/>
        </w:rPr>
        <w:t>Пооперационные карты.</w:t>
      </w:r>
    </w:p>
    <w:p w14:paraId="33620A59"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Пиктограмма</w:t>
      </w:r>
      <w:r w:rsidRPr="00F943FD">
        <w:rPr>
          <w:color w:val="00000A"/>
          <w:sz w:val="28"/>
          <w:szCs w:val="28"/>
        </w:rPr>
        <w:t xml:space="preserve"> – это устойчивое обозначение какого-либо предмета, события, действия, явления с помощью условных знаков. </w:t>
      </w:r>
    </w:p>
    <w:p w14:paraId="5333D671" w14:textId="77777777" w:rsidR="003E35CE" w:rsidRPr="00F943FD" w:rsidRDefault="00B70503" w:rsidP="00F943FD">
      <w:pPr>
        <w:pStyle w:val="a6"/>
        <w:numPr>
          <w:ilvl w:val="0"/>
          <w:numId w:val="13"/>
        </w:numPr>
        <w:spacing w:before="0" w:beforeAutospacing="0" w:after="0" w:afterAutospacing="0" w:line="360" w:lineRule="auto"/>
        <w:ind w:left="0"/>
        <w:jc w:val="both"/>
        <w:rPr>
          <w:sz w:val="28"/>
          <w:szCs w:val="28"/>
        </w:rPr>
      </w:pPr>
      <w:r w:rsidRPr="00F943FD">
        <w:rPr>
          <w:b/>
          <w:bCs/>
          <w:color w:val="00000A"/>
          <w:sz w:val="28"/>
          <w:szCs w:val="28"/>
        </w:rPr>
        <w:t>Леб – система:</w:t>
      </w:r>
      <w:r w:rsidRPr="00F943FD">
        <w:rPr>
          <w:color w:val="00000A"/>
          <w:sz w:val="28"/>
          <w:szCs w:val="28"/>
        </w:rPr>
        <w:t xml:space="preserve"> Система охватывает 60 символов (пиктограмм) и с напечатанными под рисунками значениями слов. </w:t>
      </w:r>
    </w:p>
    <w:p w14:paraId="06B68C4A"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Система состоит из символов, разделенных на 10 групп: общие знаки взаимопонимания; слова, обозначающие качество; сообщение о состоянии здоровья; посуда, продукты питания; предметы домашнего обихода; личная гигиена; игры и занятия; религия; чувства; работа и отдых.</w:t>
      </w:r>
    </w:p>
    <w:p w14:paraId="2430A131"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3. Голландская коммуникативная система.</w:t>
      </w:r>
    </w:p>
    <w:p w14:paraId="78A49204"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 xml:space="preserve">Используются картинки – символы по разным темам. Дети учатся составлять предложения с помощью символов. </w:t>
      </w:r>
      <w:r w:rsidR="003E35CE" w:rsidRPr="00F943FD">
        <w:rPr>
          <w:color w:val="00000A"/>
          <w:sz w:val="28"/>
          <w:szCs w:val="28"/>
        </w:rPr>
        <w:t>(</w:t>
      </w:r>
      <w:r w:rsidRPr="00F943FD">
        <w:rPr>
          <w:color w:val="00000A"/>
          <w:sz w:val="28"/>
          <w:szCs w:val="28"/>
        </w:rPr>
        <w:t>Наиболее эффективно - использовать карточки для обозначения дейтсвий во время занятий (Дима рисует, Саша клеет), а также мини-бытовых событий (Саша ест. Кошка спит).</w:t>
      </w:r>
    </w:p>
    <w:p w14:paraId="5C828CA7"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4.</w:t>
      </w:r>
      <w:r w:rsidRPr="00F943FD">
        <w:rPr>
          <w:color w:val="00000A"/>
          <w:sz w:val="28"/>
          <w:szCs w:val="28"/>
        </w:rPr>
        <w:t> </w:t>
      </w:r>
      <w:r w:rsidRPr="00F943FD">
        <w:rPr>
          <w:b/>
          <w:bCs/>
          <w:color w:val="00000A"/>
          <w:sz w:val="28"/>
          <w:szCs w:val="28"/>
        </w:rPr>
        <w:t>Блисс</w:t>
      </w:r>
      <w:r w:rsidRPr="00F943FD">
        <w:rPr>
          <w:color w:val="00000A"/>
          <w:sz w:val="28"/>
          <w:szCs w:val="28"/>
        </w:rPr>
        <w:t> - семантическая языковая система, способная замещать любой другой естественный язык. Алфавитом служат не буквы, а определенное количество графических базовых символов, представляющих значения, которые легко запомнить даже ребёнку.</w:t>
      </w:r>
    </w:p>
    <w:p w14:paraId="175ABD69"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5. «Говорящая книга».</w:t>
      </w:r>
    </w:p>
    <w:p w14:paraId="0F21175A"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 xml:space="preserve">Коммуникационная система обмена изображениями (PECS). В основе метода лежит тот факт, что повод для общения должен предшествовать фактической </w:t>
      </w:r>
      <w:r w:rsidRPr="00F943FD">
        <w:rPr>
          <w:color w:val="00000A"/>
          <w:sz w:val="28"/>
          <w:szCs w:val="28"/>
        </w:rPr>
        <w:lastRenderedPageBreak/>
        <w:t>речевой деятельности. Метод начинается с определения потенциальных стимулов (того, что ребенок любит и хочет).</w:t>
      </w:r>
    </w:p>
    <w:p w14:paraId="03897FA3"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Основные преимущества использования системы РЕСS:</w:t>
      </w:r>
    </w:p>
    <w:p w14:paraId="4CF23C92"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1. РЕСS - это программа, которая позволяет быстро приобрести базисные функциональные навыки коммуникации.</w:t>
      </w:r>
    </w:p>
    <w:p w14:paraId="040A9B43"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2. С помощью РЕСS можно быстрее обучить ребенка проявлять инициативу и спонтанно произносить слова, чем с помощью обучения наименований предметов, вокальной имитации, или усиления взгляда.</w:t>
      </w:r>
    </w:p>
    <w:p w14:paraId="25F3143C" w14:textId="77777777" w:rsidR="00B70503" w:rsidRPr="00F943FD" w:rsidRDefault="00B70503" w:rsidP="00F943FD">
      <w:pPr>
        <w:pStyle w:val="a6"/>
        <w:spacing w:before="0" w:beforeAutospacing="0" w:after="0" w:afterAutospacing="0" w:line="360" w:lineRule="auto"/>
        <w:jc w:val="both"/>
        <w:rPr>
          <w:sz w:val="28"/>
          <w:szCs w:val="28"/>
        </w:rPr>
      </w:pPr>
      <w:r w:rsidRPr="00F943FD">
        <w:rPr>
          <w:color w:val="00000A"/>
          <w:sz w:val="28"/>
          <w:szCs w:val="28"/>
        </w:rPr>
        <w:t>3. С помощью РЕСS общение для ребенка с окружающими людьми становится более доступным и, таким образом, становится возможным обобщение приобретенных вербальных навыков.</w:t>
      </w:r>
    </w:p>
    <w:p w14:paraId="795C12CB" w14:textId="77777777" w:rsidR="00B70503" w:rsidRPr="00F943FD" w:rsidRDefault="00B70503" w:rsidP="00F943FD">
      <w:pPr>
        <w:pStyle w:val="a6"/>
        <w:spacing w:before="0" w:beforeAutospacing="0" w:after="0" w:afterAutospacing="0" w:line="360" w:lineRule="auto"/>
        <w:jc w:val="both"/>
        <w:rPr>
          <w:sz w:val="28"/>
          <w:szCs w:val="28"/>
        </w:rPr>
      </w:pPr>
      <w:r w:rsidRPr="00F943FD">
        <w:rPr>
          <w:b/>
          <w:bCs/>
          <w:color w:val="00000A"/>
          <w:sz w:val="28"/>
          <w:szCs w:val="28"/>
        </w:rPr>
        <w:t>6. Пооперационные карты. (Условные обозначения).</w:t>
      </w:r>
    </w:p>
    <w:p w14:paraId="5C49DD25" w14:textId="77777777" w:rsidR="00B70503" w:rsidRPr="00F943FD" w:rsidRDefault="00B70503" w:rsidP="00F943FD">
      <w:pPr>
        <w:pStyle w:val="a6"/>
        <w:spacing w:before="0" w:beforeAutospacing="0" w:after="0" w:afterAutospacing="0" w:line="360" w:lineRule="auto"/>
        <w:jc w:val="both"/>
        <w:rPr>
          <w:sz w:val="28"/>
          <w:szCs w:val="28"/>
        </w:rPr>
      </w:pPr>
      <w:r w:rsidRPr="00F943FD">
        <w:rPr>
          <w:sz w:val="28"/>
          <w:szCs w:val="28"/>
        </w:rPr>
        <w:t>Пооперационные карты-карты, на которых в виде символов обозначена четкая последовательность действий. Так, схему, отражающую нужную последовательность действий ребенка при сборах на прогулку, при сервировке стола, при ручной стирке вещей, при приготовлении блюд и т.д.</w:t>
      </w:r>
    </w:p>
    <w:p w14:paraId="289467F3" w14:textId="77777777" w:rsidR="002C07C2" w:rsidRPr="00F943FD" w:rsidRDefault="002C07C2" w:rsidP="00F943FD">
      <w:pPr>
        <w:pStyle w:val="93"/>
        <w:spacing w:after="0" w:line="360" w:lineRule="auto"/>
        <w:ind w:left="20" w:firstLine="689"/>
        <w:jc w:val="both"/>
        <w:rPr>
          <w:rFonts w:ascii="Times New Roman" w:hAnsi="Times New Roman" w:cs="Times New Roman"/>
          <w:b/>
          <w:sz w:val="28"/>
          <w:szCs w:val="28"/>
          <w:highlight w:val="yellow"/>
        </w:rPr>
      </w:pPr>
    </w:p>
    <w:p w14:paraId="606498F0" w14:textId="4056036B" w:rsidR="006B396B" w:rsidRPr="00B36E3B" w:rsidRDefault="002A62BD" w:rsidP="00F943FD">
      <w:pPr>
        <w:pStyle w:val="93"/>
        <w:spacing w:after="0" w:line="360" w:lineRule="auto"/>
        <w:ind w:left="20" w:firstLine="689"/>
        <w:jc w:val="both"/>
        <w:rPr>
          <w:rFonts w:ascii="Times New Roman" w:hAnsi="Times New Roman" w:cs="Times New Roman"/>
          <w:b/>
          <w:sz w:val="28"/>
          <w:szCs w:val="28"/>
        </w:rPr>
      </w:pPr>
      <w:r w:rsidRPr="00B36E3B">
        <w:rPr>
          <w:rFonts w:ascii="Times New Roman" w:hAnsi="Times New Roman" w:cs="Times New Roman"/>
          <w:b/>
          <w:sz w:val="28"/>
          <w:szCs w:val="28"/>
        </w:rPr>
        <w:t xml:space="preserve"> Условия  у</w:t>
      </w:r>
      <w:r w:rsidR="006B396B" w:rsidRPr="00B36E3B">
        <w:rPr>
          <w:rFonts w:ascii="Times New Roman" w:hAnsi="Times New Roman" w:cs="Times New Roman"/>
          <w:b/>
          <w:sz w:val="28"/>
          <w:szCs w:val="28"/>
        </w:rPr>
        <w:t>становлени</w:t>
      </w:r>
      <w:r w:rsidR="00B36E3B">
        <w:rPr>
          <w:rFonts w:ascii="Times New Roman" w:hAnsi="Times New Roman" w:cs="Times New Roman"/>
          <w:b/>
          <w:sz w:val="28"/>
          <w:szCs w:val="28"/>
        </w:rPr>
        <w:t>я</w:t>
      </w:r>
      <w:r w:rsidR="006B396B" w:rsidRPr="00B36E3B">
        <w:rPr>
          <w:rFonts w:ascii="Times New Roman" w:hAnsi="Times New Roman" w:cs="Times New Roman"/>
          <w:b/>
          <w:sz w:val="28"/>
          <w:szCs w:val="28"/>
        </w:rPr>
        <w:t xml:space="preserve"> коммуникации с детьми</w:t>
      </w:r>
    </w:p>
    <w:p w14:paraId="0E4C09DB" w14:textId="77777777" w:rsidR="006B396B" w:rsidRPr="00F943FD" w:rsidRDefault="006B396B" w:rsidP="00F943FD">
      <w:pPr>
        <w:spacing w:after="0" w:line="360" w:lineRule="auto"/>
        <w:ind w:firstLine="709"/>
        <w:jc w:val="both"/>
        <w:rPr>
          <w:rFonts w:ascii="Times New Roman" w:hAnsi="Times New Roman" w:cs="Times New Roman"/>
          <w:b/>
          <w:sz w:val="28"/>
          <w:szCs w:val="28"/>
        </w:rPr>
      </w:pPr>
      <w:r w:rsidRPr="00B36E3B">
        <w:rPr>
          <w:rFonts w:ascii="Times New Roman" w:hAnsi="Times New Roman" w:cs="Times New Roman"/>
          <w:b/>
          <w:sz w:val="28"/>
          <w:szCs w:val="28"/>
        </w:rPr>
        <w:t>с тяжелыми множественными нарушениями развития</w:t>
      </w:r>
    </w:p>
    <w:p w14:paraId="1622C1CC"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p>
    <w:p w14:paraId="4E715B2B"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Когда мы говорим о развитии коммуникации, необходимо в первую очередь позаботиться о том, чтобы действия ребенка влияли на поведение взрослых. Воспитанник должен понимать, что его сигналы (вокализации, мимика, движения тела, жесты) замечаются, вызывают ответную реакцию ухаживающего взрослого и становятся средством воздействия на окружа</w:t>
      </w:r>
      <w:r w:rsidRPr="00F943FD">
        <w:rPr>
          <w:rFonts w:ascii="Times New Roman" w:hAnsi="Times New Roman" w:cs="Times New Roman"/>
          <w:sz w:val="28"/>
          <w:szCs w:val="28"/>
          <w:lang w:bidi="ru-RU"/>
        </w:rPr>
        <w:softHyphen/>
        <w:t>ющую ситуацию. Еще до начала целенаправленной коммуникации должен запуститься механизм, который, сточки зрения ребенка, можно описать как: «Мне плохо - я плачу - взрослый замечает меня и помогает мне».</w:t>
      </w:r>
    </w:p>
    <w:p w14:paraId="6DC352F7"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 xml:space="preserve">Для успешного овладения коммуникацией необходимы стабильные ответы на знаки ребенка и побуждение его к проявлению своих потребностей доступными ему способами. Именно поэтому для развития </w:t>
      </w:r>
      <w:r w:rsidRPr="00F943FD">
        <w:rPr>
          <w:rFonts w:ascii="Times New Roman" w:hAnsi="Times New Roman" w:cs="Times New Roman"/>
          <w:sz w:val="28"/>
          <w:szCs w:val="28"/>
          <w:lang w:bidi="ru-RU"/>
        </w:rPr>
        <w:lastRenderedPageBreak/>
        <w:t>коммуникативных возможностей ребенка необходимо использовать любую ситуацию контакта взрослого с воспитанником. Если возможности детей сильно ограничены, необходимо особенно внимательно относиться к таким не всегда очевидным проявлениям, как изменение дыхания, частоты сердцебиений, тремор, потливость, повышение мышечного тонуса, замирание, появление «мурашек» на коже и т.п. Они могут нам помочь понять реакцию ребенка и его отношение к происходящему.</w:t>
      </w:r>
    </w:p>
    <w:p w14:paraId="7952BF78"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 xml:space="preserve">Известно, что все мы лучше учимся, когда мы </w:t>
      </w:r>
      <w:r w:rsidRPr="00F943FD">
        <w:rPr>
          <w:rFonts w:ascii="Times New Roman" w:hAnsi="Times New Roman" w:cs="Times New Roman"/>
          <w:b/>
          <w:bCs/>
          <w:sz w:val="28"/>
          <w:szCs w:val="28"/>
          <w:lang w:bidi="ru-RU"/>
        </w:rPr>
        <w:t xml:space="preserve">заинтересованы и мотивированы. </w:t>
      </w:r>
      <w:r w:rsidRPr="00F943FD">
        <w:rPr>
          <w:rFonts w:ascii="Times New Roman" w:hAnsi="Times New Roman" w:cs="Times New Roman"/>
          <w:sz w:val="28"/>
          <w:szCs w:val="28"/>
          <w:lang w:bidi="ru-RU"/>
        </w:rPr>
        <w:t>Такие ситуации часто возникают абсолютно незапланированно, когда ребенок увлекается определенным предметом или идеей. Важно заметить эти моменты и постараться их максимально использовать. Если ребенок заинтересовался чем-то, смотрит на предмет, его необходимо назвать, дать потрогать, исследовать поближе.</w:t>
      </w:r>
    </w:p>
    <w:p w14:paraId="7688549A"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 xml:space="preserve">Важным условием обучения является наличие спокойной доброжелательной обстановки, со знакомыми, безопасными взрослыми. Поэтому необходимо создать вокруг ребенка </w:t>
      </w:r>
      <w:r w:rsidRPr="00F943FD">
        <w:rPr>
          <w:rFonts w:ascii="Times New Roman" w:hAnsi="Times New Roman" w:cs="Times New Roman"/>
          <w:b/>
          <w:bCs/>
          <w:sz w:val="28"/>
          <w:szCs w:val="28"/>
          <w:lang w:bidi="ru-RU"/>
        </w:rPr>
        <w:t xml:space="preserve">стабильный круг знакомых людей. </w:t>
      </w:r>
      <w:r w:rsidRPr="00F943FD">
        <w:rPr>
          <w:rFonts w:ascii="Times New Roman" w:hAnsi="Times New Roman" w:cs="Times New Roman"/>
          <w:sz w:val="28"/>
          <w:szCs w:val="28"/>
          <w:lang w:bidi="ru-RU"/>
        </w:rPr>
        <w:t>Через установление эмоционального контакта со значимым взрослым ребенок научится проявлять эмоции, затем вступать во взаимодействие с большим количеством людей - сначала со взрослыми, а затем и со сверстниками.</w:t>
      </w:r>
    </w:p>
    <w:p w14:paraId="67229B71"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 xml:space="preserve">Для того чтобы ребенок чувствовал себя в безопасности и мог развиваться, он должен понимать, что и когда с ним будет происходить. </w:t>
      </w:r>
      <w:r w:rsidRPr="00F943FD">
        <w:rPr>
          <w:rFonts w:ascii="Times New Roman" w:hAnsi="Times New Roman" w:cs="Times New Roman"/>
          <w:b/>
          <w:bCs/>
          <w:sz w:val="28"/>
          <w:szCs w:val="28"/>
          <w:lang w:bidi="ru-RU"/>
        </w:rPr>
        <w:t xml:space="preserve">Все действия </w:t>
      </w:r>
      <w:r w:rsidRPr="00F943FD">
        <w:rPr>
          <w:rFonts w:ascii="Times New Roman" w:hAnsi="Times New Roman" w:cs="Times New Roman"/>
          <w:sz w:val="28"/>
          <w:szCs w:val="28"/>
          <w:lang w:bidi="ru-RU"/>
        </w:rPr>
        <w:t xml:space="preserve">взрослого, занятого уходом или проводящего занятия с детьми, </w:t>
      </w:r>
      <w:r w:rsidRPr="00F943FD">
        <w:rPr>
          <w:rFonts w:ascii="Times New Roman" w:hAnsi="Times New Roman" w:cs="Times New Roman"/>
          <w:b/>
          <w:bCs/>
          <w:sz w:val="28"/>
          <w:szCs w:val="28"/>
          <w:lang w:bidi="ru-RU"/>
        </w:rPr>
        <w:t xml:space="preserve">должны быть озвучены: </w:t>
      </w:r>
      <w:r w:rsidRPr="00F943FD">
        <w:rPr>
          <w:rFonts w:ascii="Times New Roman" w:hAnsi="Times New Roman" w:cs="Times New Roman"/>
          <w:sz w:val="28"/>
          <w:szCs w:val="28"/>
          <w:lang w:bidi="ru-RU"/>
        </w:rPr>
        <w:t xml:space="preserve">ребенку нужно объяснять, что с ним происходит в данный момент, какие действия планируются в дальнейшем. Даже если требуется просто поменять памперс, вытереть нос, поправить волосы или очки, переложить на другое место или перевернуть, необходимо сообщить ребенку об этом, а при нарушении зрения еще и дотронуться до того места на теле, где будет совершена манипуляция. Предупреждение ребенка о том, какое событие сейчас будет происходить, может звучать так: «Сейчас я посажу тебя в коляску», «Сейчас будем мыться». Взрослый комментирует </w:t>
      </w:r>
      <w:r w:rsidRPr="00F943FD">
        <w:rPr>
          <w:rFonts w:ascii="Times New Roman" w:hAnsi="Times New Roman" w:cs="Times New Roman"/>
          <w:sz w:val="28"/>
          <w:szCs w:val="28"/>
          <w:lang w:bidi="ru-RU"/>
        </w:rPr>
        <w:lastRenderedPageBreak/>
        <w:t>все, что он делает с ребенком: «Снимаем свитер: достаем одну руку, голову, другую руку». Это необходимо даже для ребенка, который предположительно не понимает обращенную речь.</w:t>
      </w:r>
    </w:p>
    <w:p w14:paraId="35B235DD"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 xml:space="preserve">По возможности необходимо соблюдать </w:t>
      </w:r>
      <w:r w:rsidRPr="00F943FD">
        <w:rPr>
          <w:rFonts w:ascii="Times New Roman" w:hAnsi="Times New Roman" w:cs="Times New Roman"/>
          <w:b/>
          <w:bCs/>
          <w:sz w:val="28"/>
          <w:szCs w:val="28"/>
          <w:lang w:bidi="ru-RU"/>
        </w:rPr>
        <w:t xml:space="preserve">постоянную последовательность </w:t>
      </w:r>
      <w:r w:rsidRPr="00F943FD">
        <w:rPr>
          <w:rFonts w:ascii="Times New Roman" w:hAnsi="Times New Roman" w:cs="Times New Roman"/>
          <w:sz w:val="28"/>
          <w:szCs w:val="28"/>
          <w:lang w:bidi="ru-RU"/>
        </w:rPr>
        <w:t xml:space="preserve">действий, использовать одни и те же знаки для каждого этапа или события. Особым образом стоит обозначить начало процесса и его окончание. Тем самым создается предсказуемость событий. В дальнейшем для облегчения понимания более длинных последовательностей можно использовать расписания из предметов, фотографий </w:t>
      </w:r>
      <w:r w:rsidR="00DA2E5C" w:rsidRPr="00F943FD">
        <w:rPr>
          <w:rFonts w:ascii="Times New Roman" w:hAnsi="Times New Roman" w:cs="Times New Roman"/>
          <w:sz w:val="28"/>
          <w:szCs w:val="28"/>
          <w:lang w:bidi="ru-RU"/>
        </w:rPr>
        <w:t>или символов.</w:t>
      </w:r>
    </w:p>
    <w:p w14:paraId="10C923C6" w14:textId="77777777" w:rsidR="006B396B" w:rsidRPr="00F943FD" w:rsidRDefault="006B396B" w:rsidP="00F943FD">
      <w:pPr>
        <w:spacing w:after="0" w:line="360" w:lineRule="auto"/>
        <w:ind w:firstLine="709"/>
        <w:jc w:val="both"/>
        <w:rPr>
          <w:rFonts w:ascii="Times New Roman" w:hAnsi="Times New Roman" w:cs="Times New Roman"/>
          <w:b/>
          <w:bCs/>
          <w:sz w:val="28"/>
          <w:szCs w:val="28"/>
          <w:lang w:bidi="ru-RU"/>
        </w:rPr>
      </w:pPr>
      <w:r w:rsidRPr="00F943FD">
        <w:rPr>
          <w:rFonts w:ascii="Times New Roman" w:hAnsi="Times New Roman" w:cs="Times New Roman"/>
          <w:b/>
          <w:bCs/>
          <w:sz w:val="28"/>
          <w:szCs w:val="28"/>
          <w:lang w:bidi="ru-RU"/>
        </w:rPr>
        <w:t>Основные правила общения с детьми</w:t>
      </w:r>
      <w:r w:rsidR="00DA2E5C" w:rsidRPr="00F943FD">
        <w:rPr>
          <w:rFonts w:ascii="Times New Roman" w:hAnsi="Times New Roman" w:cs="Times New Roman"/>
          <w:b/>
          <w:bCs/>
          <w:sz w:val="28"/>
          <w:szCs w:val="28"/>
          <w:lang w:bidi="ru-RU"/>
        </w:rPr>
        <w:t xml:space="preserve"> </w:t>
      </w:r>
      <w:r w:rsidRPr="00F943FD">
        <w:rPr>
          <w:rFonts w:ascii="Times New Roman" w:hAnsi="Times New Roman" w:cs="Times New Roman"/>
          <w:b/>
          <w:bCs/>
          <w:sz w:val="28"/>
          <w:szCs w:val="28"/>
          <w:lang w:bidi="ru-RU"/>
        </w:rPr>
        <w:t xml:space="preserve"> с ТМНР</w:t>
      </w:r>
    </w:p>
    <w:p w14:paraId="0F6E1728"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b/>
          <w:bCs/>
          <w:sz w:val="28"/>
          <w:szCs w:val="28"/>
          <w:lang w:bidi="ru-RU"/>
        </w:rPr>
        <w:t>1. Прежде чем сказать что-то, убедитесь, что ребенок готов вас услышать.</w:t>
      </w:r>
    </w:p>
    <w:p w14:paraId="0D7B242A"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Когда вы обращаетесь к ребенку, необходимо обратить на себя его внимание, например, дотронуться до предплечья или руки. Это очень важный момент, который часто не учитывается при общении с детьми. Ребенок не услышит вас, если он в это время чем-то занят: играет, ест (жует), ходит в туалет, занят аутостимуляцией. Во всех этих ситуациях ребенок поглощен другим процессом и не сможет воспринять ваше обращение. Готовность услышать обычно выражается невербально (сосредоточение взгляда, замирание, изменение общего тонуса и т.д.).</w:t>
      </w:r>
    </w:p>
    <w:p w14:paraId="48270F70" w14:textId="77777777" w:rsidR="006B396B" w:rsidRPr="00F943FD" w:rsidRDefault="006B396B" w:rsidP="00F943FD">
      <w:pPr>
        <w:numPr>
          <w:ilvl w:val="0"/>
          <w:numId w:val="8"/>
        </w:numPr>
        <w:spacing w:after="0" w:line="360" w:lineRule="auto"/>
        <w:ind w:firstLine="709"/>
        <w:jc w:val="both"/>
        <w:rPr>
          <w:rFonts w:ascii="Times New Roman" w:hAnsi="Times New Roman" w:cs="Times New Roman"/>
          <w:sz w:val="28"/>
          <w:szCs w:val="28"/>
          <w:lang w:bidi="ru-RU"/>
        </w:rPr>
      </w:pPr>
      <w:bookmarkStart w:id="0" w:name="bookmark0"/>
      <w:bookmarkEnd w:id="0"/>
      <w:r w:rsidRPr="00F943FD">
        <w:rPr>
          <w:rFonts w:ascii="Times New Roman" w:hAnsi="Times New Roman" w:cs="Times New Roman"/>
          <w:b/>
          <w:bCs/>
          <w:sz w:val="28"/>
          <w:szCs w:val="28"/>
          <w:lang w:bidi="ru-RU"/>
        </w:rPr>
        <w:t>Убедитесь, что ребенок видит ваши глаза и лицо в целом.</w:t>
      </w:r>
    </w:p>
    <w:p w14:paraId="1D880DA9"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Детям трудно самим поймать в поле зрения лицо говорящего, поэтому, начиная общаться, опуститесь на один уровен</w:t>
      </w:r>
      <w:r w:rsidR="002C07C2" w:rsidRPr="00F943FD">
        <w:rPr>
          <w:rFonts w:ascii="Times New Roman" w:hAnsi="Times New Roman" w:cs="Times New Roman"/>
          <w:sz w:val="28"/>
          <w:szCs w:val="28"/>
          <w:lang w:bidi="ru-RU"/>
        </w:rPr>
        <w:t>ь с ребенком так, чтобы ваше ли</w:t>
      </w:r>
      <w:r w:rsidRPr="00F943FD">
        <w:rPr>
          <w:rFonts w:ascii="Times New Roman" w:hAnsi="Times New Roman" w:cs="Times New Roman"/>
          <w:sz w:val="28"/>
          <w:szCs w:val="28"/>
          <w:lang w:bidi="ru-RU"/>
        </w:rPr>
        <w:t>цо оказалось в поле его зрения. Если ребенку требуется приложить слишком много усилий для того, чтобы найти собеседника, то очень быстро он устанет, интерес к общению угаснет.</w:t>
      </w:r>
    </w:p>
    <w:p w14:paraId="0780DB4C" w14:textId="77777777" w:rsidR="006B396B" w:rsidRPr="00F943FD" w:rsidRDefault="006B396B" w:rsidP="00F943FD">
      <w:pPr>
        <w:numPr>
          <w:ilvl w:val="0"/>
          <w:numId w:val="8"/>
        </w:numPr>
        <w:spacing w:after="0" w:line="360" w:lineRule="auto"/>
        <w:ind w:firstLine="709"/>
        <w:jc w:val="both"/>
        <w:rPr>
          <w:rFonts w:ascii="Times New Roman" w:hAnsi="Times New Roman" w:cs="Times New Roman"/>
          <w:sz w:val="28"/>
          <w:szCs w:val="28"/>
          <w:lang w:bidi="ru-RU"/>
        </w:rPr>
      </w:pPr>
      <w:bookmarkStart w:id="1" w:name="bookmark1"/>
      <w:bookmarkEnd w:id="1"/>
      <w:r w:rsidRPr="00F943FD">
        <w:rPr>
          <w:rFonts w:ascii="Times New Roman" w:hAnsi="Times New Roman" w:cs="Times New Roman"/>
          <w:b/>
          <w:bCs/>
          <w:sz w:val="28"/>
          <w:szCs w:val="28"/>
          <w:lang w:bidi="ru-RU"/>
        </w:rPr>
        <w:t>Постарайтесь говорить мало и не быстро.</w:t>
      </w:r>
    </w:p>
    <w:p w14:paraId="729F39F2" w14:textId="3ECE052D" w:rsidR="006B396B" w:rsidRPr="00F943FD" w:rsidRDefault="006B396B" w:rsidP="00B36E3B">
      <w:pPr>
        <w:spacing w:after="0" w:line="360" w:lineRule="auto"/>
        <w:ind w:firstLine="709"/>
        <w:jc w:val="both"/>
        <w:rPr>
          <w:rFonts w:ascii="Times New Roman" w:hAnsi="Times New Roman" w:cs="Times New Roman"/>
          <w:sz w:val="28"/>
          <w:szCs w:val="28"/>
        </w:rPr>
      </w:pPr>
      <w:r w:rsidRPr="00F943FD">
        <w:rPr>
          <w:rFonts w:ascii="Times New Roman" w:hAnsi="Times New Roman" w:cs="Times New Roman"/>
          <w:sz w:val="28"/>
          <w:szCs w:val="28"/>
          <w:lang w:bidi="ru-RU"/>
        </w:rPr>
        <w:t xml:space="preserve">Общаясь с ребенком, имеющим проблемы коммуникации, необходимо говорить четко, ясно, коротко и простыми словами. Вместо: «А теперь уже половина двенадцатого, на улице хорошая погода, пожалуй, сейчас мы будем гулять», скажите просто: «Идем гулять». Обилие слов превращает речь в </w:t>
      </w:r>
      <w:r w:rsidRPr="00F943FD">
        <w:rPr>
          <w:rFonts w:ascii="Times New Roman" w:hAnsi="Times New Roman" w:cs="Times New Roman"/>
          <w:sz w:val="28"/>
          <w:szCs w:val="28"/>
          <w:lang w:bidi="ru-RU"/>
        </w:rPr>
        <w:lastRenderedPageBreak/>
        <w:t xml:space="preserve">«шум», на который дети быстро перестают обращать внимание. Облегчает понимание хорошо артикулированная, лаконичная фраза, которую можно сопровождать одним-двумя жестами. </w:t>
      </w:r>
    </w:p>
    <w:p w14:paraId="5AFA75C1" w14:textId="77777777" w:rsidR="006B396B" w:rsidRPr="00F943FD" w:rsidRDefault="006B396B" w:rsidP="00F943FD">
      <w:pPr>
        <w:numPr>
          <w:ilvl w:val="0"/>
          <w:numId w:val="9"/>
        </w:num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b/>
          <w:bCs/>
          <w:sz w:val="28"/>
          <w:szCs w:val="28"/>
          <w:lang w:bidi="ru-RU"/>
        </w:rPr>
        <w:t>После своих реплик оставляйте паузы для ответа.</w:t>
      </w:r>
    </w:p>
    <w:p w14:paraId="55844BF9"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Общение - это обмен репликами. Не забывайте оставлять ребенку возможность вам ответить, при этом ответ может быть дан с задержкой (иногда значительной). Важно не отвлекаться от собеседника в момент паузы, а заинтересованно ждать ответной реплики. Ребенок обязательно начнет вам отвечать, возможно, не сразу, а через множество повторений одного и того же. Вероятно, вначале это будут не слова, а вокализация, жест, взгляд или изменение тонуса.</w:t>
      </w:r>
    </w:p>
    <w:p w14:paraId="4F6367A6"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Если вы заметили, что ребенок отвечает вам тем или иным способом, обязательно сообщите об этом другим взрослым, которые общаются с этим ребенком, чтобы успех ребенка поддерживался всеми окружающими.</w:t>
      </w:r>
    </w:p>
    <w:p w14:paraId="338C1D21" w14:textId="77777777" w:rsidR="006B396B" w:rsidRPr="00F943FD" w:rsidRDefault="006B396B" w:rsidP="00F943FD">
      <w:pPr>
        <w:numPr>
          <w:ilvl w:val="0"/>
          <w:numId w:val="9"/>
        </w:num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b/>
          <w:bCs/>
          <w:sz w:val="28"/>
          <w:szCs w:val="28"/>
          <w:lang w:bidi="ru-RU"/>
        </w:rPr>
        <w:t>Если ребенок ответил вам «нет», не делайте с ним того, от чего он отказался.</w:t>
      </w:r>
    </w:p>
    <w:p w14:paraId="21463BF4"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Общение - это способ повлиять на окружающее, поэтому так важно дать ребенку то, что он просит, или не делать с ним того, от чего он отказался. Без соблюдения этого правила у ребенка не формируется или пропадает мотивация для ответа.</w:t>
      </w:r>
    </w:p>
    <w:p w14:paraId="1E76C5A0"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Некоторые воздействия и манипуляции необходимо сделать независимо от желания. Например, выпить горькое лекарство во время болезни. В этом случае необходимо просто предупредить ребенка о том, что будет (сообщить о необходимости), после процедуры посочувствовать и похвалить за мужество и преодоление трудностей.</w:t>
      </w:r>
    </w:p>
    <w:p w14:paraId="4D8857A0" w14:textId="77777777" w:rsidR="006B396B" w:rsidRPr="00F943FD" w:rsidRDefault="006B396B" w:rsidP="00F943FD">
      <w:pPr>
        <w:numPr>
          <w:ilvl w:val="0"/>
          <w:numId w:val="9"/>
        </w:numPr>
        <w:spacing w:after="0" w:line="360" w:lineRule="auto"/>
        <w:ind w:firstLine="709"/>
        <w:jc w:val="both"/>
        <w:rPr>
          <w:rFonts w:ascii="Times New Roman" w:hAnsi="Times New Roman" w:cs="Times New Roman"/>
          <w:sz w:val="28"/>
          <w:szCs w:val="28"/>
          <w:lang w:bidi="ru-RU"/>
        </w:rPr>
      </w:pPr>
      <w:bookmarkStart w:id="2" w:name="bookmark2"/>
      <w:bookmarkEnd w:id="2"/>
      <w:r w:rsidRPr="00F943FD">
        <w:rPr>
          <w:rFonts w:ascii="Times New Roman" w:hAnsi="Times New Roman" w:cs="Times New Roman"/>
          <w:b/>
          <w:bCs/>
          <w:sz w:val="28"/>
          <w:szCs w:val="28"/>
          <w:lang w:bidi="ru-RU"/>
        </w:rPr>
        <w:t>Важно не забывать обращаться к ребенку по имени!</w:t>
      </w:r>
    </w:p>
    <w:p w14:paraId="0296806D"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Одно и то же имя можно произнести по-разному: Маша, Мария, Маруся, Маня, Машенька. Если у ребенка есть трудности восприятия речи, все они могут показаться ему разными именами. Выберите один-два удобных для вас варианта. Все взрослые, общающиеся с ребенком, должны обращаться к нему именно так.</w:t>
      </w:r>
    </w:p>
    <w:p w14:paraId="62C98D45" w14:textId="77777777" w:rsidR="006B396B" w:rsidRPr="00F943FD" w:rsidRDefault="006B396B" w:rsidP="00F943FD">
      <w:pPr>
        <w:spacing w:after="0" w:line="360" w:lineRule="auto"/>
        <w:ind w:firstLine="709"/>
        <w:jc w:val="both"/>
        <w:rPr>
          <w:rFonts w:ascii="Times New Roman" w:hAnsi="Times New Roman" w:cs="Times New Roman"/>
          <w:b/>
          <w:bCs/>
          <w:sz w:val="28"/>
          <w:szCs w:val="28"/>
          <w:lang w:bidi="ru-RU"/>
        </w:rPr>
      </w:pPr>
      <w:r w:rsidRPr="00F943FD">
        <w:rPr>
          <w:rFonts w:ascii="Times New Roman" w:hAnsi="Times New Roman" w:cs="Times New Roman"/>
          <w:b/>
          <w:bCs/>
          <w:sz w:val="28"/>
          <w:szCs w:val="28"/>
          <w:lang w:bidi="ru-RU"/>
        </w:rPr>
        <w:lastRenderedPageBreak/>
        <w:t>Базовые навыки, лежащие в основе коммуникации</w:t>
      </w:r>
    </w:p>
    <w:p w14:paraId="693D6855" w14:textId="5C217115" w:rsidR="006B396B" w:rsidRPr="00F943FD" w:rsidRDefault="00B36E3B" w:rsidP="00F943F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w:t>
      </w:r>
      <w:r w:rsidR="006B396B" w:rsidRPr="00F943FD">
        <w:rPr>
          <w:rFonts w:ascii="Times New Roman" w:hAnsi="Times New Roman" w:cs="Times New Roman"/>
          <w:sz w:val="28"/>
          <w:szCs w:val="28"/>
          <w:lang w:bidi="ru-RU"/>
        </w:rPr>
        <w:t xml:space="preserve"> основе как коммуни</w:t>
      </w:r>
      <w:r w:rsidR="006B396B" w:rsidRPr="00F943FD">
        <w:rPr>
          <w:rFonts w:ascii="Times New Roman" w:hAnsi="Times New Roman" w:cs="Times New Roman"/>
          <w:sz w:val="28"/>
          <w:szCs w:val="28"/>
          <w:lang w:bidi="ru-RU"/>
        </w:rPr>
        <w:softHyphen/>
        <w:t>кации, так и обучения в цело</w:t>
      </w:r>
      <w:r>
        <w:rPr>
          <w:rFonts w:ascii="Times New Roman" w:hAnsi="Times New Roman" w:cs="Times New Roman"/>
          <w:sz w:val="28"/>
          <w:szCs w:val="28"/>
          <w:lang w:bidi="ru-RU"/>
        </w:rPr>
        <w:t>м лежат базовые умения:</w:t>
      </w:r>
    </w:p>
    <w:p w14:paraId="73D874AB"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b/>
          <w:bCs/>
          <w:sz w:val="28"/>
          <w:szCs w:val="28"/>
          <w:lang w:bidi="ru-RU"/>
        </w:rPr>
        <w:t>1. Сосредотачивать взгляд на предмете и прослеживать его пе</w:t>
      </w:r>
      <w:r w:rsidRPr="00F943FD">
        <w:rPr>
          <w:rFonts w:ascii="Times New Roman" w:hAnsi="Times New Roman" w:cs="Times New Roman"/>
          <w:b/>
          <w:bCs/>
          <w:sz w:val="28"/>
          <w:szCs w:val="28"/>
          <w:lang w:bidi="ru-RU"/>
        </w:rPr>
        <w:softHyphen/>
        <w:t>ремещение.</w:t>
      </w:r>
    </w:p>
    <w:p w14:paraId="5200C49F"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Наше знакомство и познание мира во многом происходят через зрение. Поэтому первое, чему необходимо научить ребенка, - фиксировать взгляд на предмете. Сначала это может быть яркий, привлекательный, возможно, светящийся, но не мигающий предмет (фонарик, светящаяся игрушка, блестящий шарик и т.п.). Важно найти расстояние и позицию, в которой ребенок сможет заметить этот объект. Когда ребенок научился фиксировать взгляд на предмете, необходимо учить его прослеживанию в разных на</w:t>
      </w:r>
      <w:r w:rsidRPr="00F943FD">
        <w:rPr>
          <w:rFonts w:ascii="Times New Roman" w:hAnsi="Times New Roman" w:cs="Times New Roman"/>
          <w:sz w:val="28"/>
          <w:szCs w:val="28"/>
          <w:lang w:bidi="ru-RU"/>
        </w:rPr>
        <w:softHyphen/>
        <w:t>правлениях. Для этого медленно и с небольшой амплитудой перемещайте предмет вправо и влево, вверх и вниз, затем по кругу в разных направлениях.</w:t>
      </w:r>
    </w:p>
    <w:p w14:paraId="0283F563"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Дополнительно можно использовать звучание (например, бубенчики быстрее привлекут внимание, чем просто блестящий шарик). Но на следу</w:t>
      </w:r>
      <w:r w:rsidRPr="00F943FD">
        <w:rPr>
          <w:rFonts w:ascii="Times New Roman" w:hAnsi="Times New Roman" w:cs="Times New Roman"/>
          <w:sz w:val="28"/>
          <w:szCs w:val="28"/>
          <w:lang w:bidi="ru-RU"/>
        </w:rPr>
        <w:softHyphen/>
        <w:t>ющем этапе важно убрать звук, чтобы ребенок использовал именно зрение.</w:t>
      </w:r>
    </w:p>
    <w:p w14:paraId="1B69807A"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Параллельно с этим формируется умение фиксировать взгляд на лице говорящего с ребенком взрослого.</w:t>
      </w:r>
    </w:p>
    <w:p w14:paraId="397293ED"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Не спешите! Прослеживание - это сложный навык, и обучение ему может затянуться.</w:t>
      </w:r>
    </w:p>
    <w:p w14:paraId="7BA1C023" w14:textId="77777777" w:rsidR="006B396B" w:rsidRPr="00F943FD" w:rsidRDefault="006B396B" w:rsidP="00F943FD">
      <w:pPr>
        <w:numPr>
          <w:ilvl w:val="0"/>
          <w:numId w:val="10"/>
        </w:numPr>
        <w:spacing w:after="0" w:line="360" w:lineRule="auto"/>
        <w:ind w:firstLine="709"/>
        <w:jc w:val="both"/>
        <w:rPr>
          <w:rFonts w:ascii="Times New Roman" w:hAnsi="Times New Roman" w:cs="Times New Roman"/>
          <w:b/>
          <w:bCs/>
          <w:sz w:val="28"/>
          <w:szCs w:val="28"/>
          <w:lang w:bidi="ru-RU"/>
        </w:rPr>
      </w:pPr>
      <w:r w:rsidRPr="00F943FD">
        <w:rPr>
          <w:rFonts w:ascii="Times New Roman" w:hAnsi="Times New Roman" w:cs="Times New Roman"/>
          <w:b/>
          <w:bCs/>
          <w:sz w:val="28"/>
          <w:szCs w:val="28"/>
          <w:lang w:bidi="ru-RU"/>
        </w:rPr>
        <w:t>Отказываться и соглашаться.</w:t>
      </w:r>
    </w:p>
    <w:p w14:paraId="07550524"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 xml:space="preserve">У любого человека в жизни есть предпочтения. Мы что-то любим, что-то терпим, а чего-то активно избегаем. Такие предпочтения есть и у детей. Если внимательно понаблюдать за ребенком с ТМНР, можно заметить те ситуации, объекты и воздействия, которые доставляют ему дискомфорт и которых он старается избегать. Это может проявляться по-разному: отворачивается, закрывает глаза, закрывает рот, выплевывает и т.д. Такая ситуация хороша для того, чтобы научить ребенка говорить «нет» доступным ему способом. Заметив реакцию отказа, необходимо озвучить ее: «Ты не хочешь, нет», одновременно помочь ребенку показать «нет» жестом, </w:t>
      </w:r>
      <w:r w:rsidRPr="00F943FD">
        <w:rPr>
          <w:rFonts w:ascii="Times New Roman" w:hAnsi="Times New Roman" w:cs="Times New Roman"/>
          <w:sz w:val="28"/>
          <w:szCs w:val="28"/>
          <w:lang w:bidi="ru-RU"/>
        </w:rPr>
        <w:lastRenderedPageBreak/>
        <w:t>отодвинуть тарелку или игрушку рукой, покачать головой или отвернуться, в зависимости от его возможностей. Постепенно ребенок начнет вам подражать и отказываться от неприятного тем способом, которому вы его обучили. Еще раз стоит напомнить, что, если ребенок отказывается от этой игрушки или еды, не надо настаивать, иначе желание отвечать вам пропадет, не окрепнув.</w:t>
      </w:r>
    </w:p>
    <w:p w14:paraId="63B2E475" w14:textId="77777777" w:rsidR="006B396B" w:rsidRPr="00F943FD" w:rsidRDefault="006B396B" w:rsidP="00F943FD">
      <w:pPr>
        <w:numPr>
          <w:ilvl w:val="0"/>
          <w:numId w:val="10"/>
        </w:numPr>
        <w:spacing w:after="0" w:line="360" w:lineRule="auto"/>
        <w:ind w:firstLine="709"/>
        <w:jc w:val="both"/>
        <w:rPr>
          <w:rFonts w:ascii="Times New Roman" w:hAnsi="Times New Roman" w:cs="Times New Roman"/>
          <w:b/>
          <w:bCs/>
          <w:sz w:val="28"/>
          <w:szCs w:val="28"/>
          <w:lang w:bidi="ru-RU"/>
        </w:rPr>
      </w:pPr>
      <w:r w:rsidRPr="00F943FD">
        <w:rPr>
          <w:rFonts w:ascii="Times New Roman" w:hAnsi="Times New Roman" w:cs="Times New Roman"/>
          <w:b/>
          <w:bCs/>
          <w:sz w:val="28"/>
          <w:szCs w:val="28"/>
          <w:lang w:bidi="ru-RU"/>
        </w:rPr>
        <w:t>Выбирать</w:t>
      </w:r>
    </w:p>
    <w:p w14:paraId="60F3470D"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Для того чтобы научить ребенка выбирать, мы предлагаем ему два равнозначных предмета (белый хлеб и черный, расческу и щетку для волос, красные и зеленые колготки, мячик и погремушку) и спрашиваем, что он хочет. Ребенок должен быть знаком с обоими предметами (нельзя узнать, хочешь ли ты шоколад, если никогда его не пробовал). Предъявив объекты в поле зрения ребенка и назвав их, ждем реакции: ребенок потянется к одному из них. Озвучиваем его выбор: «Ты выбрал мячик, будем играть в мячик». Одновременно другой предмет убирается из поля зрения. В начале обучения такой выбор может быть случайным - как выбор может быть расценена любая активность ребенка в сторону одного из предметов (посмотрел, задел рукой, потянулся ртом и т.п.). Важно закрепить эту реакцию, чтобы для ребенка она всегда служила способом выбирать. Часто, особенно в начале обучения, этот выбор оказывается неверным (ребенок хотел не то, на что показал), в этом случае он обычно начинает проявлять негативизм или пользуется доступным ему способом отказа. Тогда возвращаем в поле зрения ребенка оба предмета и снова спрашиваем, что же он выбирает. Чем более значимы для ребенка предметы, из которых ему предлагается выбор, тем скорее он научится осознанно выбирать.</w:t>
      </w:r>
    </w:p>
    <w:p w14:paraId="6FF9A2CC" w14:textId="77777777" w:rsidR="006B396B" w:rsidRPr="00F943FD" w:rsidRDefault="006B396B"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 xml:space="preserve">Работа по формированию коммуникации и речи - длительная и кропотливая. Она требует участия логопеда и дефектолога - как людей, которые разбираются в том, какие умения и навыки актуальны для ребенка на данном этапе. Однако если все взрослые, взаимодействующие с ребенком, будут соблюдать перечисленные выше правила общения и активно поддерживать выбранные стратегии коммуникации, ребенок легче и быстрее </w:t>
      </w:r>
      <w:r w:rsidRPr="00F943FD">
        <w:rPr>
          <w:rFonts w:ascii="Times New Roman" w:hAnsi="Times New Roman" w:cs="Times New Roman"/>
          <w:sz w:val="28"/>
          <w:szCs w:val="28"/>
          <w:lang w:bidi="ru-RU"/>
        </w:rPr>
        <w:lastRenderedPageBreak/>
        <w:t>освоит доступные ему способы общения и с большим желанием будет их применять в повседневной жизни.</w:t>
      </w:r>
    </w:p>
    <w:p w14:paraId="56E76D96" w14:textId="77777777" w:rsidR="00DA2E5C" w:rsidRPr="00F943FD" w:rsidRDefault="00DA2E5C" w:rsidP="00F943FD">
      <w:pPr>
        <w:spacing w:after="0" w:line="360" w:lineRule="auto"/>
        <w:ind w:firstLine="709"/>
        <w:jc w:val="both"/>
        <w:rPr>
          <w:rFonts w:ascii="Times New Roman" w:hAnsi="Times New Roman" w:cs="Times New Roman"/>
          <w:sz w:val="28"/>
          <w:szCs w:val="28"/>
          <w:lang w:bidi="ru-RU"/>
        </w:rPr>
      </w:pPr>
    </w:p>
    <w:p w14:paraId="0763E88A" w14:textId="77777777" w:rsidR="00DA2E5C" w:rsidRPr="00F943FD" w:rsidRDefault="00DA2E5C" w:rsidP="00F943FD">
      <w:pPr>
        <w:spacing w:after="0" w:line="360" w:lineRule="auto"/>
        <w:ind w:firstLine="709"/>
        <w:jc w:val="both"/>
        <w:rPr>
          <w:rFonts w:ascii="Times New Roman" w:hAnsi="Times New Roman" w:cs="Times New Roman"/>
          <w:sz w:val="28"/>
          <w:szCs w:val="28"/>
          <w:lang w:bidi="ru-RU"/>
        </w:rPr>
      </w:pPr>
    </w:p>
    <w:p w14:paraId="1EDCAFD4" w14:textId="77777777" w:rsidR="007B370B" w:rsidRPr="00F943FD" w:rsidRDefault="00DA2E5C" w:rsidP="00F943FD">
      <w:pPr>
        <w:spacing w:after="0" w:line="360" w:lineRule="auto"/>
        <w:ind w:firstLine="709"/>
        <w:jc w:val="both"/>
        <w:rPr>
          <w:rFonts w:ascii="Times New Roman" w:hAnsi="Times New Roman" w:cs="Times New Roman"/>
          <w:sz w:val="28"/>
          <w:szCs w:val="28"/>
          <w:lang w:bidi="ru-RU"/>
        </w:rPr>
      </w:pPr>
      <w:r w:rsidRPr="00F943FD">
        <w:rPr>
          <w:rFonts w:ascii="Times New Roman" w:hAnsi="Times New Roman" w:cs="Times New Roman"/>
          <w:sz w:val="28"/>
          <w:szCs w:val="28"/>
          <w:lang w:bidi="ru-RU"/>
        </w:rPr>
        <w:t>Литература:</w:t>
      </w:r>
    </w:p>
    <w:p w14:paraId="13522C9D" w14:textId="1360709D" w:rsidR="007B370B" w:rsidRPr="00696BE9" w:rsidRDefault="00B36E3B" w:rsidP="00F943FD">
      <w:pPr>
        <w:spacing w:after="0" w:line="360" w:lineRule="auto"/>
        <w:ind w:firstLine="709"/>
        <w:jc w:val="both"/>
        <w:rPr>
          <w:rFonts w:ascii="Times New Roman" w:hAnsi="Times New Roman" w:cs="Times New Roman"/>
          <w:sz w:val="28"/>
          <w:szCs w:val="28"/>
          <w:lang w:bidi="ru-RU"/>
        </w:rPr>
      </w:pPr>
      <w:r w:rsidRPr="00696BE9">
        <w:rPr>
          <w:rFonts w:ascii="Times New Roman" w:hAnsi="Times New Roman" w:cs="Times New Roman"/>
          <w:sz w:val="28"/>
          <w:szCs w:val="28"/>
          <w:lang w:bidi="ru-RU"/>
        </w:rPr>
        <w:t>1.</w:t>
      </w:r>
      <w:r w:rsidR="007B370B" w:rsidRPr="00696BE9">
        <w:rPr>
          <w:rFonts w:ascii="Times New Roman" w:hAnsi="Times New Roman" w:cs="Times New Roman"/>
          <w:sz w:val="28"/>
          <w:szCs w:val="28"/>
          <w:lang w:bidi="ru-RU"/>
        </w:rPr>
        <w:t xml:space="preserve">Наиболее подробно различные подходы к АДК рассмотрены в книге </w:t>
      </w:r>
      <w:r w:rsidR="007B370B" w:rsidRPr="00696BE9">
        <w:rPr>
          <w:rFonts w:ascii="Times New Roman" w:hAnsi="Times New Roman" w:cs="Times New Roman"/>
          <w:i/>
          <w:iCs/>
          <w:sz w:val="28"/>
          <w:szCs w:val="28"/>
          <w:lang w:bidi="ru-RU"/>
        </w:rPr>
        <w:t>Стивена фон Теннера</w:t>
      </w:r>
      <w:r w:rsidR="007B370B" w:rsidRPr="00696BE9">
        <w:rPr>
          <w:rFonts w:ascii="Times New Roman" w:hAnsi="Times New Roman" w:cs="Times New Roman"/>
          <w:sz w:val="28"/>
          <w:szCs w:val="28"/>
          <w:lang w:bidi="ru-RU"/>
        </w:rPr>
        <w:t xml:space="preserve"> Введение в альтернативную и дополнительную ком</w:t>
      </w:r>
      <w:r w:rsidR="007B370B" w:rsidRPr="00696BE9">
        <w:rPr>
          <w:rFonts w:ascii="Times New Roman" w:hAnsi="Times New Roman" w:cs="Times New Roman"/>
          <w:sz w:val="28"/>
          <w:szCs w:val="28"/>
          <w:lang w:bidi="ru-RU"/>
        </w:rPr>
        <w:softHyphen/>
        <w:t>муникацию: жесты и графические символы для людей с двигательными и интеллектуальными нарушениями, а также с расстройствами аутистиче</w:t>
      </w:r>
      <w:r w:rsidR="007B370B" w:rsidRPr="00696BE9">
        <w:rPr>
          <w:rFonts w:ascii="Times New Roman" w:hAnsi="Times New Roman" w:cs="Times New Roman"/>
          <w:sz w:val="28"/>
          <w:szCs w:val="28"/>
          <w:lang w:bidi="ru-RU"/>
        </w:rPr>
        <w:softHyphen/>
        <w:t>ского спектра - М.: Теревинф, 2017.</w:t>
      </w:r>
    </w:p>
    <w:p w14:paraId="52863948" w14:textId="538F3B44" w:rsidR="007B370B" w:rsidRPr="00696BE9" w:rsidRDefault="00B36E3B" w:rsidP="00F943FD">
      <w:pPr>
        <w:spacing w:after="0" w:line="360" w:lineRule="auto"/>
        <w:ind w:firstLine="709"/>
        <w:jc w:val="both"/>
        <w:rPr>
          <w:rFonts w:ascii="Times New Roman" w:hAnsi="Times New Roman" w:cs="Times New Roman"/>
          <w:sz w:val="28"/>
          <w:szCs w:val="28"/>
          <w:lang w:bidi="ru-RU"/>
        </w:rPr>
      </w:pPr>
      <w:r w:rsidRPr="00696BE9">
        <w:rPr>
          <w:rFonts w:ascii="Times New Roman" w:hAnsi="Times New Roman" w:cs="Times New Roman"/>
          <w:sz w:val="28"/>
          <w:szCs w:val="28"/>
          <w:lang w:bidi="ru-RU"/>
        </w:rPr>
        <w:t>2.</w:t>
      </w:r>
      <w:r w:rsidR="007B370B" w:rsidRPr="00696BE9">
        <w:rPr>
          <w:rFonts w:ascii="Times New Roman" w:hAnsi="Times New Roman" w:cs="Times New Roman"/>
          <w:sz w:val="28"/>
          <w:szCs w:val="28"/>
          <w:lang w:bidi="ru-RU"/>
        </w:rPr>
        <w:t>Особенности обучения коммуникации детей с сочетанными нарушениями и специфика</w:t>
      </w:r>
      <w:r w:rsidR="002C07C2" w:rsidRPr="00696BE9">
        <w:rPr>
          <w:rFonts w:ascii="Times New Roman" w:hAnsi="Times New Roman" w:cs="Times New Roman"/>
          <w:sz w:val="28"/>
          <w:szCs w:val="28"/>
          <w:lang w:bidi="ru-RU"/>
        </w:rPr>
        <w:t xml:space="preserve">  </w:t>
      </w:r>
      <w:r w:rsidR="007B370B" w:rsidRPr="00696BE9">
        <w:rPr>
          <w:rFonts w:ascii="Times New Roman" w:hAnsi="Times New Roman" w:cs="Times New Roman"/>
          <w:sz w:val="28"/>
          <w:szCs w:val="28"/>
          <w:lang w:bidi="ru-RU"/>
        </w:rPr>
        <w:t>обучения слепоглухих детей описана в трехтомнике Перкинс школа: Руководство</w:t>
      </w:r>
      <w:r w:rsidR="002C07C2" w:rsidRPr="00696BE9">
        <w:rPr>
          <w:rFonts w:ascii="Times New Roman" w:hAnsi="Times New Roman" w:cs="Times New Roman"/>
          <w:sz w:val="28"/>
          <w:szCs w:val="28"/>
          <w:lang w:bidi="ru-RU"/>
        </w:rPr>
        <w:t xml:space="preserve"> </w:t>
      </w:r>
      <w:r w:rsidR="007B370B" w:rsidRPr="00696BE9">
        <w:rPr>
          <w:rFonts w:ascii="Times New Roman" w:hAnsi="Times New Roman" w:cs="Times New Roman"/>
          <w:sz w:val="28"/>
          <w:szCs w:val="28"/>
          <w:lang w:bidi="ru-RU"/>
        </w:rPr>
        <w:t>по обучению детей с нарушениями зрения и множественными нарушениями развития/под ред. Кэти Хайд. - М.:Теревинф, 2011</w:t>
      </w:r>
    </w:p>
    <w:p w14:paraId="02506C7B" w14:textId="3452DFAE" w:rsidR="00DA2E5C" w:rsidRPr="00696BE9" w:rsidRDefault="00696BE9" w:rsidP="00F943FD">
      <w:pPr>
        <w:spacing w:after="0" w:line="360" w:lineRule="auto"/>
        <w:ind w:firstLine="709"/>
        <w:jc w:val="both"/>
        <w:rPr>
          <w:rFonts w:ascii="Times New Roman" w:hAnsi="Times New Roman" w:cs="Times New Roman"/>
          <w:sz w:val="28"/>
          <w:szCs w:val="28"/>
          <w:lang w:bidi="ru-RU"/>
        </w:rPr>
      </w:pPr>
      <w:r w:rsidRPr="00696BE9">
        <w:rPr>
          <w:rFonts w:ascii="Times New Roman" w:hAnsi="Times New Roman" w:cs="Times New Roman"/>
          <w:sz w:val="28"/>
          <w:szCs w:val="28"/>
          <w:lang w:bidi="ru-RU"/>
        </w:rPr>
        <w:t>3.</w:t>
      </w:r>
      <w:r w:rsidR="00DA2E5C" w:rsidRPr="00696BE9">
        <w:rPr>
          <w:rFonts w:ascii="Times New Roman" w:hAnsi="Times New Roman" w:cs="Times New Roman"/>
          <w:sz w:val="28"/>
          <w:szCs w:val="28"/>
          <w:lang w:bidi="ru-RU"/>
        </w:rPr>
        <w:t>Методика обучения при помощи обмена карточками подробно расписана в книге Лори Фрост Система альтернативной коммуникации с помощью карточек (PECS): руководство для педагогов – М.: Теревинф, 2011. Работе с использованием языковой программы Макатон можно научиться на семинарах «Языковая программа Макатон. Базовый курс» в РБОО «Центр лечебной педагогики».</w:t>
      </w:r>
    </w:p>
    <w:p w14:paraId="625E5EAF" w14:textId="60354103" w:rsidR="00DA2E5C" w:rsidRPr="00696BE9" w:rsidRDefault="00696BE9" w:rsidP="00F943FD">
      <w:pPr>
        <w:spacing w:after="0" w:line="360" w:lineRule="auto"/>
        <w:ind w:firstLine="709"/>
        <w:jc w:val="both"/>
        <w:rPr>
          <w:rFonts w:ascii="Times New Roman" w:hAnsi="Times New Roman" w:cs="Times New Roman"/>
          <w:sz w:val="28"/>
          <w:szCs w:val="28"/>
          <w:lang w:bidi="ru-RU"/>
        </w:rPr>
      </w:pPr>
      <w:r w:rsidRPr="00696BE9">
        <w:rPr>
          <w:rFonts w:ascii="Times New Roman" w:hAnsi="Times New Roman" w:cs="Times New Roman"/>
          <w:sz w:val="28"/>
          <w:szCs w:val="28"/>
          <w:lang w:bidi="ru-RU"/>
        </w:rPr>
        <w:t>4.</w:t>
      </w:r>
      <w:r w:rsidR="00DA2E5C" w:rsidRPr="00696BE9">
        <w:rPr>
          <w:rFonts w:ascii="Times New Roman" w:hAnsi="Times New Roman" w:cs="Times New Roman"/>
          <w:sz w:val="28"/>
          <w:szCs w:val="28"/>
          <w:lang w:bidi="ru-RU"/>
        </w:rPr>
        <w:t>Развивающий уход за детьми с тяжелыми и множественными нарушениями развития / [О.С. Бояршинова, А. М. Пайкова и др.]; под ред. А.Л. Битовой, О. С. Бояршиновой. – М.: Теревинф, 2018.– 114 с.</w:t>
      </w:r>
    </w:p>
    <w:p w14:paraId="59633BAA" w14:textId="4261FDE6" w:rsidR="007B370B" w:rsidRPr="00696BE9" w:rsidRDefault="00696BE9" w:rsidP="00F943FD">
      <w:pPr>
        <w:spacing w:after="0" w:line="360" w:lineRule="auto"/>
        <w:ind w:firstLine="709"/>
        <w:jc w:val="both"/>
        <w:rPr>
          <w:rFonts w:ascii="Times New Roman" w:hAnsi="Times New Roman" w:cs="Times New Roman"/>
          <w:sz w:val="28"/>
          <w:szCs w:val="28"/>
          <w:lang w:bidi="ru-RU"/>
        </w:rPr>
      </w:pPr>
      <w:r w:rsidRPr="00696BE9">
        <w:rPr>
          <w:rFonts w:ascii="Times New Roman" w:hAnsi="Times New Roman" w:cs="Times New Roman"/>
          <w:sz w:val="28"/>
          <w:szCs w:val="28"/>
          <w:lang w:bidi="ru-RU"/>
        </w:rPr>
        <w:t>5.</w:t>
      </w:r>
      <w:r w:rsidR="007B370B" w:rsidRPr="00696BE9">
        <w:rPr>
          <w:rFonts w:ascii="Times New Roman" w:hAnsi="Times New Roman" w:cs="Times New Roman"/>
          <w:sz w:val="28"/>
          <w:szCs w:val="28"/>
          <w:lang w:bidi="ru-RU"/>
        </w:rPr>
        <w:t xml:space="preserve">Множество идей и рекомендаций по обучению детей глобальному чтению можно взять из книги </w:t>
      </w:r>
      <w:r w:rsidR="007B370B" w:rsidRPr="00696BE9">
        <w:rPr>
          <w:rFonts w:ascii="Times New Roman" w:hAnsi="Times New Roman" w:cs="Times New Roman"/>
          <w:i/>
          <w:iCs/>
          <w:sz w:val="28"/>
          <w:szCs w:val="28"/>
          <w:lang w:bidi="ru-RU"/>
        </w:rPr>
        <w:t>Леонгард Э.И., Самсонова Е.Г.</w:t>
      </w:r>
      <w:r w:rsidR="007B370B" w:rsidRPr="00696BE9">
        <w:rPr>
          <w:rFonts w:ascii="Times New Roman" w:hAnsi="Times New Roman" w:cs="Times New Roman"/>
          <w:sz w:val="28"/>
          <w:szCs w:val="28"/>
          <w:lang w:bidi="ru-RU"/>
        </w:rPr>
        <w:t xml:space="preserve"> Развитие речи детей с нарушенным слухом в семье. - М.: Просвещение, 1991.</w:t>
      </w:r>
    </w:p>
    <w:p w14:paraId="4EF4BC4D" w14:textId="63E87E1E" w:rsidR="007B370B" w:rsidRPr="00696BE9" w:rsidRDefault="00696BE9" w:rsidP="00F943FD">
      <w:pPr>
        <w:spacing w:after="0" w:line="360" w:lineRule="auto"/>
        <w:ind w:firstLine="709"/>
        <w:jc w:val="both"/>
        <w:rPr>
          <w:rFonts w:ascii="Times New Roman" w:hAnsi="Times New Roman" w:cs="Times New Roman"/>
          <w:sz w:val="28"/>
          <w:szCs w:val="28"/>
          <w:lang w:bidi="ru-RU"/>
        </w:rPr>
      </w:pPr>
      <w:r w:rsidRPr="00696BE9">
        <w:rPr>
          <w:rFonts w:ascii="Times New Roman" w:hAnsi="Times New Roman" w:cs="Times New Roman"/>
          <w:sz w:val="28"/>
          <w:szCs w:val="28"/>
          <w:lang w:bidi="ru-RU"/>
        </w:rPr>
        <w:t>6.</w:t>
      </w:r>
      <w:r w:rsidR="007B370B" w:rsidRPr="00696BE9">
        <w:rPr>
          <w:rFonts w:ascii="Times New Roman" w:hAnsi="Times New Roman" w:cs="Times New Roman"/>
          <w:sz w:val="28"/>
          <w:szCs w:val="28"/>
          <w:lang w:bidi="ru-RU"/>
        </w:rPr>
        <w:t xml:space="preserve">Много практических рекомендаций дано в книге </w:t>
      </w:r>
      <w:r w:rsidR="007B370B" w:rsidRPr="00696BE9">
        <w:rPr>
          <w:rFonts w:ascii="Times New Roman" w:hAnsi="Times New Roman" w:cs="Times New Roman"/>
          <w:i/>
          <w:iCs/>
          <w:sz w:val="28"/>
          <w:szCs w:val="28"/>
          <w:lang w:bidi="ru-RU"/>
        </w:rPr>
        <w:t>Мойры Питерсы и Робина Трилора</w:t>
      </w:r>
      <w:r w:rsidR="007B370B" w:rsidRPr="00696BE9">
        <w:rPr>
          <w:rFonts w:ascii="Times New Roman" w:hAnsi="Times New Roman" w:cs="Times New Roman"/>
          <w:sz w:val="28"/>
          <w:szCs w:val="28"/>
          <w:lang w:bidi="ru-RU"/>
        </w:rPr>
        <w:t xml:space="preserve"> Маленькие ступеньки. Программа ранней педагогической помощи детям с отклонениями в развитии. - М.: Ассоциация Даун Синдром, 1997. </w:t>
      </w:r>
      <w:bookmarkStart w:id="3" w:name="_GoBack"/>
      <w:bookmarkEnd w:id="3"/>
    </w:p>
    <w:sectPr w:rsidR="007B370B" w:rsidRPr="00696BE9" w:rsidSect="00BF5D54">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0F1C1" w14:textId="77777777" w:rsidR="00F66D42" w:rsidRDefault="00F66D42" w:rsidP="00696BE9">
      <w:pPr>
        <w:spacing w:after="0" w:line="240" w:lineRule="auto"/>
      </w:pPr>
      <w:r>
        <w:separator/>
      </w:r>
    </w:p>
  </w:endnote>
  <w:endnote w:type="continuationSeparator" w:id="0">
    <w:p w14:paraId="2C3B803B" w14:textId="77777777" w:rsidR="00F66D42" w:rsidRDefault="00F66D42" w:rsidP="0069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76596"/>
      <w:docPartObj>
        <w:docPartGallery w:val="Page Numbers (Bottom of Page)"/>
        <w:docPartUnique/>
      </w:docPartObj>
    </w:sdtPr>
    <w:sdtEndPr/>
    <w:sdtContent>
      <w:p w14:paraId="038FFF93" w14:textId="7A10BA0A" w:rsidR="00696BE9" w:rsidRDefault="00696BE9">
        <w:pPr>
          <w:pStyle w:val="a9"/>
          <w:jc w:val="center"/>
        </w:pPr>
        <w:r>
          <w:fldChar w:fldCharType="begin"/>
        </w:r>
        <w:r>
          <w:instrText>PAGE   \* MERGEFORMAT</w:instrText>
        </w:r>
        <w:r>
          <w:fldChar w:fldCharType="separate"/>
        </w:r>
        <w:r w:rsidR="00674104">
          <w:rPr>
            <w:noProof/>
          </w:rPr>
          <w:t>12</w:t>
        </w:r>
        <w:r>
          <w:fldChar w:fldCharType="end"/>
        </w:r>
      </w:p>
    </w:sdtContent>
  </w:sdt>
  <w:p w14:paraId="6B9E8B47" w14:textId="77777777" w:rsidR="00696BE9" w:rsidRDefault="00696B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C5718" w14:textId="77777777" w:rsidR="00F66D42" w:rsidRDefault="00F66D42" w:rsidP="00696BE9">
      <w:pPr>
        <w:spacing w:after="0" w:line="240" w:lineRule="auto"/>
      </w:pPr>
      <w:r>
        <w:separator/>
      </w:r>
    </w:p>
  </w:footnote>
  <w:footnote w:type="continuationSeparator" w:id="0">
    <w:p w14:paraId="3AE8A7CF" w14:textId="77777777" w:rsidR="00F66D42" w:rsidRDefault="00F66D42" w:rsidP="00696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8C8"/>
    <w:multiLevelType w:val="multilevel"/>
    <w:tmpl w:val="A852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5264A"/>
    <w:multiLevelType w:val="multilevel"/>
    <w:tmpl w:val="201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D1678"/>
    <w:multiLevelType w:val="multilevel"/>
    <w:tmpl w:val="54B2B6C0"/>
    <w:lvl w:ilvl="0">
      <w:start w:val="2"/>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845D0"/>
    <w:multiLevelType w:val="hybridMultilevel"/>
    <w:tmpl w:val="F25E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B12109"/>
    <w:multiLevelType w:val="multilevel"/>
    <w:tmpl w:val="387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25A48"/>
    <w:multiLevelType w:val="hybridMultilevel"/>
    <w:tmpl w:val="AD4A8C72"/>
    <w:lvl w:ilvl="0" w:tplc="04190005">
      <w:start w:val="1"/>
      <w:numFmt w:val="bullet"/>
      <w:lvlText w:val=""/>
      <w:lvlJc w:val="left"/>
      <w:pPr>
        <w:tabs>
          <w:tab w:val="num" w:pos="720"/>
        </w:tabs>
        <w:ind w:left="720" w:hanging="360"/>
      </w:pPr>
      <w:rPr>
        <w:rFonts w:ascii="Wingdings" w:hAnsi="Wingdings" w:hint="default"/>
      </w:rPr>
    </w:lvl>
    <w:lvl w:ilvl="1" w:tplc="65781636" w:tentative="1">
      <w:start w:val="1"/>
      <w:numFmt w:val="bullet"/>
      <w:lvlText w:val=""/>
      <w:lvlJc w:val="left"/>
      <w:pPr>
        <w:tabs>
          <w:tab w:val="num" w:pos="1440"/>
        </w:tabs>
        <w:ind w:left="1440" w:hanging="360"/>
      </w:pPr>
      <w:rPr>
        <w:rFonts w:ascii="Wingdings" w:hAnsi="Wingdings" w:hint="default"/>
      </w:rPr>
    </w:lvl>
    <w:lvl w:ilvl="2" w:tplc="781082B6" w:tentative="1">
      <w:start w:val="1"/>
      <w:numFmt w:val="bullet"/>
      <w:lvlText w:val=""/>
      <w:lvlJc w:val="left"/>
      <w:pPr>
        <w:tabs>
          <w:tab w:val="num" w:pos="2160"/>
        </w:tabs>
        <w:ind w:left="2160" w:hanging="360"/>
      </w:pPr>
      <w:rPr>
        <w:rFonts w:ascii="Wingdings" w:hAnsi="Wingdings" w:hint="default"/>
      </w:rPr>
    </w:lvl>
    <w:lvl w:ilvl="3" w:tplc="F6B87F04" w:tentative="1">
      <w:start w:val="1"/>
      <w:numFmt w:val="bullet"/>
      <w:lvlText w:val=""/>
      <w:lvlJc w:val="left"/>
      <w:pPr>
        <w:tabs>
          <w:tab w:val="num" w:pos="2880"/>
        </w:tabs>
        <w:ind w:left="2880" w:hanging="360"/>
      </w:pPr>
      <w:rPr>
        <w:rFonts w:ascii="Wingdings" w:hAnsi="Wingdings" w:hint="default"/>
      </w:rPr>
    </w:lvl>
    <w:lvl w:ilvl="4" w:tplc="576099A2" w:tentative="1">
      <w:start w:val="1"/>
      <w:numFmt w:val="bullet"/>
      <w:lvlText w:val=""/>
      <w:lvlJc w:val="left"/>
      <w:pPr>
        <w:tabs>
          <w:tab w:val="num" w:pos="3600"/>
        </w:tabs>
        <w:ind w:left="3600" w:hanging="360"/>
      </w:pPr>
      <w:rPr>
        <w:rFonts w:ascii="Wingdings" w:hAnsi="Wingdings" w:hint="default"/>
      </w:rPr>
    </w:lvl>
    <w:lvl w:ilvl="5" w:tplc="7A02346A" w:tentative="1">
      <w:start w:val="1"/>
      <w:numFmt w:val="bullet"/>
      <w:lvlText w:val=""/>
      <w:lvlJc w:val="left"/>
      <w:pPr>
        <w:tabs>
          <w:tab w:val="num" w:pos="4320"/>
        </w:tabs>
        <w:ind w:left="4320" w:hanging="360"/>
      </w:pPr>
      <w:rPr>
        <w:rFonts w:ascii="Wingdings" w:hAnsi="Wingdings" w:hint="default"/>
      </w:rPr>
    </w:lvl>
    <w:lvl w:ilvl="6" w:tplc="30DA653C" w:tentative="1">
      <w:start w:val="1"/>
      <w:numFmt w:val="bullet"/>
      <w:lvlText w:val=""/>
      <w:lvlJc w:val="left"/>
      <w:pPr>
        <w:tabs>
          <w:tab w:val="num" w:pos="5040"/>
        </w:tabs>
        <w:ind w:left="5040" w:hanging="360"/>
      </w:pPr>
      <w:rPr>
        <w:rFonts w:ascii="Wingdings" w:hAnsi="Wingdings" w:hint="default"/>
      </w:rPr>
    </w:lvl>
    <w:lvl w:ilvl="7" w:tplc="2C86646E" w:tentative="1">
      <w:start w:val="1"/>
      <w:numFmt w:val="bullet"/>
      <w:lvlText w:val=""/>
      <w:lvlJc w:val="left"/>
      <w:pPr>
        <w:tabs>
          <w:tab w:val="num" w:pos="5760"/>
        </w:tabs>
        <w:ind w:left="5760" w:hanging="360"/>
      </w:pPr>
      <w:rPr>
        <w:rFonts w:ascii="Wingdings" w:hAnsi="Wingdings" w:hint="default"/>
      </w:rPr>
    </w:lvl>
    <w:lvl w:ilvl="8" w:tplc="678CF39C" w:tentative="1">
      <w:start w:val="1"/>
      <w:numFmt w:val="bullet"/>
      <w:lvlText w:val=""/>
      <w:lvlJc w:val="left"/>
      <w:pPr>
        <w:tabs>
          <w:tab w:val="num" w:pos="6480"/>
        </w:tabs>
        <w:ind w:left="6480" w:hanging="360"/>
      </w:pPr>
      <w:rPr>
        <w:rFonts w:ascii="Wingdings" w:hAnsi="Wingdings" w:hint="default"/>
      </w:rPr>
    </w:lvl>
  </w:abstractNum>
  <w:abstractNum w:abstractNumId="6">
    <w:nsid w:val="46B00493"/>
    <w:multiLevelType w:val="hybridMultilevel"/>
    <w:tmpl w:val="5400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D30A13"/>
    <w:multiLevelType w:val="multilevel"/>
    <w:tmpl w:val="5F8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86450"/>
    <w:multiLevelType w:val="hybridMultilevel"/>
    <w:tmpl w:val="D24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3840B4"/>
    <w:multiLevelType w:val="multilevel"/>
    <w:tmpl w:val="F0B4B7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A62B95"/>
    <w:multiLevelType w:val="multilevel"/>
    <w:tmpl w:val="3EBC066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DC62CA"/>
    <w:multiLevelType w:val="hybridMultilevel"/>
    <w:tmpl w:val="3BA8EEE4"/>
    <w:lvl w:ilvl="0" w:tplc="E8DE22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D5997"/>
    <w:multiLevelType w:val="multilevel"/>
    <w:tmpl w:val="7A988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4E43E5"/>
    <w:multiLevelType w:val="hybridMultilevel"/>
    <w:tmpl w:val="4AFAEE1E"/>
    <w:lvl w:ilvl="0" w:tplc="AA32E14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D0389E"/>
    <w:multiLevelType w:val="multilevel"/>
    <w:tmpl w:val="7E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1"/>
  </w:num>
  <w:num w:numId="5">
    <w:abstractNumId w:val="5"/>
  </w:num>
  <w:num w:numId="6">
    <w:abstractNumId w:val="6"/>
  </w:num>
  <w:num w:numId="7">
    <w:abstractNumId w:val="3"/>
  </w:num>
  <w:num w:numId="8">
    <w:abstractNumId w:val="9"/>
  </w:num>
  <w:num w:numId="9">
    <w:abstractNumId w:val="10"/>
  </w:num>
  <w:num w:numId="10">
    <w:abstractNumId w:val="2"/>
  </w:num>
  <w:num w:numId="11">
    <w:abstractNumId w:val="4"/>
  </w:num>
  <w:num w:numId="12">
    <w:abstractNumId w:val="0"/>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0D"/>
    <w:rsid w:val="00022A4C"/>
    <w:rsid w:val="000B28BC"/>
    <w:rsid w:val="000F38FF"/>
    <w:rsid w:val="00122074"/>
    <w:rsid w:val="002020A7"/>
    <w:rsid w:val="002A62BD"/>
    <w:rsid w:val="002C07C2"/>
    <w:rsid w:val="002F1AB8"/>
    <w:rsid w:val="003036A6"/>
    <w:rsid w:val="0039494F"/>
    <w:rsid w:val="003E35CE"/>
    <w:rsid w:val="00443C78"/>
    <w:rsid w:val="004860F1"/>
    <w:rsid w:val="004C0F7C"/>
    <w:rsid w:val="00511DB2"/>
    <w:rsid w:val="00531532"/>
    <w:rsid w:val="00570A0D"/>
    <w:rsid w:val="00671258"/>
    <w:rsid w:val="00674104"/>
    <w:rsid w:val="00685BD7"/>
    <w:rsid w:val="00696BE9"/>
    <w:rsid w:val="006B396B"/>
    <w:rsid w:val="006B7D78"/>
    <w:rsid w:val="007B370B"/>
    <w:rsid w:val="00885725"/>
    <w:rsid w:val="00986E3A"/>
    <w:rsid w:val="009B04A4"/>
    <w:rsid w:val="00B36E3B"/>
    <w:rsid w:val="00B61DC1"/>
    <w:rsid w:val="00B70503"/>
    <w:rsid w:val="00B76286"/>
    <w:rsid w:val="00BB7605"/>
    <w:rsid w:val="00BD4EAE"/>
    <w:rsid w:val="00BF43E5"/>
    <w:rsid w:val="00BF5D54"/>
    <w:rsid w:val="00C0625B"/>
    <w:rsid w:val="00CF4F13"/>
    <w:rsid w:val="00D7783A"/>
    <w:rsid w:val="00D82F71"/>
    <w:rsid w:val="00DA2E5C"/>
    <w:rsid w:val="00E01CA4"/>
    <w:rsid w:val="00E746D5"/>
    <w:rsid w:val="00EE0FA7"/>
    <w:rsid w:val="00F66D42"/>
    <w:rsid w:val="00F815E6"/>
    <w:rsid w:val="00F943FD"/>
    <w:rsid w:val="00F9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0D"/>
    <w:pPr>
      <w:ind w:left="720"/>
      <w:contextualSpacing/>
    </w:pPr>
  </w:style>
  <w:style w:type="paragraph" w:styleId="a4">
    <w:name w:val="Balloon Text"/>
    <w:basedOn w:val="a"/>
    <w:link w:val="a5"/>
    <w:uiPriority w:val="99"/>
    <w:semiHidden/>
    <w:unhideWhenUsed/>
    <w:rsid w:val="00BF5D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5D54"/>
    <w:rPr>
      <w:rFonts w:ascii="Segoe UI" w:hAnsi="Segoe UI" w:cs="Segoe UI"/>
      <w:sz w:val="18"/>
      <w:szCs w:val="18"/>
    </w:rPr>
  </w:style>
  <w:style w:type="paragraph" w:styleId="a6">
    <w:name w:val="Normal (Web)"/>
    <w:basedOn w:val="a"/>
    <w:uiPriority w:val="99"/>
    <w:semiHidden/>
    <w:unhideWhenUsed/>
    <w:rsid w:val="00486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3">
    <w:name w:val="Основной текст93"/>
    <w:basedOn w:val="a"/>
    <w:rsid w:val="00BF43E5"/>
    <w:pPr>
      <w:shd w:val="clear" w:color="auto" w:fill="FFFFFF"/>
      <w:spacing w:after="180" w:line="245" w:lineRule="exact"/>
      <w:ind w:hanging="460"/>
      <w:jc w:val="center"/>
    </w:pPr>
    <w:rPr>
      <w:rFonts w:ascii="Verdana" w:eastAsia="Verdana" w:hAnsi="Verdana" w:cs="Verdana"/>
      <w:sz w:val="17"/>
      <w:szCs w:val="17"/>
    </w:rPr>
  </w:style>
  <w:style w:type="paragraph" w:styleId="a7">
    <w:name w:val="header"/>
    <w:basedOn w:val="a"/>
    <w:link w:val="a8"/>
    <w:uiPriority w:val="99"/>
    <w:unhideWhenUsed/>
    <w:rsid w:val="00696B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6BE9"/>
  </w:style>
  <w:style w:type="paragraph" w:styleId="a9">
    <w:name w:val="footer"/>
    <w:basedOn w:val="a"/>
    <w:link w:val="aa"/>
    <w:uiPriority w:val="99"/>
    <w:unhideWhenUsed/>
    <w:rsid w:val="00696B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6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0D"/>
    <w:pPr>
      <w:ind w:left="720"/>
      <w:contextualSpacing/>
    </w:pPr>
  </w:style>
  <w:style w:type="paragraph" w:styleId="a4">
    <w:name w:val="Balloon Text"/>
    <w:basedOn w:val="a"/>
    <w:link w:val="a5"/>
    <w:uiPriority w:val="99"/>
    <w:semiHidden/>
    <w:unhideWhenUsed/>
    <w:rsid w:val="00BF5D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5D54"/>
    <w:rPr>
      <w:rFonts w:ascii="Segoe UI" w:hAnsi="Segoe UI" w:cs="Segoe UI"/>
      <w:sz w:val="18"/>
      <w:szCs w:val="18"/>
    </w:rPr>
  </w:style>
  <w:style w:type="paragraph" w:styleId="a6">
    <w:name w:val="Normal (Web)"/>
    <w:basedOn w:val="a"/>
    <w:uiPriority w:val="99"/>
    <w:semiHidden/>
    <w:unhideWhenUsed/>
    <w:rsid w:val="00486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3">
    <w:name w:val="Основной текст93"/>
    <w:basedOn w:val="a"/>
    <w:rsid w:val="00BF43E5"/>
    <w:pPr>
      <w:shd w:val="clear" w:color="auto" w:fill="FFFFFF"/>
      <w:spacing w:after="180" w:line="245" w:lineRule="exact"/>
      <w:ind w:hanging="460"/>
      <w:jc w:val="center"/>
    </w:pPr>
    <w:rPr>
      <w:rFonts w:ascii="Verdana" w:eastAsia="Verdana" w:hAnsi="Verdana" w:cs="Verdana"/>
      <w:sz w:val="17"/>
      <w:szCs w:val="17"/>
    </w:rPr>
  </w:style>
  <w:style w:type="paragraph" w:styleId="a7">
    <w:name w:val="header"/>
    <w:basedOn w:val="a"/>
    <w:link w:val="a8"/>
    <w:uiPriority w:val="99"/>
    <w:unhideWhenUsed/>
    <w:rsid w:val="00696B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6BE9"/>
  </w:style>
  <w:style w:type="paragraph" w:styleId="a9">
    <w:name w:val="footer"/>
    <w:basedOn w:val="a"/>
    <w:link w:val="aa"/>
    <w:uiPriority w:val="99"/>
    <w:unhideWhenUsed/>
    <w:rsid w:val="00696B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3404</Words>
  <Characters>19407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2019-11-12T06:48:00Z</cp:lastPrinted>
  <dcterms:created xsi:type="dcterms:W3CDTF">2021-09-05T12:53:00Z</dcterms:created>
  <dcterms:modified xsi:type="dcterms:W3CDTF">2021-09-05T12:53:00Z</dcterms:modified>
</cp:coreProperties>
</file>