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41" w:rsidRDefault="00330341" w:rsidP="00330341">
      <w:pPr>
        <w:spacing w:after="20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Владимирцев Валерий Александрович</w:t>
      </w:r>
    </w:p>
    <w:p w:rsidR="00330341" w:rsidRDefault="00330341" w:rsidP="00330341">
      <w:pPr>
        <w:spacing w:after="20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0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Студент, БГАУ</w:t>
      </w:r>
    </w:p>
    <w:p w:rsidR="002F34CC" w:rsidRPr="006566FF" w:rsidRDefault="006566FF" w:rsidP="00330341">
      <w:pPr>
        <w:spacing w:after="200" w:line="276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6566FF">
        <w:rPr>
          <w:rFonts w:ascii="Times New Roman" w:eastAsia="Arial" w:hAnsi="Times New Roman" w:cs="Times New Roman"/>
          <w:b/>
          <w:sz w:val="28"/>
          <w:szCs w:val="28"/>
        </w:rPr>
        <w:t>Понятие, значение и содержание совершенствования управления государственным унитарным предприятием в сельском хозяйстве</w:t>
      </w:r>
    </w:p>
    <w:p w:rsidR="002F34CC" w:rsidRPr="006566FF" w:rsidRDefault="006566FF" w:rsidP="006566FF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566FF">
        <w:rPr>
          <w:rFonts w:ascii="Times New Roman" w:eastAsia="Arial" w:hAnsi="Times New Roman" w:cs="Times New Roman"/>
          <w:sz w:val="28"/>
          <w:szCs w:val="28"/>
        </w:rPr>
        <w:t>Государственное унитарное предприятие в секторе аграрной экономики решает одну из важнейших стратегических задач, обеспечивая население продукцией сельского хозяйства и решая проблему занятости сельского населения.</w:t>
      </w:r>
    </w:p>
    <w:p w:rsidR="002F34CC" w:rsidRPr="006566FF" w:rsidRDefault="006566FF" w:rsidP="006566FF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566FF">
        <w:rPr>
          <w:rFonts w:ascii="Times New Roman" w:eastAsia="Arial" w:hAnsi="Times New Roman" w:cs="Times New Roman"/>
          <w:sz w:val="28"/>
          <w:szCs w:val="28"/>
        </w:rPr>
        <w:t>Именно в этом аспекте стоит говорить о государственной важности совершенствования системы управления субъектами экономики, которые распоряжаются государственным имуществом на правах хозяйственного либо оперативного управления.</w:t>
      </w:r>
    </w:p>
    <w:p w:rsidR="002F34CC" w:rsidRPr="006566FF" w:rsidRDefault="006566FF" w:rsidP="006566FF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566FF">
        <w:rPr>
          <w:rFonts w:ascii="Times New Roman" w:eastAsia="Arial" w:hAnsi="Times New Roman" w:cs="Times New Roman"/>
          <w:sz w:val="28"/>
          <w:szCs w:val="28"/>
        </w:rPr>
        <w:t>Понятие совершенствования управления ГУП включает повышение качества правового регулирования отношений государства и предприятия, создание единого информационного пространства, системы квалифицированного управления и контроля деятельности экономического субъекта.</w:t>
      </w:r>
    </w:p>
    <w:p w:rsidR="002F34CC" w:rsidRPr="006566FF" w:rsidRDefault="002F34CC" w:rsidP="006566FF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F34CC" w:rsidRPr="006566FF" w:rsidRDefault="006566FF" w:rsidP="006566FF">
      <w:pPr>
        <w:spacing w:after="15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566FF">
        <w:rPr>
          <w:rFonts w:ascii="Times New Roman" w:eastAsia="Arial" w:hAnsi="Times New Roman" w:cs="Times New Roman"/>
          <w:b/>
          <w:sz w:val="28"/>
          <w:szCs w:val="28"/>
        </w:rPr>
        <w:t>Содержание совершенствования управления унитарным предприятием</w:t>
      </w:r>
    </w:p>
    <w:p w:rsidR="002F34CC" w:rsidRPr="006566FF" w:rsidRDefault="006566FF" w:rsidP="006566FF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566FF">
        <w:rPr>
          <w:rFonts w:ascii="Times New Roman" w:eastAsia="Arial" w:hAnsi="Times New Roman" w:cs="Times New Roman"/>
          <w:sz w:val="28"/>
          <w:szCs w:val="28"/>
        </w:rPr>
        <w:t>Совершенствование управления государственным предприятием состоит в том, чтобы государственное предприятие отвечало запросам и потребностям национального рынка, и было способно эффективно распоряжаться государственными ресурсами во благо социума. Именно поэтому правовое урегулирование взаимодействия такой формы организации с государством должно всегда совершенствоваться. Принятие специального закона в секторе аграрной экономики для укрепления правового статуса унитарного предприятия будет частичным решением этой проблемы.</w:t>
      </w:r>
    </w:p>
    <w:p w:rsidR="002F34CC" w:rsidRPr="006566FF" w:rsidRDefault="006566FF" w:rsidP="006566FF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566FF">
        <w:rPr>
          <w:rFonts w:ascii="Times New Roman" w:eastAsia="Arial" w:hAnsi="Times New Roman" w:cs="Times New Roman"/>
          <w:sz w:val="28"/>
          <w:szCs w:val="28"/>
        </w:rPr>
        <w:t>Информационная составляющая в совершенствовании управления состоит в повышении эффективности системы сбора, оценки и постоянного мониторинга статистических и динамических показателей отрасли. Только в этом случае система экономического взаимодействия в аграрном секторе, основанная на формировании государственного заказа и его выполнения для стратегических национальных целей, будет достигать своей эффективности.</w:t>
      </w:r>
    </w:p>
    <w:p w:rsidR="002F34CC" w:rsidRPr="006566FF" w:rsidRDefault="006566FF" w:rsidP="006566FF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566FF">
        <w:rPr>
          <w:rFonts w:ascii="Times New Roman" w:eastAsia="Arial" w:hAnsi="Times New Roman" w:cs="Times New Roman"/>
          <w:sz w:val="28"/>
          <w:szCs w:val="28"/>
        </w:rPr>
        <w:lastRenderedPageBreak/>
        <w:t>Для государственного заказа и формирования плана работы необходимы достоверные отраслевые показатели, оценка эффективности и результатов деятельности субъекта аграрного сектора в форме ГУП.</w:t>
      </w:r>
    </w:p>
    <w:p w:rsidR="002F34CC" w:rsidRPr="006566FF" w:rsidRDefault="006566FF" w:rsidP="006566FF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566FF">
        <w:rPr>
          <w:rFonts w:ascii="Times New Roman" w:eastAsia="Arial" w:hAnsi="Times New Roman" w:cs="Times New Roman"/>
          <w:sz w:val="28"/>
          <w:szCs w:val="28"/>
        </w:rPr>
        <w:t xml:space="preserve">Квалифицированное управление состоит в системе подбора и расстановки управляющих кадров и трудовых ресурсов. Без совершенствования этого звена, любые новшества будут оставаться на уровне принимаемых решений, а не практической их реализации. </w:t>
      </w:r>
    </w:p>
    <w:p w:rsidR="002F34CC" w:rsidRPr="006566FF" w:rsidRDefault="006566FF" w:rsidP="006566FF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566FF">
        <w:rPr>
          <w:rFonts w:ascii="Times New Roman" w:eastAsia="Arial" w:hAnsi="Times New Roman" w:cs="Times New Roman"/>
          <w:sz w:val="28"/>
          <w:szCs w:val="28"/>
        </w:rPr>
        <w:t>Контроль системы управления государственным предприятием служит тем эффективным ресурсом, благодаря которому реализуется цепочка всех звеньев системы предоставления государственных услуг, начиная от формирования государственного заказа для отраслевых субъектов, и завершая оценкой эффективности полученных результатов.</w:t>
      </w:r>
    </w:p>
    <w:p w:rsidR="002F34CC" w:rsidRPr="006566FF" w:rsidRDefault="006566FF" w:rsidP="006566FF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566FF">
        <w:rPr>
          <w:rFonts w:ascii="Times New Roman" w:eastAsia="Arial" w:hAnsi="Times New Roman" w:cs="Times New Roman"/>
          <w:sz w:val="28"/>
          <w:szCs w:val="28"/>
        </w:rPr>
        <w:t>Каждое из направлений совершенствования системы управления государственным унитарным предприятием в сельском хозяйстве имеет свою приоритетность. Главный принцип всех этапов – их синхронное развитие, только в этом случае система формируется гармонично и не вызовет в дальнейшем критических отклонений.</w:t>
      </w:r>
    </w:p>
    <w:p w:rsidR="002F34CC" w:rsidRPr="006566FF" w:rsidRDefault="002F34CC" w:rsidP="006566FF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F34CC" w:rsidRPr="006566FF" w:rsidRDefault="006566FF" w:rsidP="006566FF">
      <w:pPr>
        <w:spacing w:after="15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566FF">
        <w:rPr>
          <w:rFonts w:ascii="Times New Roman" w:eastAsia="Arial" w:hAnsi="Times New Roman" w:cs="Times New Roman"/>
          <w:b/>
          <w:sz w:val="28"/>
          <w:szCs w:val="28"/>
        </w:rPr>
        <w:t>Значение совершенствования системы управления ГУП</w:t>
      </w:r>
    </w:p>
    <w:p w:rsidR="002F34CC" w:rsidRPr="006566FF" w:rsidRDefault="006566FF" w:rsidP="006566FF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566FF">
        <w:rPr>
          <w:rFonts w:ascii="Times New Roman" w:eastAsia="Arial" w:hAnsi="Times New Roman" w:cs="Times New Roman"/>
          <w:sz w:val="28"/>
          <w:szCs w:val="28"/>
        </w:rPr>
        <w:t xml:space="preserve">Система совершенствования государственного предприятия агропромышленного сектора имеет статус важной социально-политической задачи. Устойчивое развитие и технологичность аграрного сектора государственной экономики – основа социально-экономического баланса национальной экономики. </w:t>
      </w:r>
    </w:p>
    <w:p w:rsidR="002F34CC" w:rsidRDefault="006566FF" w:rsidP="006566FF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566FF">
        <w:rPr>
          <w:rFonts w:ascii="Times New Roman" w:eastAsia="Arial" w:hAnsi="Times New Roman" w:cs="Times New Roman"/>
          <w:sz w:val="28"/>
          <w:szCs w:val="28"/>
        </w:rPr>
        <w:t xml:space="preserve">Важнейшей задачей при этом остается нахождение баланса между методами эффективного использования ограниченных природных ресурсов и результативности каждого унитарного предприятия и государственного агрономического сектора в целом. </w:t>
      </w:r>
    </w:p>
    <w:p w:rsidR="006566FF" w:rsidRDefault="006566FF" w:rsidP="006566FF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566FF" w:rsidRPr="002D0A35" w:rsidRDefault="006566FF" w:rsidP="00656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0A35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Библиографический список</w:t>
      </w:r>
      <w:r w:rsidRPr="002D0A3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566FF" w:rsidRPr="009265FD" w:rsidRDefault="006566FF" w:rsidP="006566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1. «</w:t>
      </w:r>
      <w:hyperlink r:id="rId4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Развитие человеческого потенциала как стратегическое направление современной государственной политики России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Гарифуллина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Э.Ф.,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Ханнанова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Т.Р.</w:t>
      </w:r>
      <w:r w:rsidRPr="009265F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Право и политика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. 2012. </w:t>
      </w:r>
      <w:hyperlink r:id="rId6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9</w:t>
        </w:r>
      </w:hyperlink>
      <w:r w:rsidRPr="009265FD">
        <w:rPr>
          <w:rFonts w:ascii="Times New Roman" w:hAnsi="Times New Roman" w:cs="Times New Roman"/>
          <w:sz w:val="28"/>
          <w:szCs w:val="28"/>
        </w:rPr>
        <w:t>. С. 1565-1571.</w:t>
      </w:r>
    </w:p>
    <w:p w:rsidR="006566FF" w:rsidRPr="009265FD" w:rsidRDefault="006566FF" w:rsidP="006566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lastRenderedPageBreak/>
        <w:t>2. «</w:t>
      </w:r>
      <w:hyperlink r:id="rId7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Концептуальные основы государственной аграрной политики</w:t>
        </w:r>
        <w:proofErr w:type="gramStart"/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В</w:t>
        </w:r>
        <w:proofErr w:type="gramEnd"/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РФ</w:t>
        </w:r>
      </w:hyperlink>
      <w:r w:rsidRPr="009265FD">
        <w:rPr>
          <w:rFonts w:ascii="Times New Roman" w:hAnsi="Times New Roman" w:cs="Times New Roman"/>
          <w:sz w:val="28"/>
          <w:szCs w:val="28"/>
        </w:rPr>
        <w:t>»</w:t>
      </w:r>
      <w:r w:rsidRPr="009265F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Ханнанова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Т.Р.</w:t>
      </w:r>
      <w:r w:rsidRPr="009265F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Мир и политика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. 2013. </w:t>
      </w:r>
      <w:hyperlink r:id="rId9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2 (77)</w:t>
        </w:r>
      </w:hyperlink>
      <w:r w:rsidRPr="009265FD">
        <w:rPr>
          <w:rFonts w:ascii="Times New Roman" w:hAnsi="Times New Roman" w:cs="Times New Roman"/>
          <w:sz w:val="28"/>
          <w:szCs w:val="28"/>
        </w:rPr>
        <w:t>. С. 4.</w:t>
      </w:r>
    </w:p>
    <w:p w:rsidR="006566FF" w:rsidRPr="009265FD" w:rsidRDefault="006566FF" w:rsidP="006566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3. «</w:t>
      </w:r>
      <w:hyperlink r:id="rId10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Государственная аграрная политика в животноводстве: проблемы формирования и реализации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Ханнанова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Т.Р.</w:t>
      </w:r>
      <w:r w:rsidRPr="009265F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Политика и общество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. 2014. </w:t>
      </w:r>
      <w:hyperlink r:id="rId12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2</w:t>
        </w:r>
      </w:hyperlink>
      <w:r w:rsidRPr="009265FD">
        <w:rPr>
          <w:rFonts w:ascii="Times New Roman" w:hAnsi="Times New Roman" w:cs="Times New Roman"/>
          <w:sz w:val="28"/>
          <w:szCs w:val="28"/>
        </w:rPr>
        <w:t>. С. 183-189.</w:t>
      </w:r>
    </w:p>
    <w:p w:rsidR="006566FF" w:rsidRPr="009265FD" w:rsidRDefault="006566FF" w:rsidP="006566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4. «</w:t>
      </w:r>
      <w:hyperlink r:id="rId13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Проблемы местного самоуправления в России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Андриянова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А.А.,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Гарифуллина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А.Ф.</w:t>
      </w:r>
      <w:r w:rsidRPr="009265FD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proofErr w:type="spellStart"/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NovaInfo.Ru</w:t>
        </w:r>
        <w:proofErr w:type="spellEnd"/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. 2015. Т. 1. </w:t>
      </w:r>
      <w:hyperlink r:id="rId15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30</w:t>
        </w:r>
      </w:hyperlink>
      <w:r w:rsidRPr="009265FD">
        <w:rPr>
          <w:rFonts w:ascii="Times New Roman" w:hAnsi="Times New Roman" w:cs="Times New Roman"/>
          <w:sz w:val="28"/>
          <w:szCs w:val="28"/>
        </w:rPr>
        <w:t>. С. 198-200.</w:t>
      </w:r>
    </w:p>
    <w:p w:rsidR="006566FF" w:rsidRPr="009265FD" w:rsidRDefault="006566FF" w:rsidP="006566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5. «</w:t>
      </w:r>
      <w:hyperlink r:id="rId16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Информационная политика органов исполнительной власти республики Башкортостан: проблемы и пути решения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Гарифуллина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А.Ф.</w:t>
      </w:r>
      <w:r w:rsidRPr="009265FD">
        <w:rPr>
          <w:rFonts w:ascii="Times New Roman" w:hAnsi="Times New Roman" w:cs="Times New Roman"/>
          <w:sz w:val="28"/>
          <w:szCs w:val="28"/>
        </w:rPr>
        <w:t xml:space="preserve"> В сборнике: </w:t>
      </w:r>
      <w:hyperlink r:id="rId17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Состояние, проблемы и перспективы развития АПК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 Материалы Международной научно-практической конференции, посвященной 80-летию ФГОУ ВПО Башкирский ГАУ. Министерство сельского хозяйства РФ, Министерство сельского хозяйства РБ, Башкирский государственный аграрный университет. 2010. С. 187-189.</w:t>
      </w:r>
    </w:p>
    <w:p w:rsidR="006566FF" w:rsidRPr="009265FD" w:rsidRDefault="006566FF" w:rsidP="006566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6. «</w:t>
      </w:r>
      <w:hyperlink r:id="rId18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Роль компьютерных технологий в сфере принятия управленческих решений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Гарифуллина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А.Ф.,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Хайдарова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Л.Р.</w:t>
      </w:r>
      <w:r w:rsidRPr="009265FD">
        <w:rPr>
          <w:rFonts w:ascii="Times New Roman" w:hAnsi="Times New Roman" w:cs="Times New Roman"/>
          <w:sz w:val="28"/>
          <w:szCs w:val="28"/>
        </w:rPr>
        <w:t xml:space="preserve"> В сборнике: </w:t>
      </w:r>
      <w:hyperlink r:id="rId19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Развитие информационных технологий и их значение для модернизации социально-экономической системы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 Материалы международной научно-практической конференции. 2011. С. 39-42.</w:t>
      </w:r>
    </w:p>
    <w:tbl>
      <w:tblPr>
        <w:tblW w:w="8700" w:type="dxa"/>
        <w:tblCellSpacing w:w="0" w:type="dxa"/>
        <w:tblInd w:w="-9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"/>
        <w:gridCol w:w="8590"/>
      </w:tblGrid>
      <w:tr w:rsidR="006566FF" w:rsidRPr="009265FD" w:rsidTr="00664F31">
        <w:trPr>
          <w:tblCellSpacing w:w="0" w:type="dxa"/>
        </w:trPr>
        <w:tc>
          <w:tcPr>
            <w:tcW w:w="110" w:type="dxa"/>
            <w:hideMark/>
          </w:tcPr>
          <w:p w:rsidR="006566FF" w:rsidRPr="009265FD" w:rsidRDefault="006566FF" w:rsidP="00664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0" w:type="dxa"/>
            <w:hideMark/>
          </w:tcPr>
          <w:p w:rsidR="006566FF" w:rsidRPr="009265FD" w:rsidRDefault="006566FF" w:rsidP="00664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FD">
              <w:rPr>
                <w:rFonts w:ascii="Times New Roman" w:hAnsi="Times New Roman" w:cs="Times New Roman"/>
                <w:sz w:val="28"/>
                <w:szCs w:val="28"/>
              </w:rPr>
              <w:t>7. «</w:t>
            </w:r>
            <w:hyperlink r:id="rId20" w:history="1">
              <w:r w:rsidRPr="009265FD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 xml:space="preserve">Закон </w:t>
              </w:r>
              <w:proofErr w:type="spellStart"/>
              <w:r w:rsidRPr="009265FD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саморегуляции</w:t>
              </w:r>
              <w:proofErr w:type="spellEnd"/>
              <w:r w:rsidRPr="009265FD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 xml:space="preserve"> природы и его закономерности: теоретико-эмпирический и правовой аспекты</w:t>
              </w:r>
            </w:hyperlink>
            <w:r w:rsidRPr="009265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6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5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Ханнанов</w:t>
            </w:r>
            <w:proofErr w:type="spellEnd"/>
            <w:r w:rsidRPr="009265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Р.А.</w:t>
            </w:r>
            <w:r w:rsidRPr="00926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21" w:history="1">
              <w:r w:rsidRPr="009265F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Право и политика</w:t>
              </w:r>
            </w:hyperlink>
            <w:r w:rsidRPr="00926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2010. </w:t>
            </w:r>
            <w:hyperlink r:id="rId22" w:history="1">
              <w:r w:rsidRPr="009265F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№ 9</w:t>
              </w:r>
            </w:hyperlink>
            <w:r w:rsidRPr="00926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С. 1637-1652. </w:t>
            </w:r>
          </w:p>
        </w:tc>
      </w:tr>
    </w:tbl>
    <w:p w:rsidR="006566FF" w:rsidRPr="009265FD" w:rsidRDefault="006566FF" w:rsidP="006566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8. «</w:t>
      </w:r>
      <w:hyperlink r:id="rId23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Концепция правовой защиты и приоритетного развития сельскохозяйственного землепользования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Ханнанов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Р.А.</w:t>
      </w:r>
      <w:r w:rsidRPr="009265FD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Право и политика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. 2010. </w:t>
      </w:r>
      <w:hyperlink r:id="rId25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12</w:t>
        </w:r>
      </w:hyperlink>
      <w:r w:rsidRPr="009265FD">
        <w:rPr>
          <w:rFonts w:ascii="Times New Roman" w:hAnsi="Times New Roman" w:cs="Times New Roman"/>
          <w:sz w:val="28"/>
          <w:szCs w:val="28"/>
        </w:rPr>
        <w:t>. С. 2214-2222.</w:t>
      </w:r>
    </w:p>
    <w:p w:rsidR="006566FF" w:rsidRPr="009265FD" w:rsidRDefault="006566FF" w:rsidP="006566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9. «</w:t>
      </w:r>
      <w:hyperlink r:id="rId26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Государственное регулирование экономики: обоснование нового понимания и содержания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Ханнанов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Р.А.</w:t>
      </w:r>
      <w:r w:rsidRPr="009265FD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Право и политика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. 2011. </w:t>
      </w:r>
      <w:hyperlink r:id="rId28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6</w:t>
        </w:r>
      </w:hyperlink>
      <w:r w:rsidRPr="009265FD">
        <w:rPr>
          <w:rFonts w:ascii="Times New Roman" w:hAnsi="Times New Roman" w:cs="Times New Roman"/>
          <w:sz w:val="28"/>
          <w:szCs w:val="28"/>
        </w:rPr>
        <w:t>. С. 918-933.</w:t>
      </w:r>
    </w:p>
    <w:p w:rsidR="006566FF" w:rsidRPr="009265FD" w:rsidRDefault="006566FF" w:rsidP="006566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10. «</w:t>
      </w:r>
      <w:hyperlink r:id="rId29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 вопросу о проблемах в жилищно-коммунальной сферы в Республике Башкортостан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r w:rsidRPr="009265FD">
        <w:rPr>
          <w:rFonts w:ascii="Times New Roman" w:hAnsi="Times New Roman" w:cs="Times New Roman"/>
          <w:iCs/>
          <w:sz w:val="28"/>
          <w:szCs w:val="28"/>
        </w:rPr>
        <w:t>Андриянова А.А., Шапошникова Р.Р.</w:t>
      </w:r>
      <w:r w:rsidRPr="009265FD">
        <w:rPr>
          <w:rFonts w:ascii="Times New Roman" w:hAnsi="Times New Roman" w:cs="Times New Roman"/>
          <w:sz w:val="28"/>
          <w:szCs w:val="28"/>
        </w:rPr>
        <w:br/>
        <w:t xml:space="preserve">В сборнике: </w:t>
      </w:r>
      <w:hyperlink r:id="rId30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современное государство: проблемы социально-экономического развития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 Материалы IV международной научно-практической конференции. 2014. С. 17-19.</w:t>
      </w:r>
    </w:p>
    <w:tbl>
      <w:tblPr>
        <w:tblW w:w="8700" w:type="dxa"/>
        <w:tblCellSpacing w:w="0" w:type="dxa"/>
        <w:tblInd w:w="-9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"/>
        <w:gridCol w:w="8604"/>
      </w:tblGrid>
      <w:tr w:rsidR="006566FF" w:rsidRPr="009265FD" w:rsidTr="00664F31">
        <w:trPr>
          <w:tblCellSpacing w:w="0" w:type="dxa"/>
        </w:trPr>
        <w:tc>
          <w:tcPr>
            <w:tcW w:w="0" w:type="auto"/>
            <w:hideMark/>
          </w:tcPr>
          <w:p w:rsidR="006566FF" w:rsidRPr="009265FD" w:rsidRDefault="006566FF" w:rsidP="00664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566FF" w:rsidRPr="009265FD" w:rsidRDefault="006566FF" w:rsidP="00664F3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5FD">
              <w:rPr>
                <w:rFonts w:ascii="Times New Roman" w:hAnsi="Times New Roman" w:cs="Times New Roman"/>
                <w:sz w:val="28"/>
                <w:szCs w:val="28"/>
              </w:rPr>
              <w:t>11. «</w:t>
            </w:r>
            <w:hyperlink r:id="rId31" w:history="1">
              <w:r w:rsidRPr="009265FD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К вопросу об участии пчеловодов в государственных закупках</w:t>
              </w:r>
            </w:hyperlink>
            <w:r w:rsidRPr="009265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6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5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Галиева</w:t>
            </w:r>
            <w:proofErr w:type="spellEnd"/>
            <w:r w:rsidRPr="009265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Г.А., </w:t>
            </w:r>
            <w:proofErr w:type="spellStart"/>
            <w:r w:rsidRPr="009265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Гималтдинова</w:t>
            </w:r>
            <w:proofErr w:type="spellEnd"/>
            <w:r w:rsidRPr="009265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А.А., Шапошникова Р.Р.</w:t>
            </w:r>
            <w:r w:rsidRPr="00926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сборнике: </w:t>
            </w:r>
            <w:hyperlink r:id="rId32" w:history="1">
              <w:r w:rsidRPr="009265F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Экономика, финансы и менеджмент: тенденции и перспективы </w:t>
              </w:r>
              <w:r w:rsidRPr="009265F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развития</w:t>
              </w:r>
            </w:hyperlink>
            <w:r w:rsidRPr="00926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Сборник научных трудов по итогам международной научно-практической конференции. 2015. С. 44-4</w:t>
            </w:r>
          </w:p>
        </w:tc>
      </w:tr>
    </w:tbl>
    <w:p w:rsidR="006566FF" w:rsidRPr="009265FD" w:rsidRDefault="006566FF" w:rsidP="006566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lastRenderedPageBreak/>
        <w:t>12. «</w:t>
      </w:r>
      <w:hyperlink r:id="rId33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Пространственно-территориальные атрибуты безопасности российского приграничья: историографический анализ</w:t>
        </w:r>
      </w:hyperlink>
      <w:r w:rsidRPr="009265FD">
        <w:rPr>
          <w:rFonts w:ascii="Times New Roman" w:hAnsi="Times New Roman" w:cs="Times New Roman"/>
          <w:sz w:val="28"/>
          <w:szCs w:val="28"/>
        </w:rPr>
        <w:t>»</w:t>
      </w:r>
      <w:r w:rsidRPr="009265FD">
        <w:rPr>
          <w:rFonts w:ascii="Times New Roman" w:hAnsi="Times New Roman" w:cs="Times New Roman"/>
          <w:sz w:val="28"/>
          <w:szCs w:val="28"/>
        </w:rPr>
        <w:br/>
      </w:r>
      <w:r w:rsidRPr="009265FD">
        <w:rPr>
          <w:rFonts w:ascii="Times New Roman" w:hAnsi="Times New Roman" w:cs="Times New Roman"/>
          <w:iCs/>
          <w:sz w:val="28"/>
          <w:szCs w:val="28"/>
        </w:rPr>
        <w:t>Гарипова А.Г., Шапошникова Р.Р.</w:t>
      </w:r>
      <w:r w:rsidRPr="009265FD">
        <w:rPr>
          <w:rFonts w:ascii="Times New Roman" w:hAnsi="Times New Roman" w:cs="Times New Roman"/>
          <w:sz w:val="28"/>
          <w:szCs w:val="28"/>
        </w:rPr>
        <w:t xml:space="preserve"> В сборнике: </w:t>
      </w:r>
      <w:hyperlink r:id="rId34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Наука и образование в XXI веке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 сборник научных трудов по материалам Международной научно-практической конференции: в 17 частях. 2014. С. 38-44.</w:t>
      </w:r>
    </w:p>
    <w:p w:rsidR="006566FF" w:rsidRPr="009265FD" w:rsidRDefault="006566FF" w:rsidP="006566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13. «</w:t>
      </w:r>
      <w:hyperlink r:id="rId35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Влияние адаптогенов на восстановление работоспособности спортсменов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r w:rsidRPr="009265FD">
        <w:rPr>
          <w:rFonts w:ascii="Times New Roman" w:hAnsi="Times New Roman" w:cs="Times New Roman"/>
          <w:iCs/>
          <w:sz w:val="28"/>
          <w:szCs w:val="28"/>
        </w:rPr>
        <w:t xml:space="preserve">Хабибуллин Р.М.,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Фазлаева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С.Е.</w:t>
      </w:r>
      <w:r w:rsidRPr="009265FD">
        <w:rPr>
          <w:rFonts w:ascii="Times New Roman" w:hAnsi="Times New Roman" w:cs="Times New Roman"/>
          <w:sz w:val="28"/>
          <w:szCs w:val="28"/>
        </w:rPr>
        <w:t xml:space="preserve"> В сборнике: </w:t>
      </w:r>
      <w:hyperlink r:id="rId36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Молодежная наука и АПК: проблемы и перспективы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 Материалы V Всероссийской научно-практической конференции молодых ученых. 2012. С. 195-196.</w:t>
      </w:r>
    </w:p>
    <w:p w:rsidR="006566FF" w:rsidRPr="009265FD" w:rsidRDefault="006566FF" w:rsidP="006566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14. «</w:t>
      </w:r>
      <w:hyperlink r:id="rId37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Уровень гликогена в печени животных при применении биологически активных добавок на фоне физической нагрузки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r w:rsidRPr="009265FD">
        <w:rPr>
          <w:rFonts w:ascii="Times New Roman" w:hAnsi="Times New Roman" w:cs="Times New Roman"/>
          <w:iCs/>
          <w:sz w:val="28"/>
          <w:szCs w:val="28"/>
        </w:rPr>
        <w:t xml:space="preserve">Хабибуллин Р.М., </w:t>
      </w:r>
      <w:proofErr w:type="spellStart"/>
      <w:r w:rsidRPr="009265FD">
        <w:rPr>
          <w:rFonts w:ascii="Times New Roman" w:hAnsi="Times New Roman" w:cs="Times New Roman"/>
          <w:iCs/>
          <w:sz w:val="28"/>
          <w:szCs w:val="28"/>
        </w:rPr>
        <w:t>Фазлаева</w:t>
      </w:r>
      <w:proofErr w:type="spellEnd"/>
      <w:r w:rsidRPr="009265FD">
        <w:rPr>
          <w:rFonts w:ascii="Times New Roman" w:hAnsi="Times New Roman" w:cs="Times New Roman"/>
          <w:iCs/>
          <w:sz w:val="28"/>
          <w:szCs w:val="28"/>
        </w:rPr>
        <w:t xml:space="preserve"> С.Е.</w:t>
      </w:r>
      <w:r w:rsidRPr="009265FD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Вестник Башкирского государственного аграрного университета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. 2013. </w:t>
      </w:r>
      <w:hyperlink r:id="rId39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3 (27)</w:t>
        </w:r>
      </w:hyperlink>
      <w:r w:rsidRPr="009265FD">
        <w:rPr>
          <w:rFonts w:ascii="Times New Roman" w:hAnsi="Times New Roman" w:cs="Times New Roman"/>
          <w:sz w:val="28"/>
          <w:szCs w:val="28"/>
        </w:rPr>
        <w:t>. С. 56-57.</w:t>
      </w:r>
    </w:p>
    <w:p w:rsidR="006566FF" w:rsidRPr="009265FD" w:rsidRDefault="006566FF" w:rsidP="006566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FD">
        <w:rPr>
          <w:rFonts w:ascii="Times New Roman" w:hAnsi="Times New Roman" w:cs="Times New Roman"/>
          <w:sz w:val="28"/>
          <w:szCs w:val="28"/>
        </w:rPr>
        <w:t>15. «</w:t>
      </w:r>
      <w:hyperlink r:id="rId40" w:history="1">
        <w:r w:rsidRPr="009265F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Эксперимент в научном познании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» </w:t>
      </w:r>
      <w:r w:rsidRPr="009265FD">
        <w:rPr>
          <w:rFonts w:ascii="Times New Roman" w:hAnsi="Times New Roman" w:cs="Times New Roman"/>
          <w:iCs/>
          <w:sz w:val="28"/>
          <w:szCs w:val="28"/>
        </w:rPr>
        <w:t>Рахматуллин Р.Ю., Хабибуллин Р.М.</w:t>
      </w:r>
      <w:r w:rsidRPr="009265FD">
        <w:rPr>
          <w:rFonts w:ascii="Times New Roman" w:hAnsi="Times New Roman" w:cs="Times New Roman"/>
          <w:sz w:val="28"/>
          <w:szCs w:val="28"/>
        </w:rPr>
        <w:br/>
        <w:t xml:space="preserve">В сборнике: </w:t>
      </w:r>
      <w:hyperlink r:id="rId41" w:history="1">
        <w:r w:rsidRPr="009265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Молодежь. Образование. Наука</w:t>
        </w:r>
      </w:hyperlink>
      <w:r w:rsidRPr="009265FD">
        <w:rPr>
          <w:rFonts w:ascii="Times New Roman" w:hAnsi="Times New Roman" w:cs="Times New Roman"/>
          <w:sz w:val="28"/>
          <w:szCs w:val="28"/>
        </w:rPr>
        <w:t xml:space="preserve"> материалы VI Российской ежегодной научной конференции аспирантов и молодых ученых в рамках научного форума "Дни молодежной науки в Республике Башкортостан" (март 2011 г.). М-во молодежной политики и спорта Республики Башкортостан, Корпорация "Столичное образование", Восточная экономико-юридическая гуманитарная академия (Академия ВЭГУ); ответственный редактор: С. В. </w:t>
      </w:r>
      <w:proofErr w:type="spellStart"/>
      <w:r w:rsidRPr="009265FD">
        <w:rPr>
          <w:rFonts w:ascii="Times New Roman" w:hAnsi="Times New Roman" w:cs="Times New Roman"/>
          <w:sz w:val="28"/>
          <w:szCs w:val="28"/>
        </w:rPr>
        <w:t>Егорышев</w:t>
      </w:r>
      <w:proofErr w:type="spellEnd"/>
      <w:r w:rsidRPr="009265FD">
        <w:rPr>
          <w:rFonts w:ascii="Times New Roman" w:hAnsi="Times New Roman" w:cs="Times New Roman"/>
          <w:sz w:val="28"/>
          <w:szCs w:val="28"/>
        </w:rPr>
        <w:t>. Уфа, 2011. С. 36-38.</w:t>
      </w:r>
    </w:p>
    <w:p w:rsidR="006566FF" w:rsidRPr="006566FF" w:rsidRDefault="006566FF" w:rsidP="006566FF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0" w:name="_GoBack"/>
      <w:bookmarkEnd w:id="0"/>
    </w:p>
    <w:p w:rsidR="002F34CC" w:rsidRPr="006566FF" w:rsidRDefault="002F34CC" w:rsidP="006566FF">
      <w:pPr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sectPr w:rsidR="002F34CC" w:rsidRPr="006566FF" w:rsidSect="009C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F34CC"/>
    <w:rsid w:val="002F34CC"/>
    <w:rsid w:val="00330341"/>
    <w:rsid w:val="006566FF"/>
    <w:rsid w:val="009C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6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117729" TargetMode="External"/><Relationship Id="rId13" Type="http://schemas.openxmlformats.org/officeDocument/2006/relationships/hyperlink" Target="http://elibrary.ru/item.asp?id=22854312" TargetMode="External"/><Relationship Id="rId18" Type="http://schemas.openxmlformats.org/officeDocument/2006/relationships/hyperlink" Target="http://elibrary.ru/item.asp?id=23573262" TargetMode="External"/><Relationship Id="rId26" Type="http://schemas.openxmlformats.org/officeDocument/2006/relationships/hyperlink" Target="http://elibrary.ru/item.asp?id=16969131" TargetMode="External"/><Relationship Id="rId39" Type="http://schemas.openxmlformats.org/officeDocument/2006/relationships/hyperlink" Target="http://elibrary.ru/contents.asp?issueid=1145680&amp;selid=203534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library.ru/contents.asp?issueid=931158" TargetMode="External"/><Relationship Id="rId34" Type="http://schemas.openxmlformats.org/officeDocument/2006/relationships/hyperlink" Target="http://elibrary.ru/item.asp?id=2249275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elibrary.ru/item.asp?id=25198436" TargetMode="External"/><Relationship Id="rId12" Type="http://schemas.openxmlformats.org/officeDocument/2006/relationships/hyperlink" Target="http://elibrary.ru/contents.asp?issueid=1254661&amp;selid=21354776" TargetMode="External"/><Relationship Id="rId17" Type="http://schemas.openxmlformats.org/officeDocument/2006/relationships/hyperlink" Target="http://elibrary.ru/item.asp?id=20718441" TargetMode="External"/><Relationship Id="rId25" Type="http://schemas.openxmlformats.org/officeDocument/2006/relationships/hyperlink" Target="http://elibrary.ru/contents.asp?issueid=931610&amp;selid=16211933" TargetMode="External"/><Relationship Id="rId33" Type="http://schemas.openxmlformats.org/officeDocument/2006/relationships/hyperlink" Target="http://elibrary.ru/item.asp?id=22493846" TargetMode="External"/><Relationship Id="rId38" Type="http://schemas.openxmlformats.org/officeDocument/2006/relationships/hyperlink" Target="http://elibrary.ru/contents.asp?issueid=11456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ibrary.ru/item.asp?id=21387397" TargetMode="External"/><Relationship Id="rId20" Type="http://schemas.openxmlformats.org/officeDocument/2006/relationships/hyperlink" Target="http://elibrary.ru/item.asp?id=15989075" TargetMode="External"/><Relationship Id="rId29" Type="http://schemas.openxmlformats.org/officeDocument/2006/relationships/hyperlink" Target="http://elibrary.ru/item.asp?id=22639639" TargetMode="External"/><Relationship Id="rId41" Type="http://schemas.openxmlformats.org/officeDocument/2006/relationships/hyperlink" Target="http://elibrary.ru/item.asp?id=19651966" TargetMode="External"/><Relationship Id="rId1" Type="http://schemas.openxmlformats.org/officeDocument/2006/relationships/styles" Target="styles.xml"/><Relationship Id="rId6" Type="http://schemas.openxmlformats.org/officeDocument/2006/relationships/hyperlink" Target="http://elibrary.ru/contents.asp?issueid=1118024&amp;selid=18989472" TargetMode="External"/><Relationship Id="rId11" Type="http://schemas.openxmlformats.org/officeDocument/2006/relationships/hyperlink" Target="http://elibrary.ru/contents.asp?issueid=1254661" TargetMode="External"/><Relationship Id="rId24" Type="http://schemas.openxmlformats.org/officeDocument/2006/relationships/hyperlink" Target="http://elibrary.ru/contents.asp?issueid=931610" TargetMode="External"/><Relationship Id="rId32" Type="http://schemas.openxmlformats.org/officeDocument/2006/relationships/hyperlink" Target="http://elibrary.ru/item.asp?id=24313699" TargetMode="External"/><Relationship Id="rId37" Type="http://schemas.openxmlformats.org/officeDocument/2006/relationships/hyperlink" Target="http://elibrary.ru/item.asp?id=20353408" TargetMode="External"/><Relationship Id="rId40" Type="http://schemas.openxmlformats.org/officeDocument/2006/relationships/hyperlink" Target="http://elibrary.ru/item.asp?id=23683413" TargetMode="External"/><Relationship Id="rId5" Type="http://schemas.openxmlformats.org/officeDocument/2006/relationships/hyperlink" Target="http://elibrary.ru/contents.asp?issueid=1118024" TargetMode="External"/><Relationship Id="rId15" Type="http://schemas.openxmlformats.org/officeDocument/2006/relationships/hyperlink" Target="http://elibrary.ru/contents.asp?issueid=1362977&amp;selid=22854312" TargetMode="External"/><Relationship Id="rId23" Type="http://schemas.openxmlformats.org/officeDocument/2006/relationships/hyperlink" Target="http://elibrary.ru/item.asp?id=16211933" TargetMode="External"/><Relationship Id="rId28" Type="http://schemas.openxmlformats.org/officeDocument/2006/relationships/hyperlink" Target="http://elibrary.ru/contents.asp?issueid=968695&amp;selid=16969131" TargetMode="External"/><Relationship Id="rId36" Type="http://schemas.openxmlformats.org/officeDocument/2006/relationships/hyperlink" Target="http://elibrary.ru/item.asp?id=18972958" TargetMode="External"/><Relationship Id="rId10" Type="http://schemas.openxmlformats.org/officeDocument/2006/relationships/hyperlink" Target="http://elibrary.ru/item.asp?id=21354776" TargetMode="External"/><Relationship Id="rId19" Type="http://schemas.openxmlformats.org/officeDocument/2006/relationships/hyperlink" Target="http://elibrary.ru/item.asp?id=19135714" TargetMode="External"/><Relationship Id="rId31" Type="http://schemas.openxmlformats.org/officeDocument/2006/relationships/hyperlink" Target="http://elibrary.ru/item.asp?id=24315736" TargetMode="External"/><Relationship Id="rId4" Type="http://schemas.openxmlformats.org/officeDocument/2006/relationships/hyperlink" Target="http://elibrary.ru/item.asp?id=18989472" TargetMode="External"/><Relationship Id="rId9" Type="http://schemas.openxmlformats.org/officeDocument/2006/relationships/hyperlink" Target="http://elibrary.ru/contents.asp?issueid=1117729&amp;selid=25198436" TargetMode="External"/><Relationship Id="rId14" Type="http://schemas.openxmlformats.org/officeDocument/2006/relationships/hyperlink" Target="http://elibrary.ru/contents.asp?issueid=1362977" TargetMode="External"/><Relationship Id="rId22" Type="http://schemas.openxmlformats.org/officeDocument/2006/relationships/hyperlink" Target="http://elibrary.ru/contents.asp?issueid=931158&amp;selid=15989075" TargetMode="External"/><Relationship Id="rId27" Type="http://schemas.openxmlformats.org/officeDocument/2006/relationships/hyperlink" Target="http://elibrary.ru/contents.asp?issueid=968695" TargetMode="External"/><Relationship Id="rId30" Type="http://schemas.openxmlformats.org/officeDocument/2006/relationships/hyperlink" Target="http://elibrary.ru/item.asp?id=22639492" TargetMode="External"/><Relationship Id="rId35" Type="http://schemas.openxmlformats.org/officeDocument/2006/relationships/hyperlink" Target="http://elibrary.ru/item.asp?id=2164390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1408</Words>
  <Characters>8030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2017-04-04T16:34:00Z</dcterms:created>
  <dcterms:modified xsi:type="dcterms:W3CDTF">2017-04-05T10:57:00Z</dcterms:modified>
</cp:coreProperties>
</file>