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82" w:rsidRPr="00EC7482" w:rsidRDefault="00EC7482" w:rsidP="00A00250">
      <w:pPr>
        <w:pStyle w:val="23"/>
        <w:spacing w:after="0" w:line="360" w:lineRule="auto"/>
        <w:ind w:firstLine="540"/>
        <w:rPr>
          <w:b/>
          <w:bCs/>
          <w:sz w:val="28"/>
          <w:szCs w:val="28"/>
        </w:rPr>
      </w:pPr>
      <w:proofErr w:type="spellStart"/>
      <w:r w:rsidRPr="00EC7482">
        <w:rPr>
          <w:b/>
          <w:bCs/>
          <w:sz w:val="28"/>
          <w:szCs w:val="28"/>
        </w:rPr>
        <w:t>Зарипова</w:t>
      </w:r>
      <w:proofErr w:type="spellEnd"/>
      <w:r w:rsidRPr="00EC7482">
        <w:rPr>
          <w:b/>
          <w:bCs/>
          <w:sz w:val="28"/>
          <w:szCs w:val="28"/>
        </w:rPr>
        <w:t xml:space="preserve"> Эльмира </w:t>
      </w:r>
      <w:proofErr w:type="spellStart"/>
      <w:r w:rsidRPr="00EC7482">
        <w:rPr>
          <w:b/>
          <w:bCs/>
          <w:sz w:val="28"/>
          <w:szCs w:val="28"/>
        </w:rPr>
        <w:t>Нургалиевна</w:t>
      </w:r>
      <w:proofErr w:type="spellEnd"/>
    </w:p>
    <w:p w:rsidR="00EC7482" w:rsidRPr="00EC7482" w:rsidRDefault="00EC7482" w:rsidP="00A00250">
      <w:pPr>
        <w:pStyle w:val="23"/>
        <w:spacing w:after="0" w:line="360" w:lineRule="auto"/>
        <w:ind w:firstLine="540"/>
        <w:rPr>
          <w:b/>
          <w:bCs/>
          <w:sz w:val="28"/>
          <w:szCs w:val="28"/>
        </w:rPr>
      </w:pPr>
      <w:r w:rsidRPr="00EC7482">
        <w:rPr>
          <w:b/>
          <w:bCs/>
          <w:sz w:val="28"/>
          <w:szCs w:val="28"/>
        </w:rPr>
        <w:t>МАДОУ №414</w:t>
      </w:r>
    </w:p>
    <w:p w:rsidR="00EC7482" w:rsidRPr="00EC7482" w:rsidRDefault="00EC7482" w:rsidP="00A00250">
      <w:pPr>
        <w:pStyle w:val="23"/>
        <w:spacing w:after="0" w:line="360" w:lineRule="auto"/>
        <w:ind w:firstLine="540"/>
        <w:rPr>
          <w:b/>
          <w:bCs/>
          <w:sz w:val="28"/>
          <w:szCs w:val="28"/>
        </w:rPr>
      </w:pPr>
      <w:r w:rsidRPr="00EC748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оспитатель</w:t>
      </w:r>
    </w:p>
    <w:p w:rsidR="00EC7482" w:rsidRDefault="00EC7482" w:rsidP="00FC48FA">
      <w:pPr>
        <w:pStyle w:val="23"/>
        <w:spacing w:line="360" w:lineRule="auto"/>
        <w:ind w:firstLine="540"/>
        <w:jc w:val="center"/>
        <w:rPr>
          <w:b/>
          <w:bCs/>
          <w:sz w:val="36"/>
          <w:szCs w:val="36"/>
        </w:rPr>
      </w:pPr>
    </w:p>
    <w:p w:rsidR="00FC48FA" w:rsidRPr="00EC7482" w:rsidRDefault="00FC48FA" w:rsidP="00FC48FA">
      <w:pPr>
        <w:pStyle w:val="23"/>
        <w:spacing w:line="360" w:lineRule="auto"/>
        <w:ind w:firstLine="540"/>
        <w:jc w:val="center"/>
        <w:rPr>
          <w:b/>
          <w:bCs/>
          <w:sz w:val="28"/>
          <w:szCs w:val="28"/>
        </w:rPr>
      </w:pPr>
      <w:bookmarkStart w:id="0" w:name="_GoBack"/>
      <w:r w:rsidRPr="00EC7482">
        <w:rPr>
          <w:b/>
          <w:bCs/>
          <w:sz w:val="28"/>
          <w:szCs w:val="28"/>
        </w:rPr>
        <w:t xml:space="preserve">Особенности использования дидактической игры и руководства ею в процессе обучения дошкольников </w:t>
      </w:r>
    </w:p>
    <w:bookmarkEnd w:id="0"/>
    <w:p w:rsidR="00FC48FA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</w:p>
    <w:p w:rsidR="00FC48FA" w:rsidRPr="00907ADD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71093">
        <w:rPr>
          <w:sz w:val="28"/>
          <w:szCs w:val="28"/>
        </w:rPr>
        <w:t>Игра - ведущая деятельность, обеспечивающая зону ближайшего развития, оказывающая развивающие воздействие</w:t>
      </w:r>
      <w:r w:rsidR="001D300D">
        <w:rPr>
          <w:sz w:val="28"/>
          <w:szCs w:val="28"/>
        </w:rPr>
        <w:t xml:space="preserve">, </w:t>
      </w:r>
      <w:r w:rsidRPr="00E71093">
        <w:rPr>
          <w:sz w:val="28"/>
          <w:szCs w:val="28"/>
        </w:rPr>
        <w:t xml:space="preserve"> на складывание психологического облика ребёнка с интеллектуальной недостаточностью. </w:t>
      </w:r>
      <w:proofErr w:type="gramEnd"/>
    </w:p>
    <w:p w:rsidR="00FC48FA" w:rsidRPr="00907ADD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 Среди множества причин, тормозящих самостоятельное, последовательное становление игры у ребёнка с интеллектуальной недостаточностью, </w:t>
      </w:r>
      <w:proofErr w:type="gramStart"/>
      <w:r w:rsidRPr="00E71093">
        <w:rPr>
          <w:sz w:val="28"/>
          <w:szCs w:val="28"/>
        </w:rPr>
        <w:t>следует</w:t>
      </w:r>
      <w:proofErr w:type="gramEnd"/>
      <w:r w:rsidRPr="00E71093">
        <w:rPr>
          <w:sz w:val="28"/>
          <w:szCs w:val="28"/>
        </w:rPr>
        <w:t xml:space="preserve"> прежде всего, выделить главную – недоразвитие интегративной деятельности коры головного мозга, приводящие к запаздыванию в сроках овладения статическими функциями, речью, эмоционально – деловым общением с о взрослым в</w:t>
      </w:r>
      <w:r w:rsidR="00A00250">
        <w:rPr>
          <w:sz w:val="28"/>
          <w:szCs w:val="28"/>
        </w:rPr>
        <w:t xml:space="preserve"> </w:t>
      </w:r>
      <w:r w:rsidRPr="00E71093">
        <w:rPr>
          <w:sz w:val="28"/>
          <w:szCs w:val="28"/>
        </w:rPr>
        <w:t xml:space="preserve">ходе ориентировочной и предметной деятельности. Пагубно отражается на становлении игры и отсутствии необходимых педагогических условий для развития ребёнка, так называемая деривация, возникающая особенно часто в тех случаях, когда ребёнок пребывает в </w:t>
      </w:r>
      <w:proofErr w:type="spellStart"/>
      <w:r w:rsidRPr="00E71093">
        <w:rPr>
          <w:sz w:val="28"/>
          <w:szCs w:val="28"/>
        </w:rPr>
        <w:t>преддошкольном</w:t>
      </w:r>
      <w:proofErr w:type="spellEnd"/>
      <w:r w:rsidRPr="00E71093">
        <w:rPr>
          <w:sz w:val="28"/>
          <w:szCs w:val="28"/>
        </w:rPr>
        <w:t xml:space="preserve"> возрасте в учреждении закрытого типа. Будучи лишен необходимого притока свежих эмоциональных впечатлений, дошкольник получает представление лишь об узком круге лиц, предметов; его жизнь протекает в ограниченных монотонных обстоятельствах.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 Таким образом, на имеющийся у него органический дефект наслаивается обеднённый и порой искажённый образ окружающего мира.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Дети с интеллектуальной недостаточностью, поступающие в специальные дошкольные учреждения, как правило, совсем не умеют играть, </w:t>
      </w:r>
      <w:r w:rsidRPr="00E71093">
        <w:rPr>
          <w:sz w:val="28"/>
          <w:szCs w:val="28"/>
        </w:rPr>
        <w:lastRenderedPageBreak/>
        <w:t xml:space="preserve">они однообразно манипулируют игрушками не зависимо от их функционального назначения. </w:t>
      </w:r>
    </w:p>
    <w:p w:rsidR="00FC48FA" w:rsidRPr="00907ADD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Кукла не вызывает адекватных радостных эмоций и не воспринимается в качестве заместителя человека. По отношению к игрушкам – животным такой дошкольник также не вызывает заинтересованного эмоционального отношения. Его действия с ними напоминают манипуляции с кубиками и машинками. Важно отметить, что среди не обученных, дошкольников встречаются и такие дети, которые любят попробовать игрушку «на вкус». Они пытаются отгрызть кусочек от цветного кубика, облизывать матрёшку. Такие действия с игрушками в основном характерны, для детей, страдающих глубоким интеллектуальным нарушением, однако в ряде случаев они вызваны просто не умением действовать с игрушками, отсутствием опыта и использования в соответствии с функциональным назначением.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У значительной части детей с интеллектуальной недостаточностью наряду с манипуляциями встречаются и так называемые процессуальные действия, когда ребёнок беспрерывно повторяет один и тот же игровой процесс: снимает и одевает одежду на куклу, строит и разрушает постройку из кубиков, достаёт и ставит на место посуду. </w:t>
      </w:r>
    </w:p>
    <w:p w:rsidR="00FC48FA" w:rsidRPr="00907ADD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Отличительной особенностью игр необученных дошкольников является наличие так называемых неадекватных действий. Такие действия не допускаются не логикой, ни  функциональным назначением игрушки, их ни в коем случае нельзя путать с использованием предметов-заместителей, которые часто наблюдаются в игре нормального ребёнка. Обычный дошкольник охотно использует палочку вместо ложки, кубик вместо мыла и т. д. Такие действия обусловлены потребностями игры и говорит о высоком уровне его развития. Но как раз таких действий с использованием предметов – заместителей никогда не встречается у дошкольников с интеллектуальной недостаточностью при их поступлении в специальные дошкольные учреждения.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lastRenderedPageBreak/>
        <w:t xml:space="preserve">В процессе игры такие дети действуют с игрушками молча, лишь изредка издавая отдельные эмоциональные возгласы и произнося слова, обозначающих названия некоторых игрушек и действии. Необученный ребёнок быстро насыщается игрушками. Длительность его действий обычно не превышает пятнадцати минут. Это свидетельствует об отсутствии подлинного интереса  к игрушкам, который, как правило, возбужденный новизной игрушки и в процессе манипулирования быстро угасает.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Таким образом, без специального обучения игра у детей с интеллектуальной недостаточностью не может занять ведущие место </w:t>
      </w:r>
      <w:proofErr w:type="gramStart"/>
      <w:r w:rsidRPr="00E71093">
        <w:rPr>
          <w:sz w:val="28"/>
          <w:szCs w:val="28"/>
        </w:rPr>
        <w:t>и</w:t>
      </w:r>
      <w:proofErr w:type="gramEnd"/>
      <w:r w:rsidRPr="00E71093">
        <w:rPr>
          <w:sz w:val="28"/>
          <w:szCs w:val="28"/>
        </w:rPr>
        <w:t xml:space="preserve"> следовательно, оказать воздействие на психическое развитие. В таком виде игра не способна служить средством коррекции и компенсации дефектов развития аномального ребёнка.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 Разделу «Игра» не случено, отведено центральное место в программе воспитания и обучения умственно отсталых. Тем самым подчёркивается первостепенное значение этой деятельности для обогащения детского развития, коррекции и компенсации разнообразных дефектов в психике аномального ребёнка, подготовки к обучению к школе.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Игровая деятельность ребёнка весьма многогранна, так же как разнообразны и игры. Большое значение придают дидактическим играм. Именно это вид игр воплощает в себе наиболее значимые и существенные черты игры как деятельности. Учитывая её особую значимость для детского развития, программа делает особый акцент на поэтапное формирование у ребенка дидактической игры. </w:t>
      </w:r>
    </w:p>
    <w:p w:rsidR="00FC48FA" w:rsidRPr="00E71093" w:rsidRDefault="00FC48FA" w:rsidP="00FC48FA">
      <w:pPr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 xml:space="preserve">Перед дефектологом ставится задача постепенного введения дошкольников с интеллектуальной недостаточностью в мир игры, обучение его разнообразным игровым приемам, использованию различных средств общения со сверстниками. Для того чтобы у ребёнка возникло желание играть в месте с детьми, он должен быть подготовлен. </w:t>
      </w:r>
    </w:p>
    <w:p w:rsidR="00FC48FA" w:rsidRPr="00E71093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>Основной формой воздействия на ребенка в дошкольных образовательных учреждениях компенсирующего вида являют</w:t>
      </w:r>
      <w:r w:rsidRPr="00E71093">
        <w:rPr>
          <w:sz w:val="28"/>
          <w:szCs w:val="28"/>
        </w:rPr>
        <w:softHyphen/>
        <w:t xml:space="preserve">ся </w:t>
      </w:r>
      <w:r w:rsidRPr="00E71093">
        <w:rPr>
          <w:sz w:val="28"/>
          <w:szCs w:val="28"/>
        </w:rPr>
        <w:lastRenderedPageBreak/>
        <w:t>организованные занятия, в которых ведущая роль принад</w:t>
      </w:r>
      <w:r w:rsidRPr="00E71093">
        <w:rPr>
          <w:sz w:val="28"/>
          <w:szCs w:val="28"/>
        </w:rPr>
        <w:softHyphen/>
        <w:t>лежит взрослым. Занятия проводятся учителем-дефектологом и воспитателями, которые составляют педагогический коллек</w:t>
      </w:r>
      <w:r w:rsidRPr="00E71093">
        <w:rPr>
          <w:sz w:val="28"/>
          <w:szCs w:val="28"/>
        </w:rPr>
        <w:softHyphen/>
        <w:t>тив группы. Содержание занятий определяется программой.</w:t>
      </w:r>
    </w:p>
    <w:p w:rsidR="00FC48FA" w:rsidRPr="00E71093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>Усвоение программного материала зависит от правильного выбора методов обучения. Необходимо применять такие методические приемы, ко</w:t>
      </w:r>
      <w:r w:rsidRPr="00E71093">
        <w:rPr>
          <w:sz w:val="28"/>
          <w:szCs w:val="28"/>
        </w:rPr>
        <w:softHyphen/>
        <w:t>торые привлекают внимание, заинтересовывают каждого ре</w:t>
      </w:r>
      <w:r w:rsidRPr="00E71093">
        <w:rPr>
          <w:sz w:val="28"/>
          <w:szCs w:val="28"/>
        </w:rPr>
        <w:softHyphen/>
        <w:t>бенка. Проблемные дети пассивны и не проявляют желания активно действовать с предметами и игрушками. Взрослым необходимо постоянно создавать у детей положительное эмоциональное отношение к предлагаемой деятельности. Этой цели и служат дидактические игры.</w:t>
      </w:r>
    </w:p>
    <w:p w:rsidR="00FC48FA" w:rsidRPr="00E71093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>Таким образом, дидактическая игра - одна из форм обучающего воздействия взрослого на ребенка. В то же время игра — основной вид дея</w:t>
      </w:r>
      <w:r w:rsidRPr="00E71093">
        <w:rPr>
          <w:sz w:val="28"/>
          <w:szCs w:val="28"/>
        </w:rPr>
        <w:softHyphen/>
        <w:t>тельности детей. Таким образом, дидактическая игра имеет две цели: одна из них обучающая, которую преследует взрослый, а другая - игровая, ради которой действует ребенок. Важно, что</w:t>
      </w:r>
      <w:r w:rsidRPr="00E71093">
        <w:rPr>
          <w:sz w:val="28"/>
          <w:szCs w:val="28"/>
        </w:rPr>
        <w:softHyphen/>
        <w:t>бы эти две цели дополняли друг друга и обеспечивали усвоение программного материала. Усвоение программно</w:t>
      </w:r>
      <w:r w:rsidRPr="00E71093">
        <w:rPr>
          <w:sz w:val="28"/>
          <w:szCs w:val="28"/>
        </w:rPr>
        <w:softHyphen/>
        <w:t>го содержания становится условием достижения игровой цели.</w:t>
      </w:r>
    </w:p>
    <w:p w:rsidR="00FC48FA" w:rsidRPr="00E71093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>Дидактическая игра - средство обучения, поэтому она может быть использована при усвоении любого программного матери</w:t>
      </w:r>
      <w:r w:rsidRPr="00E71093">
        <w:rPr>
          <w:sz w:val="28"/>
          <w:szCs w:val="28"/>
        </w:rPr>
        <w:softHyphen/>
        <w:t>ала и проводится на индивидуальных и групповых занятиях, как учителем-дефектологом, так и воспитателем. Кроме того, игра включается в музыкальные занятия, является одним из зани</w:t>
      </w:r>
      <w:r w:rsidRPr="00E71093">
        <w:rPr>
          <w:sz w:val="28"/>
          <w:szCs w:val="28"/>
        </w:rPr>
        <w:softHyphen/>
        <w:t>мательных элементов на прогулке.</w:t>
      </w:r>
    </w:p>
    <w:p w:rsidR="00FC48FA" w:rsidRPr="00E71093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t>В дидактической игре создаются такие условия, в которых каждый ребенок получает возможность самостоятельно дейст</w:t>
      </w:r>
      <w:r w:rsidRPr="00E71093">
        <w:rPr>
          <w:sz w:val="28"/>
          <w:szCs w:val="28"/>
        </w:rPr>
        <w:softHyphen/>
        <w:t>вовать в определенной ситуации или с определенными предмета</w:t>
      </w:r>
      <w:r w:rsidRPr="00E71093">
        <w:rPr>
          <w:sz w:val="28"/>
          <w:szCs w:val="28"/>
        </w:rPr>
        <w:softHyphen/>
        <w:t>ми, приобретая собственный действенный и чувственный опыт. Это особенно важно для проблемных детей, у которых опыт действий с предметами значительно обеднен, не зафиксирован и не обобщен.</w:t>
      </w:r>
    </w:p>
    <w:p w:rsidR="00FC48FA" w:rsidRPr="00907ADD" w:rsidRDefault="00FC48FA" w:rsidP="00FC48FA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E71093">
        <w:rPr>
          <w:sz w:val="28"/>
          <w:szCs w:val="28"/>
        </w:rPr>
        <w:lastRenderedPageBreak/>
        <w:t>Ребенку для усвоения способов ориентировки в окружающем мире, для понимания того или иного действия требуют</w:t>
      </w:r>
      <w:r w:rsidRPr="00E71093">
        <w:rPr>
          <w:sz w:val="28"/>
          <w:szCs w:val="28"/>
        </w:rPr>
        <w:softHyphen/>
        <w:t>ся многократные повторения. Дидактическая игра позволяет обеспечить нужное количество повторений на разном материа</w:t>
      </w:r>
      <w:r w:rsidRPr="00E71093">
        <w:rPr>
          <w:sz w:val="28"/>
          <w:szCs w:val="28"/>
        </w:rPr>
        <w:softHyphen/>
        <w:t xml:space="preserve">ле при сохранении эмоционально положительного отношения к заданию. </w:t>
      </w:r>
    </w:p>
    <w:p w:rsidR="00FC48FA" w:rsidRPr="00FC48FA" w:rsidRDefault="00FC48FA" w:rsidP="00FC48FA">
      <w:pPr>
        <w:shd w:val="clear" w:color="auto" w:fill="FFFFFF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E71093">
        <w:rPr>
          <w:sz w:val="28"/>
          <w:szCs w:val="28"/>
        </w:rPr>
        <w:t>Таким образом, особая роль дидактической игры в обучаю</w:t>
      </w:r>
      <w:r w:rsidRPr="00E71093">
        <w:rPr>
          <w:sz w:val="28"/>
          <w:szCs w:val="28"/>
        </w:rPr>
        <w:softHyphen/>
        <w:t xml:space="preserve">щем процессе определяется тем, что игра должна сделать сам процесс обучения эмоциональным, действенным, позволить </w:t>
      </w:r>
      <w:r w:rsidRPr="00FC48FA">
        <w:rPr>
          <w:color w:val="000000" w:themeColor="text1"/>
          <w:sz w:val="28"/>
          <w:szCs w:val="28"/>
        </w:rPr>
        <w:t>ребенку получить собственный опыт.</w:t>
      </w:r>
    </w:p>
    <w:p w:rsidR="008D6148" w:rsidRDefault="008D6148"/>
    <w:sectPr w:rsidR="008D6148" w:rsidSect="008D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8FA"/>
    <w:rsid w:val="00110FC3"/>
    <w:rsid w:val="0017147D"/>
    <w:rsid w:val="001D300D"/>
    <w:rsid w:val="003C3C1C"/>
    <w:rsid w:val="00434D7F"/>
    <w:rsid w:val="004D1C23"/>
    <w:rsid w:val="0072435E"/>
    <w:rsid w:val="0082208B"/>
    <w:rsid w:val="008D6148"/>
    <w:rsid w:val="00933429"/>
    <w:rsid w:val="00A00250"/>
    <w:rsid w:val="00C20C84"/>
    <w:rsid w:val="00E91EBF"/>
    <w:rsid w:val="00EC7482"/>
    <w:rsid w:val="00EE750D"/>
    <w:rsid w:val="00F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E750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E750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E750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50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50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50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50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50D"/>
    <w:pPr>
      <w:spacing w:line="276" w:lineRule="auto"/>
      <w:outlineLvl w:val="7"/>
    </w:pPr>
    <w:rPr>
      <w:rFonts w:asciiTheme="majorHAnsi" w:eastAsiaTheme="majorEastAsia" w:hAnsiTheme="majorHAnsi" w:cstheme="majorBidi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50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5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75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750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E75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E750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E750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E750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E750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750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82208B"/>
    <w:pPr>
      <w:spacing w:after="200" w:line="276" w:lineRule="auto"/>
    </w:pPr>
    <w:rPr>
      <w:rFonts w:asciiTheme="minorHAnsi" w:eastAsiaTheme="minorHAnsi" w:hAnsiTheme="minorHAnsi" w:cstheme="minorBidi"/>
      <w:b/>
      <w:bCs/>
      <w:smallCaps/>
      <w:color w:val="000000" w:themeColor="text2"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E750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E750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E750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E750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E750D"/>
    <w:rPr>
      <w:b/>
      <w:bCs/>
    </w:rPr>
  </w:style>
  <w:style w:type="character" w:styleId="a9">
    <w:name w:val="Emphasis"/>
    <w:uiPriority w:val="20"/>
    <w:qFormat/>
    <w:rsid w:val="00EE750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E750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E75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E750D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E750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E750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E750D"/>
    <w:rPr>
      <w:b/>
      <w:bCs/>
      <w:i/>
      <w:iCs/>
    </w:rPr>
  </w:style>
  <w:style w:type="character" w:styleId="ae">
    <w:name w:val="Subtle Emphasis"/>
    <w:uiPriority w:val="19"/>
    <w:qFormat/>
    <w:rsid w:val="00EE750D"/>
    <w:rPr>
      <w:i/>
      <w:iCs/>
    </w:rPr>
  </w:style>
  <w:style w:type="character" w:styleId="af">
    <w:name w:val="Intense Emphasis"/>
    <w:uiPriority w:val="21"/>
    <w:qFormat/>
    <w:rsid w:val="00EE750D"/>
    <w:rPr>
      <w:b/>
      <w:bCs/>
    </w:rPr>
  </w:style>
  <w:style w:type="character" w:styleId="af0">
    <w:name w:val="Subtle Reference"/>
    <w:uiPriority w:val="31"/>
    <w:qFormat/>
    <w:rsid w:val="00EE750D"/>
    <w:rPr>
      <w:smallCaps/>
    </w:rPr>
  </w:style>
  <w:style w:type="character" w:styleId="af1">
    <w:name w:val="Intense Reference"/>
    <w:uiPriority w:val="32"/>
    <w:qFormat/>
    <w:rsid w:val="00EE750D"/>
    <w:rPr>
      <w:smallCaps/>
      <w:spacing w:val="5"/>
      <w:u w:val="single"/>
    </w:rPr>
  </w:style>
  <w:style w:type="character" w:styleId="af2">
    <w:name w:val="Book Title"/>
    <w:uiPriority w:val="33"/>
    <w:qFormat/>
    <w:rsid w:val="00EE750D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E750D"/>
    <w:pPr>
      <w:outlineLvl w:val="9"/>
    </w:pPr>
  </w:style>
  <w:style w:type="paragraph" w:styleId="23">
    <w:name w:val="Body Text 2"/>
    <w:basedOn w:val="a"/>
    <w:link w:val="24"/>
    <w:uiPriority w:val="99"/>
    <w:rsid w:val="00FC48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C48FA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(RusmanAL) Русман Аркадий Львович</cp:lastModifiedBy>
  <cp:revision>3</cp:revision>
  <dcterms:created xsi:type="dcterms:W3CDTF">2014-05-15T19:30:00Z</dcterms:created>
  <dcterms:modified xsi:type="dcterms:W3CDTF">2014-05-16T06:15:00Z</dcterms:modified>
</cp:coreProperties>
</file>