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B2" w:rsidRPr="005D39DF" w:rsidRDefault="00A902B2" w:rsidP="0086583E">
      <w:pPr>
        <w:jc w:val="center"/>
        <w:rPr>
          <w:b/>
        </w:rPr>
      </w:pPr>
    </w:p>
    <w:p w:rsidR="00A902B2" w:rsidRPr="005D39DF" w:rsidRDefault="00A902B2" w:rsidP="0086583E">
      <w:pPr>
        <w:jc w:val="center"/>
        <w:rPr>
          <w:b/>
        </w:rPr>
      </w:pPr>
    </w:p>
    <w:p w:rsidR="00A902B2" w:rsidRPr="005D39DF" w:rsidRDefault="00A902B2" w:rsidP="00A902B2">
      <w:pPr>
        <w:pStyle w:val="aa"/>
        <w:jc w:val="right"/>
      </w:pPr>
      <w:r w:rsidRPr="005D39DF">
        <w:t>Шелехова Любовь Дмитриевна</w:t>
      </w:r>
    </w:p>
    <w:p w:rsidR="00A902B2" w:rsidRPr="005D39DF" w:rsidRDefault="00A902B2" w:rsidP="00A902B2">
      <w:pPr>
        <w:pStyle w:val="aa"/>
        <w:jc w:val="right"/>
      </w:pPr>
      <w:r w:rsidRPr="005D39DF">
        <w:t>МБДОУ «Детский сад №22 г</w:t>
      </w:r>
      <w:proofErr w:type="gramStart"/>
      <w:r w:rsidRPr="005D39DF">
        <w:t>.В</w:t>
      </w:r>
      <w:proofErr w:type="gramEnd"/>
      <w:r w:rsidRPr="005D39DF">
        <w:t>ыборга»</w:t>
      </w:r>
    </w:p>
    <w:p w:rsidR="005D39DF" w:rsidRPr="005D39DF" w:rsidRDefault="005D39DF" w:rsidP="00A902B2">
      <w:pPr>
        <w:pStyle w:val="aa"/>
        <w:jc w:val="right"/>
      </w:pPr>
      <w:r w:rsidRPr="005D39DF">
        <w:t>Инструктор по физической культуре</w:t>
      </w:r>
    </w:p>
    <w:p w:rsidR="00A902B2" w:rsidRPr="005D39DF" w:rsidRDefault="00A902B2" w:rsidP="0086583E">
      <w:pPr>
        <w:jc w:val="center"/>
        <w:rPr>
          <w:b/>
        </w:rPr>
      </w:pPr>
    </w:p>
    <w:p w:rsidR="0086583E" w:rsidRPr="005D39DF" w:rsidRDefault="0086583E" w:rsidP="0086583E">
      <w:pPr>
        <w:jc w:val="center"/>
        <w:rPr>
          <w:b/>
        </w:rPr>
      </w:pPr>
      <w:r w:rsidRPr="005D39DF">
        <w:rPr>
          <w:b/>
        </w:rPr>
        <w:t>Индивидуальный маршрут развития ребенка образовательная область «физическое развитие»</w:t>
      </w:r>
    </w:p>
    <w:p w:rsidR="0086583E" w:rsidRPr="005D39DF" w:rsidRDefault="0086583E" w:rsidP="0086583E">
      <w:pPr>
        <w:jc w:val="center"/>
        <w:rPr>
          <w:b/>
        </w:rPr>
      </w:pPr>
      <w:r w:rsidRPr="005D39DF">
        <w:rPr>
          <w:b/>
        </w:rPr>
        <w:t xml:space="preserve">2014-15 </w:t>
      </w:r>
      <w:proofErr w:type="spellStart"/>
      <w:r w:rsidRPr="005D39DF">
        <w:rPr>
          <w:b/>
        </w:rPr>
        <w:t>уч</w:t>
      </w:r>
      <w:proofErr w:type="gramStart"/>
      <w:r w:rsidRPr="005D39DF">
        <w:rPr>
          <w:b/>
        </w:rPr>
        <w:t>.г</w:t>
      </w:r>
      <w:proofErr w:type="gramEnd"/>
      <w:r w:rsidRPr="005D39DF">
        <w:rPr>
          <w:b/>
        </w:rPr>
        <w:t>од</w:t>
      </w:r>
      <w:proofErr w:type="spellEnd"/>
      <w:r w:rsidR="005D39DF" w:rsidRPr="005D39DF">
        <w:rPr>
          <w:b/>
        </w:rPr>
        <w:t>.</w:t>
      </w:r>
      <w:r w:rsidRPr="005D39DF">
        <w:rPr>
          <w:b/>
        </w:rPr>
        <w:t xml:space="preserve">   </w:t>
      </w:r>
      <w:r w:rsidR="005D39DF" w:rsidRPr="005D39DF">
        <w:rPr>
          <w:b/>
        </w:rPr>
        <w:t>В</w:t>
      </w:r>
      <w:r w:rsidRPr="005D39DF">
        <w:rPr>
          <w:b/>
        </w:rPr>
        <w:t>торая младшая группа</w:t>
      </w:r>
    </w:p>
    <w:p w:rsidR="006E608F" w:rsidRPr="005D39DF" w:rsidRDefault="006E608F" w:rsidP="0086583E">
      <w:pPr>
        <w:jc w:val="center"/>
        <w:rPr>
          <w:b/>
        </w:rPr>
      </w:pPr>
    </w:p>
    <w:tbl>
      <w:tblPr>
        <w:tblStyle w:val="af4"/>
        <w:tblW w:w="15877" w:type="dxa"/>
        <w:tblInd w:w="-601" w:type="dxa"/>
        <w:tblLayout w:type="fixed"/>
        <w:tblLook w:val="04A0"/>
      </w:tblPr>
      <w:tblGrid>
        <w:gridCol w:w="567"/>
        <w:gridCol w:w="1418"/>
        <w:gridCol w:w="1842"/>
        <w:gridCol w:w="3117"/>
        <w:gridCol w:w="48"/>
        <w:gridCol w:w="3640"/>
        <w:gridCol w:w="136"/>
        <w:gridCol w:w="49"/>
        <w:gridCol w:w="1799"/>
        <w:gridCol w:w="1134"/>
        <w:gridCol w:w="142"/>
        <w:gridCol w:w="1985"/>
      </w:tblGrid>
      <w:tr w:rsidR="00E42ED5" w:rsidRPr="005D39DF" w:rsidTr="005D39DF">
        <w:tc>
          <w:tcPr>
            <w:tcW w:w="567" w:type="dxa"/>
            <w:vMerge w:val="restart"/>
          </w:tcPr>
          <w:p w:rsidR="00E42ED5" w:rsidRPr="005D39DF" w:rsidRDefault="00E42ED5" w:rsidP="00933675">
            <w:pPr>
              <w:jc w:val="center"/>
              <w:rPr>
                <w:b/>
                <w:sz w:val="24"/>
                <w:szCs w:val="24"/>
              </w:rPr>
            </w:pPr>
            <w:r w:rsidRPr="005D39DF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39D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D39DF">
              <w:rPr>
                <w:b/>
                <w:sz w:val="24"/>
                <w:szCs w:val="24"/>
              </w:rPr>
              <w:t>/</w:t>
            </w:r>
            <w:proofErr w:type="spellStart"/>
            <w:r w:rsidRPr="005D39DF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5D39DF" w:rsidRDefault="00E42ED5" w:rsidP="00933675">
            <w:pPr>
              <w:jc w:val="center"/>
              <w:rPr>
                <w:b/>
                <w:sz w:val="24"/>
                <w:szCs w:val="24"/>
              </w:rPr>
            </w:pPr>
            <w:r w:rsidRPr="005D39DF">
              <w:rPr>
                <w:b/>
                <w:sz w:val="24"/>
                <w:szCs w:val="24"/>
              </w:rPr>
              <w:t>Ф</w:t>
            </w:r>
            <w:r w:rsidR="005D39DF">
              <w:rPr>
                <w:b/>
                <w:sz w:val="24"/>
                <w:szCs w:val="24"/>
              </w:rPr>
              <w:t>амилия</w:t>
            </w:r>
          </w:p>
          <w:p w:rsidR="005D39DF" w:rsidRDefault="005D39DF" w:rsidP="009336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Имя</w:t>
            </w:r>
            <w:r w:rsidR="00E42ED5" w:rsidRPr="005D39DF">
              <w:rPr>
                <w:b/>
                <w:sz w:val="24"/>
                <w:szCs w:val="24"/>
              </w:rPr>
              <w:t xml:space="preserve"> </w:t>
            </w:r>
          </w:p>
          <w:p w:rsidR="00E42ED5" w:rsidRPr="005D39DF" w:rsidRDefault="00E42ED5" w:rsidP="00933675">
            <w:pPr>
              <w:jc w:val="center"/>
              <w:rPr>
                <w:b/>
                <w:sz w:val="24"/>
                <w:szCs w:val="24"/>
              </w:rPr>
            </w:pPr>
            <w:r w:rsidRPr="005D39DF">
              <w:rPr>
                <w:b/>
                <w:sz w:val="24"/>
                <w:szCs w:val="24"/>
              </w:rPr>
              <w:t>ребенка</w:t>
            </w:r>
          </w:p>
        </w:tc>
        <w:tc>
          <w:tcPr>
            <w:tcW w:w="1842" w:type="dxa"/>
            <w:vMerge w:val="restart"/>
          </w:tcPr>
          <w:p w:rsidR="00E42ED5" w:rsidRPr="005D39DF" w:rsidRDefault="00E42ED5" w:rsidP="00933675">
            <w:pPr>
              <w:jc w:val="center"/>
              <w:rPr>
                <w:b/>
                <w:sz w:val="24"/>
                <w:szCs w:val="24"/>
              </w:rPr>
            </w:pPr>
            <w:r w:rsidRPr="005D39DF">
              <w:rPr>
                <w:b/>
                <w:sz w:val="24"/>
                <w:szCs w:val="24"/>
              </w:rPr>
              <w:t>Забол</w:t>
            </w:r>
            <w:r w:rsidR="005D39DF">
              <w:rPr>
                <w:b/>
                <w:sz w:val="24"/>
                <w:szCs w:val="24"/>
              </w:rPr>
              <w:t>евани</w:t>
            </w:r>
            <w:r w:rsidRPr="005D39DF">
              <w:rPr>
                <w:b/>
                <w:sz w:val="24"/>
                <w:szCs w:val="24"/>
              </w:rPr>
              <w:t>я,</w:t>
            </w:r>
          </w:p>
          <w:p w:rsidR="005D39DF" w:rsidRDefault="005D39DF" w:rsidP="009336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="00E42ED5" w:rsidRPr="005D39DF"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 xml:space="preserve">уппа </w:t>
            </w:r>
          </w:p>
          <w:p w:rsidR="00E42ED5" w:rsidRPr="005D39DF" w:rsidRDefault="00E42ED5" w:rsidP="00933675">
            <w:pPr>
              <w:jc w:val="center"/>
              <w:rPr>
                <w:b/>
                <w:sz w:val="24"/>
                <w:szCs w:val="24"/>
              </w:rPr>
            </w:pPr>
            <w:r w:rsidRPr="005D39DF">
              <w:rPr>
                <w:b/>
                <w:sz w:val="24"/>
                <w:szCs w:val="24"/>
              </w:rPr>
              <w:t>здоровья</w:t>
            </w:r>
          </w:p>
          <w:p w:rsidR="00E42ED5" w:rsidRPr="005D39DF" w:rsidRDefault="00E42ED5" w:rsidP="009336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6"/>
          </w:tcPr>
          <w:p w:rsidR="00E42ED5" w:rsidRPr="005D39DF" w:rsidRDefault="00E42ED5" w:rsidP="00E42ED5">
            <w:pPr>
              <w:jc w:val="center"/>
              <w:rPr>
                <w:b/>
                <w:sz w:val="24"/>
                <w:szCs w:val="24"/>
              </w:rPr>
            </w:pPr>
            <w:r w:rsidRPr="005D39DF">
              <w:rPr>
                <w:b/>
                <w:sz w:val="24"/>
                <w:szCs w:val="24"/>
              </w:rPr>
              <w:t>Мониторинг физической подготовленности</w:t>
            </w:r>
          </w:p>
        </w:tc>
        <w:tc>
          <w:tcPr>
            <w:tcW w:w="1276" w:type="dxa"/>
            <w:gridSpan w:val="2"/>
            <w:vMerge w:val="restart"/>
          </w:tcPr>
          <w:p w:rsidR="00E42ED5" w:rsidRPr="005D39DF" w:rsidRDefault="00E42ED5" w:rsidP="00933675">
            <w:pPr>
              <w:jc w:val="center"/>
              <w:rPr>
                <w:b/>
                <w:sz w:val="24"/>
                <w:szCs w:val="24"/>
              </w:rPr>
            </w:pPr>
            <w:r w:rsidRPr="005D39DF">
              <w:rPr>
                <w:b/>
                <w:sz w:val="24"/>
                <w:szCs w:val="24"/>
              </w:rPr>
              <w:t xml:space="preserve">Уровень развития </w:t>
            </w:r>
          </w:p>
        </w:tc>
        <w:tc>
          <w:tcPr>
            <w:tcW w:w="1985" w:type="dxa"/>
            <w:vMerge w:val="restart"/>
          </w:tcPr>
          <w:p w:rsidR="00E42ED5" w:rsidRPr="005D39DF" w:rsidRDefault="00E42ED5" w:rsidP="00933675">
            <w:pPr>
              <w:jc w:val="center"/>
              <w:rPr>
                <w:b/>
                <w:sz w:val="24"/>
                <w:szCs w:val="24"/>
              </w:rPr>
            </w:pPr>
          </w:p>
          <w:p w:rsidR="00E42ED5" w:rsidRPr="005D39DF" w:rsidRDefault="00E42ED5" w:rsidP="00933675">
            <w:pPr>
              <w:jc w:val="center"/>
              <w:rPr>
                <w:b/>
                <w:sz w:val="24"/>
                <w:szCs w:val="24"/>
              </w:rPr>
            </w:pPr>
            <w:r w:rsidRPr="005D39DF">
              <w:rPr>
                <w:b/>
                <w:sz w:val="24"/>
                <w:szCs w:val="24"/>
              </w:rPr>
              <w:t xml:space="preserve">Разное </w:t>
            </w:r>
          </w:p>
        </w:tc>
      </w:tr>
      <w:tr w:rsidR="00E42ED5" w:rsidRPr="005D39DF" w:rsidTr="005D39DF">
        <w:tc>
          <w:tcPr>
            <w:tcW w:w="567" w:type="dxa"/>
            <w:vMerge/>
          </w:tcPr>
          <w:p w:rsidR="00E42ED5" w:rsidRPr="005D39DF" w:rsidRDefault="00E42ED5" w:rsidP="009336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2ED5" w:rsidRPr="005D39DF" w:rsidRDefault="00E42ED5" w:rsidP="009336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42ED5" w:rsidRPr="005D39DF" w:rsidRDefault="00E42ED5" w:rsidP="009336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E42ED5" w:rsidRPr="005D39DF" w:rsidRDefault="00E42ED5" w:rsidP="00933675">
            <w:pPr>
              <w:jc w:val="center"/>
              <w:rPr>
                <w:b/>
                <w:sz w:val="24"/>
                <w:szCs w:val="24"/>
              </w:rPr>
            </w:pPr>
            <w:r w:rsidRPr="005D39DF">
              <w:rPr>
                <w:b/>
                <w:sz w:val="24"/>
                <w:szCs w:val="24"/>
              </w:rPr>
              <w:t>Развитие физических качеств</w:t>
            </w:r>
          </w:p>
        </w:tc>
        <w:tc>
          <w:tcPr>
            <w:tcW w:w="3688" w:type="dxa"/>
            <w:gridSpan w:val="2"/>
          </w:tcPr>
          <w:p w:rsidR="00E42ED5" w:rsidRPr="005D39DF" w:rsidRDefault="00E42ED5" w:rsidP="00933675">
            <w:pPr>
              <w:jc w:val="center"/>
              <w:rPr>
                <w:b/>
                <w:sz w:val="24"/>
                <w:szCs w:val="24"/>
              </w:rPr>
            </w:pPr>
            <w:r w:rsidRPr="005D39DF">
              <w:rPr>
                <w:b/>
                <w:sz w:val="24"/>
                <w:szCs w:val="24"/>
              </w:rPr>
              <w:t>Овладение ОВД</w:t>
            </w:r>
          </w:p>
        </w:tc>
        <w:tc>
          <w:tcPr>
            <w:tcW w:w="1984" w:type="dxa"/>
            <w:gridSpan w:val="3"/>
          </w:tcPr>
          <w:p w:rsidR="00E42ED5" w:rsidRPr="005D39DF" w:rsidRDefault="00E42ED5" w:rsidP="005D39DF">
            <w:pPr>
              <w:jc w:val="center"/>
              <w:rPr>
                <w:b/>
                <w:sz w:val="24"/>
                <w:szCs w:val="24"/>
              </w:rPr>
            </w:pPr>
            <w:r w:rsidRPr="005D39DF">
              <w:rPr>
                <w:b/>
                <w:sz w:val="24"/>
                <w:szCs w:val="24"/>
              </w:rPr>
              <w:t>Форм</w:t>
            </w:r>
            <w:r w:rsidR="005D39DF">
              <w:rPr>
                <w:b/>
                <w:sz w:val="24"/>
                <w:szCs w:val="24"/>
              </w:rPr>
              <w:t>ирован</w:t>
            </w:r>
            <w:r w:rsidRPr="005D39DF">
              <w:rPr>
                <w:b/>
                <w:sz w:val="24"/>
                <w:szCs w:val="24"/>
              </w:rPr>
              <w:t>ие потребности в двиг</w:t>
            </w:r>
            <w:r w:rsidR="005D39DF">
              <w:rPr>
                <w:b/>
                <w:sz w:val="24"/>
                <w:szCs w:val="24"/>
              </w:rPr>
              <w:t>ательной</w:t>
            </w:r>
            <w:r w:rsidRPr="005D39DF">
              <w:rPr>
                <w:b/>
                <w:sz w:val="24"/>
                <w:szCs w:val="24"/>
              </w:rPr>
              <w:t xml:space="preserve"> актив</w:t>
            </w:r>
            <w:r w:rsidR="005D39DF">
              <w:rPr>
                <w:b/>
                <w:sz w:val="24"/>
                <w:szCs w:val="24"/>
              </w:rPr>
              <w:t>ности</w:t>
            </w:r>
          </w:p>
        </w:tc>
        <w:tc>
          <w:tcPr>
            <w:tcW w:w="1276" w:type="dxa"/>
            <w:gridSpan w:val="2"/>
            <w:vMerge/>
          </w:tcPr>
          <w:p w:rsidR="00E42ED5" w:rsidRPr="005D39DF" w:rsidRDefault="00E42ED5" w:rsidP="009336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42ED5" w:rsidRPr="005D39DF" w:rsidRDefault="00E42ED5" w:rsidP="009336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2ED5" w:rsidRPr="005D39DF" w:rsidTr="005D39DF">
        <w:tc>
          <w:tcPr>
            <w:tcW w:w="567" w:type="dxa"/>
            <w:vMerge w:val="restart"/>
          </w:tcPr>
          <w:p w:rsidR="006E608F" w:rsidRPr="005D39DF" w:rsidRDefault="006E608F" w:rsidP="006E608F">
            <w:pPr>
              <w:pStyle w:val="ab"/>
              <w:numPr>
                <w:ilvl w:val="0"/>
                <w:numId w:val="2"/>
              </w:numPr>
              <w:ind w:hanging="1123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608F" w:rsidRPr="005D39DF" w:rsidRDefault="006E608F" w:rsidP="0086583E">
            <w:pPr>
              <w:jc w:val="center"/>
              <w:rPr>
                <w:b/>
                <w:sz w:val="24"/>
                <w:szCs w:val="24"/>
              </w:rPr>
            </w:pPr>
          </w:p>
          <w:p w:rsidR="006E608F" w:rsidRPr="005D39DF" w:rsidRDefault="006E608F" w:rsidP="0086583E">
            <w:pPr>
              <w:jc w:val="center"/>
              <w:rPr>
                <w:b/>
                <w:sz w:val="24"/>
                <w:szCs w:val="24"/>
              </w:rPr>
            </w:pPr>
          </w:p>
          <w:p w:rsidR="006E608F" w:rsidRPr="005D39DF" w:rsidRDefault="006E608F" w:rsidP="00E42E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E608F" w:rsidRPr="005D39DF" w:rsidRDefault="006E608F" w:rsidP="00933675">
            <w:pPr>
              <w:jc w:val="center"/>
              <w:rPr>
                <w:sz w:val="24"/>
                <w:szCs w:val="24"/>
              </w:rPr>
            </w:pPr>
          </w:p>
          <w:p w:rsidR="006E608F" w:rsidRPr="005D39DF" w:rsidRDefault="006E608F" w:rsidP="00933675">
            <w:pPr>
              <w:jc w:val="center"/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>Астигматизм</w:t>
            </w:r>
          </w:p>
          <w:p w:rsidR="006E608F" w:rsidRPr="005D39DF" w:rsidRDefault="006E608F" w:rsidP="00933675">
            <w:pPr>
              <w:jc w:val="center"/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  <w:lang w:val="en-US"/>
              </w:rPr>
              <w:t>II</w:t>
            </w:r>
          </w:p>
          <w:p w:rsidR="006E608F" w:rsidRPr="005D39DF" w:rsidRDefault="006E608F" w:rsidP="00933675">
            <w:pPr>
              <w:jc w:val="center"/>
              <w:rPr>
                <w:sz w:val="24"/>
                <w:szCs w:val="24"/>
              </w:rPr>
            </w:pPr>
            <w:proofErr w:type="spellStart"/>
            <w:r w:rsidRPr="005D39DF">
              <w:rPr>
                <w:sz w:val="24"/>
                <w:szCs w:val="24"/>
              </w:rPr>
              <w:t>Макросоматик</w:t>
            </w:r>
            <w:proofErr w:type="spellEnd"/>
          </w:p>
        </w:tc>
        <w:tc>
          <w:tcPr>
            <w:tcW w:w="3117" w:type="dxa"/>
          </w:tcPr>
          <w:p w:rsidR="006E608F" w:rsidRPr="005D39DF" w:rsidRDefault="006E608F" w:rsidP="003C08AB">
            <w:pPr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 xml:space="preserve">Заметное отставание в показателях </w:t>
            </w:r>
            <w:r w:rsidR="003C08AB" w:rsidRPr="005D39DF">
              <w:rPr>
                <w:sz w:val="24"/>
                <w:szCs w:val="24"/>
              </w:rPr>
              <w:t>ОФК</w:t>
            </w:r>
            <w:r w:rsidRPr="005D39DF">
              <w:rPr>
                <w:sz w:val="24"/>
                <w:szCs w:val="24"/>
              </w:rPr>
              <w:t xml:space="preserve"> –</w:t>
            </w:r>
            <w:r w:rsidR="003C08AB" w:rsidRPr="005D39DF">
              <w:rPr>
                <w:sz w:val="24"/>
                <w:szCs w:val="24"/>
              </w:rPr>
              <w:t xml:space="preserve"> </w:t>
            </w:r>
            <w:r w:rsidRPr="005D39DF">
              <w:rPr>
                <w:sz w:val="24"/>
                <w:szCs w:val="24"/>
              </w:rPr>
              <w:t xml:space="preserve">Ловкость, </w:t>
            </w:r>
            <w:r w:rsidR="003C08AB" w:rsidRPr="005D39DF">
              <w:rPr>
                <w:sz w:val="24"/>
                <w:szCs w:val="24"/>
              </w:rPr>
              <w:t>быстрота,</w:t>
            </w:r>
            <w:r w:rsidRPr="005D39DF">
              <w:rPr>
                <w:sz w:val="24"/>
                <w:szCs w:val="24"/>
              </w:rPr>
              <w:t xml:space="preserve"> выносливость</w:t>
            </w:r>
            <w:r w:rsidR="003C08AB" w:rsidRPr="005D39DF">
              <w:rPr>
                <w:sz w:val="24"/>
                <w:szCs w:val="24"/>
              </w:rPr>
              <w:t xml:space="preserve">. Не умеет менять направления движения по сигналу, не </w:t>
            </w:r>
            <w:proofErr w:type="gramStart"/>
            <w:r w:rsidR="003C08AB" w:rsidRPr="005D39DF">
              <w:rPr>
                <w:sz w:val="24"/>
                <w:szCs w:val="24"/>
              </w:rPr>
              <w:t>вынослив</w:t>
            </w:r>
            <w:proofErr w:type="gramEnd"/>
            <w:r w:rsidR="003C08AB" w:rsidRPr="005D39DF">
              <w:rPr>
                <w:sz w:val="24"/>
                <w:szCs w:val="24"/>
              </w:rPr>
              <w:t>, быстро устает, не согласованные движения рук и ног во время  Х.и Б.</w:t>
            </w:r>
          </w:p>
        </w:tc>
        <w:tc>
          <w:tcPr>
            <w:tcW w:w="3688" w:type="dxa"/>
            <w:gridSpan w:val="2"/>
          </w:tcPr>
          <w:p w:rsidR="003C08AB" w:rsidRPr="005D39DF" w:rsidRDefault="006E608F" w:rsidP="003C08AB">
            <w:pPr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>Замедленность про</w:t>
            </w:r>
            <w:r w:rsidR="00400CE8" w:rsidRPr="005D39DF">
              <w:rPr>
                <w:sz w:val="24"/>
                <w:szCs w:val="24"/>
              </w:rPr>
              <w:t>цесса освоения и выполнения ОВД (</w:t>
            </w:r>
            <w:r w:rsidR="002A0B73" w:rsidRPr="005D39DF">
              <w:rPr>
                <w:sz w:val="24"/>
                <w:szCs w:val="24"/>
              </w:rPr>
              <w:t>отстает от общего темпа выполнения упражнений, необходим отдель</w:t>
            </w:r>
            <w:r w:rsidR="00400CE8" w:rsidRPr="005D39DF">
              <w:rPr>
                <w:sz w:val="24"/>
                <w:szCs w:val="24"/>
              </w:rPr>
              <w:t xml:space="preserve">ный показ упражнений, движений), </w:t>
            </w:r>
            <w:r w:rsidRPr="005D39DF">
              <w:rPr>
                <w:sz w:val="24"/>
                <w:szCs w:val="24"/>
              </w:rPr>
              <w:t xml:space="preserve"> нарушение общей моторики</w:t>
            </w:r>
            <w:r w:rsidR="00A50E75" w:rsidRPr="005D39DF">
              <w:rPr>
                <w:sz w:val="24"/>
                <w:szCs w:val="24"/>
              </w:rPr>
              <w:t>,</w:t>
            </w:r>
            <w:r w:rsidRPr="005D39DF">
              <w:rPr>
                <w:sz w:val="24"/>
                <w:szCs w:val="24"/>
              </w:rPr>
              <w:t xml:space="preserve"> </w:t>
            </w:r>
            <w:r w:rsidR="003C08AB" w:rsidRPr="005D39DF">
              <w:rPr>
                <w:sz w:val="24"/>
                <w:szCs w:val="24"/>
              </w:rPr>
              <w:t xml:space="preserve">функции равновесия. </w:t>
            </w:r>
            <w:proofErr w:type="gramStart"/>
            <w:r w:rsidR="003C08AB" w:rsidRPr="005D39DF">
              <w:rPr>
                <w:sz w:val="24"/>
                <w:szCs w:val="24"/>
              </w:rPr>
              <w:t>Положит динамика прослеживается</w:t>
            </w:r>
            <w:proofErr w:type="gramEnd"/>
            <w:r w:rsidR="003C08AB" w:rsidRPr="005D39DF">
              <w:rPr>
                <w:sz w:val="24"/>
                <w:szCs w:val="24"/>
              </w:rPr>
              <w:t xml:space="preserve"> в прыжках в длину (толчок, приземление), ловит </w:t>
            </w:r>
            <w:r w:rsidR="00400CE8" w:rsidRPr="005D39DF">
              <w:rPr>
                <w:sz w:val="24"/>
                <w:szCs w:val="24"/>
              </w:rPr>
              <w:t>мяч,</w:t>
            </w:r>
            <w:r w:rsidR="003C08AB" w:rsidRPr="005D39DF">
              <w:rPr>
                <w:sz w:val="24"/>
                <w:szCs w:val="24"/>
              </w:rPr>
              <w:t xml:space="preserve"> не прижимая к </w:t>
            </w:r>
            <w:r w:rsidR="00400CE8" w:rsidRPr="005D39DF">
              <w:rPr>
                <w:sz w:val="24"/>
                <w:szCs w:val="24"/>
              </w:rPr>
              <w:t>груди. Допускает</w:t>
            </w:r>
            <w:r w:rsidR="003C08AB" w:rsidRPr="005D39DF">
              <w:rPr>
                <w:sz w:val="24"/>
                <w:szCs w:val="24"/>
              </w:rPr>
              <w:t xml:space="preserve"> ошибки в основных элементах физ</w:t>
            </w:r>
            <w:proofErr w:type="gramStart"/>
            <w:r w:rsidR="003C08AB" w:rsidRPr="005D39DF">
              <w:rPr>
                <w:sz w:val="24"/>
                <w:szCs w:val="24"/>
              </w:rPr>
              <w:t>.у</w:t>
            </w:r>
            <w:proofErr w:type="gramEnd"/>
            <w:r w:rsidR="003C08AB" w:rsidRPr="005D39DF">
              <w:rPr>
                <w:sz w:val="24"/>
                <w:szCs w:val="24"/>
              </w:rPr>
              <w:t xml:space="preserve">пр.- лазание по </w:t>
            </w:r>
            <w:proofErr w:type="spellStart"/>
            <w:r w:rsidR="003C08AB" w:rsidRPr="005D39DF">
              <w:rPr>
                <w:sz w:val="24"/>
                <w:szCs w:val="24"/>
              </w:rPr>
              <w:t>гим</w:t>
            </w:r>
            <w:proofErr w:type="spellEnd"/>
            <w:r w:rsidR="003C08AB" w:rsidRPr="005D39DF">
              <w:rPr>
                <w:sz w:val="24"/>
                <w:szCs w:val="24"/>
              </w:rPr>
              <w:t xml:space="preserve">. стенке (боится), прыжок с </w:t>
            </w:r>
            <w:proofErr w:type="spellStart"/>
            <w:r w:rsidR="003C08AB" w:rsidRPr="005D39DF">
              <w:rPr>
                <w:sz w:val="24"/>
                <w:szCs w:val="24"/>
              </w:rPr>
              <w:t>продв-ем</w:t>
            </w:r>
            <w:proofErr w:type="spellEnd"/>
            <w:r w:rsidR="003C08AB" w:rsidRPr="005D39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6E608F" w:rsidRPr="005D39DF" w:rsidRDefault="006E608F" w:rsidP="00933675">
            <w:pPr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 xml:space="preserve">Низкая двигательная активность, неохотно принимает участие  в </w:t>
            </w:r>
            <w:proofErr w:type="spellStart"/>
            <w:proofErr w:type="gramStart"/>
            <w:r w:rsidRPr="005D39D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D39DF">
              <w:rPr>
                <w:sz w:val="24"/>
                <w:szCs w:val="24"/>
              </w:rPr>
              <w:t>/и</w:t>
            </w:r>
            <w:r w:rsidR="003C08AB" w:rsidRPr="005D39DF">
              <w:rPr>
                <w:sz w:val="24"/>
                <w:szCs w:val="24"/>
              </w:rPr>
              <w:t xml:space="preserve"> – нет динамики.</w:t>
            </w:r>
          </w:p>
        </w:tc>
        <w:tc>
          <w:tcPr>
            <w:tcW w:w="1276" w:type="dxa"/>
            <w:gridSpan w:val="2"/>
          </w:tcPr>
          <w:p w:rsidR="00D80AE6" w:rsidRPr="005D39DF" w:rsidRDefault="00D80AE6" w:rsidP="00933675">
            <w:pPr>
              <w:jc w:val="center"/>
              <w:rPr>
                <w:sz w:val="24"/>
                <w:szCs w:val="24"/>
              </w:rPr>
            </w:pPr>
          </w:p>
          <w:p w:rsidR="006E608F" w:rsidRPr="005D39DF" w:rsidRDefault="003C08AB" w:rsidP="00933675">
            <w:pPr>
              <w:jc w:val="center"/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>2.4</w:t>
            </w:r>
            <w:r w:rsidR="006E608F" w:rsidRPr="005D39DF">
              <w:rPr>
                <w:sz w:val="24"/>
                <w:szCs w:val="24"/>
              </w:rPr>
              <w:t xml:space="preserve"> средний, ближе к низкому.</w:t>
            </w:r>
          </w:p>
        </w:tc>
        <w:tc>
          <w:tcPr>
            <w:tcW w:w="1985" w:type="dxa"/>
          </w:tcPr>
          <w:p w:rsidR="006E608F" w:rsidRPr="005D39DF" w:rsidRDefault="00E42ED5" w:rsidP="00933675">
            <w:pPr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 xml:space="preserve">Частые </w:t>
            </w:r>
            <w:r w:rsidR="006E608F" w:rsidRPr="005D39DF">
              <w:rPr>
                <w:sz w:val="24"/>
                <w:szCs w:val="24"/>
              </w:rPr>
              <w:t xml:space="preserve">пропуски, </w:t>
            </w:r>
          </w:p>
          <w:p w:rsidR="006E608F" w:rsidRPr="005D39DF" w:rsidRDefault="006E608F" w:rsidP="00933675">
            <w:pPr>
              <w:pStyle w:val="aa"/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 xml:space="preserve">Не </w:t>
            </w:r>
            <w:proofErr w:type="gramStart"/>
            <w:r w:rsidRPr="005D39DF">
              <w:rPr>
                <w:sz w:val="24"/>
                <w:szCs w:val="24"/>
              </w:rPr>
              <w:t>внимателен</w:t>
            </w:r>
            <w:proofErr w:type="gramEnd"/>
            <w:r w:rsidRPr="005D39DF">
              <w:rPr>
                <w:sz w:val="24"/>
                <w:szCs w:val="24"/>
              </w:rPr>
              <w:t>, не тороплив, долго думает прежде, чем выполнить упр.</w:t>
            </w:r>
          </w:p>
        </w:tc>
      </w:tr>
      <w:tr w:rsidR="00E42ED5" w:rsidRPr="005D39DF" w:rsidTr="005D39DF">
        <w:tc>
          <w:tcPr>
            <w:tcW w:w="567" w:type="dxa"/>
            <w:vMerge/>
          </w:tcPr>
          <w:p w:rsidR="00E42ED5" w:rsidRPr="005D39DF" w:rsidRDefault="00E42ED5" w:rsidP="008658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2ED5" w:rsidRPr="005D39DF" w:rsidRDefault="00E42ED5" w:rsidP="008658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7"/>
          </w:tcPr>
          <w:p w:rsidR="00E42ED5" w:rsidRPr="005D39DF" w:rsidRDefault="00E42ED5" w:rsidP="00E42ED5">
            <w:pPr>
              <w:jc w:val="center"/>
              <w:rPr>
                <w:b/>
                <w:sz w:val="24"/>
                <w:szCs w:val="24"/>
              </w:rPr>
            </w:pPr>
            <w:r w:rsidRPr="005D39DF">
              <w:rPr>
                <w:b/>
                <w:sz w:val="24"/>
                <w:szCs w:val="24"/>
              </w:rPr>
              <w:t xml:space="preserve">Индивидуальная работа </w:t>
            </w:r>
            <w:r w:rsidR="0081614C" w:rsidRPr="005D39DF">
              <w:rPr>
                <w:b/>
                <w:sz w:val="24"/>
                <w:szCs w:val="24"/>
              </w:rPr>
              <w:t>инструктора, воспитателей</w:t>
            </w:r>
          </w:p>
        </w:tc>
        <w:tc>
          <w:tcPr>
            <w:tcW w:w="3261" w:type="dxa"/>
            <w:gridSpan w:val="3"/>
          </w:tcPr>
          <w:p w:rsidR="00E42ED5" w:rsidRPr="005D39DF" w:rsidRDefault="00E42ED5" w:rsidP="00E42ED5">
            <w:pPr>
              <w:jc w:val="center"/>
              <w:rPr>
                <w:b/>
                <w:sz w:val="24"/>
                <w:szCs w:val="24"/>
              </w:rPr>
            </w:pPr>
            <w:r w:rsidRPr="005D39DF">
              <w:rPr>
                <w:b/>
                <w:sz w:val="24"/>
                <w:szCs w:val="24"/>
              </w:rPr>
              <w:t xml:space="preserve">Работа с семьей </w:t>
            </w:r>
          </w:p>
        </w:tc>
      </w:tr>
      <w:tr w:rsidR="00E42ED5" w:rsidRPr="005D39DF" w:rsidTr="005D39DF">
        <w:tc>
          <w:tcPr>
            <w:tcW w:w="567" w:type="dxa"/>
            <w:vMerge/>
            <w:tcBorders>
              <w:bottom w:val="single" w:sz="8" w:space="0" w:color="auto"/>
            </w:tcBorders>
          </w:tcPr>
          <w:p w:rsidR="00E42ED5" w:rsidRPr="005D39DF" w:rsidRDefault="00E42ED5" w:rsidP="008658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</w:tcPr>
          <w:p w:rsidR="00E42ED5" w:rsidRPr="005D39DF" w:rsidRDefault="00E42ED5" w:rsidP="008658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7"/>
            <w:tcBorders>
              <w:bottom w:val="single" w:sz="8" w:space="0" w:color="auto"/>
            </w:tcBorders>
          </w:tcPr>
          <w:p w:rsidR="002F1A2F" w:rsidRPr="005D39DF" w:rsidRDefault="00E42ED5" w:rsidP="00933675">
            <w:pPr>
              <w:pStyle w:val="aa"/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>Закрепление умения ходить и бегать, согласовывая движения рук и ног, прыгать, продвигаясь вперед отталкиваясь двумя ногами одновременно, приземляться мягко на</w:t>
            </w:r>
            <w:r w:rsidR="003C08AB" w:rsidRPr="005D39DF">
              <w:rPr>
                <w:sz w:val="24"/>
                <w:szCs w:val="24"/>
              </w:rPr>
              <w:t xml:space="preserve"> полусогнутые ноги.</w:t>
            </w:r>
            <w:r w:rsidRPr="005D39DF">
              <w:rPr>
                <w:sz w:val="24"/>
                <w:szCs w:val="24"/>
              </w:rPr>
              <w:t xml:space="preserve"> </w:t>
            </w:r>
            <w:r w:rsidR="003C08AB" w:rsidRPr="005D39DF">
              <w:rPr>
                <w:sz w:val="24"/>
                <w:szCs w:val="24"/>
              </w:rPr>
              <w:t>Р</w:t>
            </w:r>
            <w:r w:rsidRPr="005D39DF">
              <w:rPr>
                <w:sz w:val="24"/>
                <w:szCs w:val="24"/>
              </w:rPr>
              <w:t>азвивать ловкость (умение</w:t>
            </w:r>
            <w:r w:rsidRPr="005D39DF">
              <w:rPr>
                <w:i/>
                <w:sz w:val="24"/>
                <w:szCs w:val="24"/>
              </w:rPr>
              <w:t xml:space="preserve"> </w:t>
            </w:r>
            <w:r w:rsidRPr="005D39DF">
              <w:rPr>
                <w:sz w:val="24"/>
                <w:szCs w:val="24"/>
              </w:rPr>
              <w:t xml:space="preserve">менять направление по сигналу,  лазать по </w:t>
            </w:r>
            <w:proofErr w:type="spellStart"/>
            <w:r w:rsidRPr="005D39DF">
              <w:rPr>
                <w:sz w:val="24"/>
                <w:szCs w:val="24"/>
              </w:rPr>
              <w:t>гим</w:t>
            </w:r>
            <w:proofErr w:type="spellEnd"/>
            <w:r w:rsidRPr="005D39DF">
              <w:rPr>
                <w:sz w:val="24"/>
                <w:szCs w:val="24"/>
              </w:rPr>
              <w:t xml:space="preserve">. лестнице удобным способом). </w:t>
            </w:r>
            <w:r w:rsidR="00BE3EF9" w:rsidRPr="005D39DF">
              <w:rPr>
                <w:sz w:val="24"/>
                <w:szCs w:val="24"/>
              </w:rPr>
              <w:t xml:space="preserve">Развитие глазомера – умение бросать мешочек в </w:t>
            </w:r>
            <w:proofErr w:type="spellStart"/>
            <w:r w:rsidR="00BE3EF9" w:rsidRPr="005D39DF">
              <w:rPr>
                <w:sz w:val="24"/>
                <w:szCs w:val="24"/>
              </w:rPr>
              <w:t>гориз</w:t>
            </w:r>
            <w:proofErr w:type="spellEnd"/>
            <w:r w:rsidR="00BE3EF9" w:rsidRPr="005D39DF">
              <w:rPr>
                <w:sz w:val="24"/>
                <w:szCs w:val="24"/>
              </w:rPr>
              <w:t>.</w:t>
            </w:r>
            <w:r w:rsidR="005D39DF">
              <w:rPr>
                <w:sz w:val="24"/>
                <w:szCs w:val="24"/>
              </w:rPr>
              <w:t xml:space="preserve"> </w:t>
            </w:r>
            <w:r w:rsidR="00BE3EF9" w:rsidRPr="005D39DF">
              <w:rPr>
                <w:sz w:val="24"/>
                <w:szCs w:val="24"/>
              </w:rPr>
              <w:t>цель. Создавать мотивацию для вовлечения в подвижную игру, игровые упражнения.</w:t>
            </w:r>
          </w:p>
        </w:tc>
        <w:tc>
          <w:tcPr>
            <w:tcW w:w="3261" w:type="dxa"/>
            <w:gridSpan w:val="3"/>
            <w:tcBorders>
              <w:bottom w:val="single" w:sz="8" w:space="0" w:color="auto"/>
            </w:tcBorders>
          </w:tcPr>
          <w:p w:rsidR="00BE3EF9" w:rsidRPr="005D39DF" w:rsidRDefault="00BE3EF9" w:rsidP="00400CE8">
            <w:pPr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>Не пропускать занятия</w:t>
            </w:r>
            <w:r w:rsidR="00400CE8" w:rsidRPr="005D39DF">
              <w:rPr>
                <w:sz w:val="24"/>
                <w:szCs w:val="24"/>
              </w:rPr>
              <w:t>.</w:t>
            </w:r>
            <w:r w:rsidRPr="005D39DF">
              <w:rPr>
                <w:sz w:val="24"/>
                <w:szCs w:val="24"/>
              </w:rPr>
              <w:t xml:space="preserve"> </w:t>
            </w:r>
            <w:r w:rsidR="00400CE8" w:rsidRPr="005D39DF">
              <w:rPr>
                <w:sz w:val="24"/>
                <w:szCs w:val="24"/>
              </w:rPr>
              <w:t>Стимулирование двигательной активности ребенка совместными подвижными играми, длительными прогулками в парк или лес; покупка ребенку спортивного инвентаря (мячик, скакалка)</w:t>
            </w:r>
            <w:proofErr w:type="gramStart"/>
            <w:r w:rsidR="00400CE8" w:rsidRPr="005D39DF">
              <w:rPr>
                <w:sz w:val="24"/>
                <w:szCs w:val="24"/>
              </w:rPr>
              <w:t>.</w:t>
            </w:r>
            <w:r w:rsidRPr="005D39DF">
              <w:rPr>
                <w:sz w:val="24"/>
                <w:szCs w:val="24"/>
              </w:rPr>
              <w:t>П</w:t>
            </w:r>
            <w:proofErr w:type="gramEnd"/>
            <w:r w:rsidRPr="005D39DF">
              <w:rPr>
                <w:sz w:val="24"/>
                <w:szCs w:val="24"/>
              </w:rPr>
              <w:t xml:space="preserve">ривлекать к </w:t>
            </w:r>
            <w:r w:rsidRPr="005D39DF">
              <w:rPr>
                <w:sz w:val="24"/>
                <w:szCs w:val="24"/>
              </w:rPr>
              <w:lastRenderedPageBreak/>
              <w:t>совместным занятиям, развлечениям .</w:t>
            </w:r>
          </w:p>
        </w:tc>
      </w:tr>
      <w:tr w:rsidR="00E42ED5" w:rsidRPr="005D39DF" w:rsidTr="005D39DF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E42ED5" w:rsidRPr="005D39DF" w:rsidRDefault="00E42ED5" w:rsidP="006E608F">
            <w:pPr>
              <w:pStyle w:val="ab"/>
              <w:numPr>
                <w:ilvl w:val="0"/>
                <w:numId w:val="2"/>
              </w:numPr>
              <w:ind w:hanging="11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:rsidR="00E42ED5" w:rsidRPr="005D39DF" w:rsidRDefault="00E42ED5" w:rsidP="00933675">
            <w:pPr>
              <w:jc w:val="center"/>
              <w:rPr>
                <w:b/>
                <w:sz w:val="24"/>
                <w:szCs w:val="24"/>
              </w:rPr>
            </w:pPr>
          </w:p>
          <w:p w:rsidR="00E42ED5" w:rsidRPr="005D39DF" w:rsidRDefault="00E42ED5" w:rsidP="00933675">
            <w:pPr>
              <w:jc w:val="center"/>
              <w:rPr>
                <w:b/>
                <w:sz w:val="24"/>
                <w:szCs w:val="24"/>
              </w:rPr>
            </w:pPr>
          </w:p>
          <w:p w:rsidR="00E42ED5" w:rsidRPr="005D39DF" w:rsidRDefault="00E42ED5" w:rsidP="009336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E42ED5" w:rsidRPr="005D39DF" w:rsidRDefault="00E42ED5" w:rsidP="00933675">
            <w:pPr>
              <w:jc w:val="center"/>
              <w:rPr>
                <w:sz w:val="24"/>
                <w:szCs w:val="24"/>
              </w:rPr>
            </w:pPr>
          </w:p>
          <w:p w:rsidR="00E42ED5" w:rsidRPr="005D39DF" w:rsidRDefault="00E42ED5" w:rsidP="00933675">
            <w:pPr>
              <w:jc w:val="center"/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>Сходящее косоглазие,</w:t>
            </w:r>
          </w:p>
          <w:p w:rsidR="00E42ED5" w:rsidRPr="005D39DF" w:rsidRDefault="00E42ED5" w:rsidP="00933675">
            <w:pPr>
              <w:jc w:val="center"/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  <w:lang w:val="en-US"/>
              </w:rPr>
              <w:t>II</w:t>
            </w:r>
          </w:p>
          <w:p w:rsidR="00E42ED5" w:rsidRPr="005D39DF" w:rsidRDefault="00E42ED5" w:rsidP="00933675">
            <w:pPr>
              <w:jc w:val="center"/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3117" w:type="dxa"/>
            <w:tcBorders>
              <w:top w:val="single" w:sz="8" w:space="0" w:color="auto"/>
            </w:tcBorders>
          </w:tcPr>
          <w:p w:rsidR="00E42ED5" w:rsidRPr="005D39DF" w:rsidRDefault="00E42ED5" w:rsidP="00400CE8">
            <w:pPr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 xml:space="preserve">Заметное отставание в показателях </w:t>
            </w:r>
            <w:r w:rsidR="003C08AB" w:rsidRPr="005D39DF">
              <w:rPr>
                <w:sz w:val="24"/>
                <w:szCs w:val="24"/>
              </w:rPr>
              <w:t>ОФК</w:t>
            </w:r>
            <w:r w:rsidRPr="005D39DF">
              <w:rPr>
                <w:sz w:val="24"/>
                <w:szCs w:val="24"/>
              </w:rPr>
              <w:t xml:space="preserve"> </w:t>
            </w:r>
            <w:proofErr w:type="gramStart"/>
            <w:r w:rsidRPr="005D39DF">
              <w:rPr>
                <w:sz w:val="24"/>
                <w:szCs w:val="24"/>
              </w:rPr>
              <w:t>–</w:t>
            </w:r>
            <w:r w:rsidR="003C08AB" w:rsidRPr="005D39DF">
              <w:rPr>
                <w:sz w:val="24"/>
                <w:szCs w:val="24"/>
              </w:rPr>
              <w:t>л</w:t>
            </w:r>
            <w:proofErr w:type="gramEnd"/>
            <w:r w:rsidRPr="005D39DF">
              <w:rPr>
                <w:sz w:val="24"/>
                <w:szCs w:val="24"/>
              </w:rPr>
              <w:t>овкость, быстрота</w:t>
            </w:r>
            <w:r w:rsidR="003C08AB" w:rsidRPr="005D39DF">
              <w:rPr>
                <w:sz w:val="24"/>
                <w:szCs w:val="24"/>
              </w:rPr>
              <w:t>, в</w:t>
            </w:r>
            <w:r w:rsidRPr="005D39DF">
              <w:rPr>
                <w:sz w:val="24"/>
                <w:szCs w:val="24"/>
              </w:rPr>
              <w:t>ыносливость</w:t>
            </w:r>
            <w:r w:rsidR="003C08AB" w:rsidRPr="005D39DF">
              <w:rPr>
                <w:sz w:val="24"/>
                <w:szCs w:val="24"/>
              </w:rPr>
              <w:t xml:space="preserve">. Не умеет менять направления движения по сигналу, не вынослива, быстро устает, </w:t>
            </w:r>
            <w:r w:rsidR="00400CE8" w:rsidRPr="005D39DF">
              <w:rPr>
                <w:sz w:val="24"/>
                <w:szCs w:val="24"/>
              </w:rPr>
              <w:t>координация движений низкая (в ходьбе, беге, лазании), не умеет действовать по указанию воспитателя, согласовывать свои движения с движениями других детей,</w:t>
            </w:r>
          </w:p>
        </w:tc>
        <w:tc>
          <w:tcPr>
            <w:tcW w:w="3824" w:type="dxa"/>
            <w:gridSpan w:val="3"/>
            <w:tcBorders>
              <w:top w:val="single" w:sz="8" w:space="0" w:color="auto"/>
            </w:tcBorders>
          </w:tcPr>
          <w:p w:rsidR="00E42ED5" w:rsidRPr="005D39DF" w:rsidRDefault="00E42ED5" w:rsidP="002F1A2F">
            <w:pPr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>Нарушение зрительно-двигательной</w:t>
            </w:r>
            <w:r w:rsidR="002F1A2F" w:rsidRPr="005D39DF">
              <w:rPr>
                <w:sz w:val="24"/>
                <w:szCs w:val="24"/>
              </w:rPr>
              <w:t xml:space="preserve"> моторики, координации движений.</w:t>
            </w:r>
            <w:r w:rsidRPr="005D39DF">
              <w:rPr>
                <w:sz w:val="24"/>
                <w:szCs w:val="24"/>
              </w:rPr>
              <w:t xml:space="preserve"> </w:t>
            </w:r>
          </w:p>
          <w:p w:rsidR="002F1A2F" w:rsidRPr="005D39DF" w:rsidRDefault="003C08AB" w:rsidP="002F1A2F">
            <w:pPr>
              <w:rPr>
                <w:sz w:val="24"/>
                <w:szCs w:val="24"/>
              </w:rPr>
            </w:pPr>
            <w:proofErr w:type="gramStart"/>
            <w:r w:rsidRPr="005D39DF">
              <w:rPr>
                <w:sz w:val="24"/>
                <w:szCs w:val="24"/>
              </w:rPr>
              <w:t>Положит динамика прослеживается</w:t>
            </w:r>
            <w:proofErr w:type="gramEnd"/>
            <w:r w:rsidRPr="005D39DF">
              <w:rPr>
                <w:sz w:val="24"/>
                <w:szCs w:val="24"/>
              </w:rPr>
              <w:t xml:space="preserve"> в прыжках в длину (толчок, приземление), ловит </w:t>
            </w:r>
            <w:r w:rsidR="002A0B73" w:rsidRPr="005D39DF">
              <w:rPr>
                <w:sz w:val="24"/>
                <w:szCs w:val="24"/>
              </w:rPr>
              <w:t>мяч,</w:t>
            </w:r>
            <w:r w:rsidRPr="005D39DF">
              <w:rPr>
                <w:sz w:val="24"/>
                <w:szCs w:val="24"/>
              </w:rPr>
              <w:t xml:space="preserve"> не прижимая к груди. Допускает ошибки в основных элементах физ</w:t>
            </w:r>
            <w:proofErr w:type="gramStart"/>
            <w:r w:rsidRPr="005D39DF">
              <w:rPr>
                <w:sz w:val="24"/>
                <w:szCs w:val="24"/>
              </w:rPr>
              <w:t>.у</w:t>
            </w:r>
            <w:proofErr w:type="gramEnd"/>
            <w:r w:rsidRPr="005D39DF">
              <w:rPr>
                <w:sz w:val="24"/>
                <w:szCs w:val="24"/>
              </w:rPr>
              <w:t xml:space="preserve">пр.- лазание по </w:t>
            </w:r>
            <w:proofErr w:type="spellStart"/>
            <w:r w:rsidRPr="005D39DF">
              <w:rPr>
                <w:sz w:val="24"/>
                <w:szCs w:val="24"/>
              </w:rPr>
              <w:t>гим</w:t>
            </w:r>
            <w:proofErr w:type="spellEnd"/>
            <w:r w:rsidRPr="005D39DF">
              <w:rPr>
                <w:sz w:val="24"/>
                <w:szCs w:val="24"/>
              </w:rPr>
              <w:t xml:space="preserve">. стенке (боится), прыжок с </w:t>
            </w:r>
            <w:proofErr w:type="spellStart"/>
            <w:r w:rsidRPr="005D39DF">
              <w:rPr>
                <w:sz w:val="24"/>
                <w:szCs w:val="24"/>
              </w:rPr>
              <w:t>продв-ем</w:t>
            </w:r>
            <w:proofErr w:type="spellEnd"/>
            <w:r w:rsidRPr="005D39DF">
              <w:rPr>
                <w:sz w:val="24"/>
                <w:szCs w:val="24"/>
              </w:rPr>
              <w:t xml:space="preserve"> ,слабый замах, не сильный, не точный бросок.</w:t>
            </w:r>
          </w:p>
        </w:tc>
        <w:tc>
          <w:tcPr>
            <w:tcW w:w="1848" w:type="dxa"/>
            <w:gridSpan w:val="2"/>
            <w:tcBorders>
              <w:top w:val="single" w:sz="8" w:space="0" w:color="auto"/>
            </w:tcBorders>
          </w:tcPr>
          <w:p w:rsidR="00E42ED5" w:rsidRPr="005D39DF" w:rsidRDefault="00E42ED5" w:rsidP="00933675">
            <w:pPr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 xml:space="preserve">неохотно принимает участие  в </w:t>
            </w:r>
            <w:proofErr w:type="spellStart"/>
            <w:proofErr w:type="gramStart"/>
            <w:r w:rsidRPr="005D39D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D39DF">
              <w:rPr>
                <w:sz w:val="24"/>
                <w:szCs w:val="24"/>
              </w:rPr>
              <w:t>/и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D80AE6" w:rsidRPr="005D39DF" w:rsidRDefault="00D80AE6" w:rsidP="00933675">
            <w:pPr>
              <w:jc w:val="center"/>
              <w:rPr>
                <w:sz w:val="24"/>
                <w:szCs w:val="24"/>
              </w:rPr>
            </w:pPr>
          </w:p>
          <w:p w:rsidR="00E42ED5" w:rsidRPr="005D39DF" w:rsidRDefault="003C08AB" w:rsidP="00933675">
            <w:pPr>
              <w:jc w:val="center"/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>2.3</w:t>
            </w:r>
            <w:r w:rsidR="00E42ED5" w:rsidRPr="005D39DF">
              <w:rPr>
                <w:sz w:val="24"/>
                <w:szCs w:val="24"/>
              </w:rPr>
              <w:t xml:space="preserve"> средний, ближе к низкому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</w:tcBorders>
          </w:tcPr>
          <w:p w:rsidR="00E42ED5" w:rsidRPr="005D39DF" w:rsidRDefault="00E42ED5" w:rsidP="00933675">
            <w:pPr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 xml:space="preserve">Часто проявляется упрямство, не желание </w:t>
            </w:r>
            <w:proofErr w:type="spellStart"/>
            <w:r w:rsidRPr="005D39DF">
              <w:rPr>
                <w:sz w:val="24"/>
                <w:szCs w:val="24"/>
              </w:rPr>
              <w:t>выпол</w:t>
            </w:r>
            <w:proofErr w:type="spellEnd"/>
            <w:r w:rsidRPr="005D39DF">
              <w:rPr>
                <w:sz w:val="24"/>
                <w:szCs w:val="24"/>
              </w:rPr>
              <w:t xml:space="preserve">. упражнения, может  выполнять </w:t>
            </w:r>
            <w:proofErr w:type="spellStart"/>
            <w:proofErr w:type="gramStart"/>
            <w:r w:rsidRPr="005D39DF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5D39DF">
              <w:rPr>
                <w:sz w:val="24"/>
                <w:szCs w:val="24"/>
              </w:rPr>
              <w:t xml:space="preserve"> отдельно от детей</w:t>
            </w:r>
          </w:p>
        </w:tc>
      </w:tr>
      <w:tr w:rsidR="00E42ED5" w:rsidRPr="005D39DF" w:rsidTr="005D39DF">
        <w:tc>
          <w:tcPr>
            <w:tcW w:w="567" w:type="dxa"/>
            <w:vMerge/>
          </w:tcPr>
          <w:p w:rsidR="00E42ED5" w:rsidRPr="005D39DF" w:rsidRDefault="00E42ED5" w:rsidP="009336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2ED5" w:rsidRPr="005D39DF" w:rsidRDefault="00E42ED5" w:rsidP="009336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7"/>
          </w:tcPr>
          <w:p w:rsidR="00E42ED5" w:rsidRPr="005D39DF" w:rsidRDefault="00E42ED5" w:rsidP="00E42ED5">
            <w:pPr>
              <w:jc w:val="center"/>
              <w:rPr>
                <w:sz w:val="24"/>
                <w:szCs w:val="24"/>
              </w:rPr>
            </w:pPr>
            <w:r w:rsidRPr="005D39DF">
              <w:rPr>
                <w:b/>
                <w:sz w:val="24"/>
                <w:szCs w:val="24"/>
              </w:rPr>
              <w:t xml:space="preserve">Индивидуальная работа </w:t>
            </w:r>
            <w:r w:rsidR="002F1A2F" w:rsidRPr="005D39DF">
              <w:rPr>
                <w:b/>
                <w:sz w:val="24"/>
                <w:szCs w:val="24"/>
              </w:rPr>
              <w:t>инструктора, воспитателей</w:t>
            </w:r>
          </w:p>
        </w:tc>
        <w:tc>
          <w:tcPr>
            <w:tcW w:w="3261" w:type="dxa"/>
            <w:gridSpan w:val="3"/>
          </w:tcPr>
          <w:p w:rsidR="00E42ED5" w:rsidRPr="005D39DF" w:rsidRDefault="00E42ED5" w:rsidP="00E42ED5">
            <w:pPr>
              <w:jc w:val="center"/>
              <w:rPr>
                <w:sz w:val="24"/>
                <w:szCs w:val="24"/>
              </w:rPr>
            </w:pPr>
            <w:r w:rsidRPr="005D39DF">
              <w:rPr>
                <w:b/>
                <w:sz w:val="24"/>
                <w:szCs w:val="24"/>
              </w:rPr>
              <w:t>Работа с семьей</w:t>
            </w:r>
          </w:p>
        </w:tc>
      </w:tr>
      <w:tr w:rsidR="00E42ED5" w:rsidRPr="005D39DF" w:rsidTr="005D39DF">
        <w:tc>
          <w:tcPr>
            <w:tcW w:w="567" w:type="dxa"/>
            <w:vMerge/>
          </w:tcPr>
          <w:p w:rsidR="00E42ED5" w:rsidRPr="005D39DF" w:rsidRDefault="00E42ED5" w:rsidP="009336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42ED5" w:rsidRPr="005D39DF" w:rsidRDefault="00E42ED5" w:rsidP="009336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7"/>
          </w:tcPr>
          <w:p w:rsidR="002F1A2F" w:rsidRPr="005D39DF" w:rsidRDefault="00E42ED5" w:rsidP="00933675">
            <w:pPr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 xml:space="preserve">Закрепление умения ходить и бегать, согласовывая движения рук и ног, прыгать, продвигаясь вперед отталкиваясь двумя ногами одновременно, приземляться мягко на носочки. Ловить мяч с расстояния 50-100см двумя руками, не прижимая к груди, лазать по </w:t>
            </w:r>
            <w:proofErr w:type="spellStart"/>
            <w:r w:rsidRPr="005D39DF">
              <w:rPr>
                <w:sz w:val="24"/>
                <w:szCs w:val="24"/>
              </w:rPr>
              <w:t>гим</w:t>
            </w:r>
            <w:proofErr w:type="spellEnd"/>
            <w:r w:rsidRPr="005D39DF">
              <w:rPr>
                <w:sz w:val="24"/>
                <w:szCs w:val="24"/>
              </w:rPr>
              <w:t xml:space="preserve">. лестнице удобным способом. Кружиться медленно в обе стороны, сохраняя равновесие. Закрепление умения бросать на дальность, в </w:t>
            </w:r>
            <w:proofErr w:type="spellStart"/>
            <w:r w:rsidRPr="005D39DF">
              <w:rPr>
                <w:sz w:val="24"/>
                <w:szCs w:val="24"/>
              </w:rPr>
              <w:t>гориз</w:t>
            </w:r>
            <w:proofErr w:type="gramStart"/>
            <w:r w:rsidRPr="005D39DF">
              <w:rPr>
                <w:sz w:val="24"/>
                <w:szCs w:val="24"/>
              </w:rPr>
              <w:t>.ц</w:t>
            </w:r>
            <w:proofErr w:type="gramEnd"/>
            <w:r w:rsidRPr="005D39DF">
              <w:rPr>
                <w:sz w:val="24"/>
                <w:szCs w:val="24"/>
              </w:rPr>
              <w:t>ель</w:t>
            </w:r>
            <w:proofErr w:type="spellEnd"/>
            <w:r w:rsidRPr="005D39DF">
              <w:rPr>
                <w:sz w:val="24"/>
                <w:szCs w:val="24"/>
              </w:rPr>
              <w:t xml:space="preserve"> (1м), развивать ловкость (умение</w:t>
            </w:r>
            <w:r w:rsidRPr="005D39DF">
              <w:rPr>
                <w:i/>
                <w:sz w:val="24"/>
                <w:szCs w:val="24"/>
              </w:rPr>
              <w:t xml:space="preserve"> </w:t>
            </w:r>
            <w:r w:rsidRPr="005D39DF">
              <w:rPr>
                <w:sz w:val="24"/>
                <w:szCs w:val="24"/>
              </w:rPr>
              <w:t>менять направление по сигналу)</w:t>
            </w:r>
            <w:r w:rsidR="00BE3EF9" w:rsidRPr="005D39DF">
              <w:rPr>
                <w:sz w:val="24"/>
                <w:szCs w:val="24"/>
              </w:rPr>
              <w:t>. Создавать мотивацию для вовлечения в подвижную игру, игровые упражнения.</w:t>
            </w:r>
          </w:p>
        </w:tc>
        <w:tc>
          <w:tcPr>
            <w:tcW w:w="3261" w:type="dxa"/>
            <w:gridSpan w:val="3"/>
          </w:tcPr>
          <w:p w:rsidR="00E42ED5" w:rsidRPr="005D39DF" w:rsidRDefault="00400CE8" w:rsidP="00933675">
            <w:pPr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>Стимулирование двигательной активности ребенка совместными подвижными играми, длительными прогулками в парк или лес; покупка ребенку спортивного инвентаря (мячик, скакалка)</w:t>
            </w:r>
            <w:proofErr w:type="gramStart"/>
            <w:r w:rsidRPr="005D39DF">
              <w:rPr>
                <w:sz w:val="24"/>
                <w:szCs w:val="24"/>
              </w:rPr>
              <w:t>.П</w:t>
            </w:r>
            <w:proofErr w:type="gramEnd"/>
            <w:r w:rsidRPr="005D39DF">
              <w:rPr>
                <w:sz w:val="24"/>
                <w:szCs w:val="24"/>
              </w:rPr>
              <w:t>ривлекать</w:t>
            </w:r>
            <w:r w:rsidR="003C08AB" w:rsidRPr="005D39DF">
              <w:rPr>
                <w:sz w:val="24"/>
                <w:szCs w:val="24"/>
              </w:rPr>
              <w:t xml:space="preserve"> к совместным занятиям, развлечениям</w:t>
            </w:r>
          </w:p>
        </w:tc>
      </w:tr>
      <w:tr w:rsidR="002F1A2F" w:rsidRPr="005D39DF" w:rsidTr="005D39DF">
        <w:tc>
          <w:tcPr>
            <w:tcW w:w="567" w:type="dxa"/>
            <w:vMerge w:val="restart"/>
          </w:tcPr>
          <w:p w:rsidR="002F1A2F" w:rsidRPr="005D39DF" w:rsidRDefault="002F1A2F" w:rsidP="006E608F">
            <w:pPr>
              <w:pStyle w:val="ab"/>
              <w:numPr>
                <w:ilvl w:val="0"/>
                <w:numId w:val="2"/>
              </w:numPr>
              <w:ind w:hanging="112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F1A2F" w:rsidRPr="005D39DF" w:rsidRDefault="002F1A2F" w:rsidP="00933675">
            <w:pPr>
              <w:jc w:val="center"/>
              <w:rPr>
                <w:sz w:val="24"/>
                <w:szCs w:val="24"/>
              </w:rPr>
            </w:pPr>
          </w:p>
          <w:p w:rsidR="002F1A2F" w:rsidRPr="005D39DF" w:rsidRDefault="002F1A2F" w:rsidP="009336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F1A2F" w:rsidRPr="005D39DF" w:rsidRDefault="002F1A2F" w:rsidP="00933675">
            <w:pPr>
              <w:jc w:val="center"/>
              <w:rPr>
                <w:sz w:val="24"/>
                <w:szCs w:val="24"/>
              </w:rPr>
            </w:pPr>
          </w:p>
          <w:p w:rsidR="002F1A2F" w:rsidRPr="005D39DF" w:rsidRDefault="002F1A2F" w:rsidP="00933675">
            <w:pPr>
              <w:jc w:val="center"/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  <w:lang w:val="en-US"/>
              </w:rPr>
              <w:t>I</w:t>
            </w:r>
          </w:p>
          <w:p w:rsidR="002F1A2F" w:rsidRPr="005D39DF" w:rsidRDefault="002F1A2F" w:rsidP="00933675">
            <w:pPr>
              <w:jc w:val="center"/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3165" w:type="dxa"/>
            <w:gridSpan w:val="2"/>
          </w:tcPr>
          <w:p w:rsidR="002F1A2F" w:rsidRPr="005D39DF" w:rsidRDefault="003C08AB" w:rsidP="00B33219">
            <w:pPr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>Хорошая динамика в развитии ОФК,</w:t>
            </w:r>
            <w:r w:rsidR="002A0B73" w:rsidRPr="005D39DF">
              <w:rPr>
                <w:sz w:val="24"/>
                <w:szCs w:val="24"/>
              </w:rPr>
              <w:t xml:space="preserve"> легко находит свое место при совместных построениях и в играх, быстро реагирует на сигнал, переключается с одного движения на другое, </w:t>
            </w:r>
            <w:r w:rsidRPr="005D39DF">
              <w:rPr>
                <w:sz w:val="24"/>
                <w:szCs w:val="24"/>
              </w:rPr>
              <w:t xml:space="preserve"> но не вынослива, устает во время бега. </w:t>
            </w:r>
          </w:p>
        </w:tc>
        <w:tc>
          <w:tcPr>
            <w:tcW w:w="3825" w:type="dxa"/>
            <w:gridSpan w:val="3"/>
          </w:tcPr>
          <w:p w:rsidR="002F1A2F" w:rsidRPr="005D39DF" w:rsidRDefault="002A0B73" w:rsidP="002A0B73">
            <w:pPr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>Очень хорошая динамика в развитии ОВД - уверенно, самостоятельно и точно выполняет</w:t>
            </w:r>
            <w:r w:rsidRPr="005D39DF">
              <w:rPr>
                <w:b/>
                <w:sz w:val="24"/>
                <w:szCs w:val="24"/>
              </w:rPr>
              <w:t xml:space="preserve"> </w:t>
            </w:r>
            <w:r w:rsidRPr="005D39DF">
              <w:rPr>
                <w:sz w:val="24"/>
                <w:szCs w:val="24"/>
              </w:rPr>
              <w:t xml:space="preserve">задания, действует, в </w:t>
            </w:r>
            <w:proofErr w:type="gramStart"/>
            <w:r w:rsidRPr="005D39DF">
              <w:rPr>
                <w:sz w:val="24"/>
                <w:szCs w:val="24"/>
              </w:rPr>
              <w:t>общем</w:t>
            </w:r>
            <w:proofErr w:type="gramEnd"/>
            <w:r w:rsidRPr="005D39DF">
              <w:rPr>
                <w:sz w:val="24"/>
                <w:szCs w:val="24"/>
              </w:rPr>
              <w:t xml:space="preserve"> для всех темпе.</w:t>
            </w:r>
          </w:p>
        </w:tc>
        <w:tc>
          <w:tcPr>
            <w:tcW w:w="1799" w:type="dxa"/>
          </w:tcPr>
          <w:p w:rsidR="002F1A2F" w:rsidRPr="005D39DF" w:rsidRDefault="002A0B73" w:rsidP="00B33219">
            <w:pPr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 xml:space="preserve">С удовольствием принимает участие в </w:t>
            </w:r>
            <w:proofErr w:type="spellStart"/>
            <w:proofErr w:type="gramStart"/>
            <w:r w:rsidRPr="005D39D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D39DF">
              <w:rPr>
                <w:sz w:val="24"/>
                <w:szCs w:val="24"/>
              </w:rPr>
              <w:t xml:space="preserve">/и, строго соблюдает правила, стремится к выполнению ведущих ролей в игре. умеет, выразит </w:t>
            </w:r>
            <w:r w:rsidRPr="005D39DF">
              <w:rPr>
                <w:sz w:val="24"/>
                <w:szCs w:val="24"/>
              </w:rPr>
              <w:lastRenderedPageBreak/>
              <w:t>передавать имитацию движений.</w:t>
            </w:r>
          </w:p>
        </w:tc>
        <w:tc>
          <w:tcPr>
            <w:tcW w:w="1134" w:type="dxa"/>
          </w:tcPr>
          <w:p w:rsidR="00D80AE6" w:rsidRPr="005D39DF" w:rsidRDefault="00D80AE6" w:rsidP="00E42ED5">
            <w:pPr>
              <w:jc w:val="center"/>
              <w:rPr>
                <w:sz w:val="24"/>
                <w:szCs w:val="24"/>
              </w:rPr>
            </w:pPr>
          </w:p>
          <w:p w:rsidR="00D80AE6" w:rsidRPr="005D39DF" w:rsidRDefault="00D80AE6" w:rsidP="00E42ED5">
            <w:pPr>
              <w:jc w:val="center"/>
              <w:rPr>
                <w:sz w:val="24"/>
                <w:szCs w:val="24"/>
              </w:rPr>
            </w:pPr>
          </w:p>
          <w:p w:rsidR="002F1A2F" w:rsidRPr="005D39DF" w:rsidRDefault="00D80AE6" w:rsidP="00E42ED5">
            <w:pPr>
              <w:jc w:val="center"/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>2.9</w:t>
            </w:r>
          </w:p>
          <w:p w:rsidR="002F1A2F" w:rsidRPr="005D39DF" w:rsidRDefault="002F1A2F" w:rsidP="00E42E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2F1A2F" w:rsidRPr="005D39DF" w:rsidRDefault="003C08AB" w:rsidP="00933675">
            <w:pPr>
              <w:pStyle w:val="aa"/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 xml:space="preserve">Адаптации закончилась, </w:t>
            </w:r>
            <w:proofErr w:type="gramStart"/>
            <w:r w:rsidRPr="005D39DF">
              <w:rPr>
                <w:sz w:val="24"/>
                <w:szCs w:val="24"/>
              </w:rPr>
              <w:t>активна</w:t>
            </w:r>
            <w:proofErr w:type="gramEnd"/>
            <w:r w:rsidRPr="005D39DF">
              <w:rPr>
                <w:sz w:val="24"/>
                <w:szCs w:val="24"/>
              </w:rPr>
              <w:t>, с удовольствием занимается.</w:t>
            </w:r>
          </w:p>
        </w:tc>
      </w:tr>
      <w:tr w:rsidR="002F1A2F" w:rsidRPr="005D39DF" w:rsidTr="005D39DF">
        <w:tc>
          <w:tcPr>
            <w:tcW w:w="567" w:type="dxa"/>
            <w:vMerge/>
          </w:tcPr>
          <w:p w:rsidR="002F1A2F" w:rsidRPr="005D39DF" w:rsidRDefault="002F1A2F" w:rsidP="009336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1A2F" w:rsidRPr="005D39DF" w:rsidRDefault="002F1A2F" w:rsidP="009336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7"/>
          </w:tcPr>
          <w:p w:rsidR="002F1A2F" w:rsidRPr="005D39DF" w:rsidRDefault="002F1A2F" w:rsidP="00933675">
            <w:pPr>
              <w:jc w:val="center"/>
              <w:rPr>
                <w:b/>
                <w:sz w:val="24"/>
                <w:szCs w:val="24"/>
              </w:rPr>
            </w:pPr>
            <w:r w:rsidRPr="005D39DF">
              <w:rPr>
                <w:b/>
                <w:sz w:val="24"/>
                <w:szCs w:val="24"/>
              </w:rPr>
              <w:t>Индивидуальная работа инструктора, воспитателей</w:t>
            </w:r>
          </w:p>
        </w:tc>
        <w:tc>
          <w:tcPr>
            <w:tcW w:w="3261" w:type="dxa"/>
            <w:gridSpan w:val="3"/>
          </w:tcPr>
          <w:p w:rsidR="002F1A2F" w:rsidRPr="005D39DF" w:rsidRDefault="002F1A2F" w:rsidP="00E42ED5">
            <w:pPr>
              <w:jc w:val="center"/>
              <w:rPr>
                <w:b/>
                <w:sz w:val="24"/>
                <w:szCs w:val="24"/>
              </w:rPr>
            </w:pPr>
            <w:r w:rsidRPr="005D39DF">
              <w:rPr>
                <w:b/>
                <w:sz w:val="24"/>
                <w:szCs w:val="24"/>
              </w:rPr>
              <w:t>Работа с семьей</w:t>
            </w:r>
          </w:p>
        </w:tc>
      </w:tr>
      <w:tr w:rsidR="002F1A2F" w:rsidRPr="005D39DF" w:rsidTr="005D39DF">
        <w:tc>
          <w:tcPr>
            <w:tcW w:w="567" w:type="dxa"/>
            <w:vMerge/>
          </w:tcPr>
          <w:p w:rsidR="002F1A2F" w:rsidRPr="005D39DF" w:rsidRDefault="002F1A2F" w:rsidP="009336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1A2F" w:rsidRPr="005D39DF" w:rsidRDefault="002F1A2F" w:rsidP="009336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7"/>
          </w:tcPr>
          <w:p w:rsidR="002F1A2F" w:rsidRPr="005D39DF" w:rsidRDefault="002A0B73" w:rsidP="00B33219">
            <w:pPr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>Развитие ОФК</w:t>
            </w:r>
            <w:r w:rsidR="00D80AE6" w:rsidRPr="005D39DF">
              <w:rPr>
                <w:sz w:val="24"/>
                <w:szCs w:val="24"/>
              </w:rPr>
              <w:t xml:space="preserve"> </w:t>
            </w:r>
            <w:r w:rsidRPr="005D39DF">
              <w:rPr>
                <w:sz w:val="24"/>
                <w:szCs w:val="24"/>
              </w:rPr>
              <w:t xml:space="preserve">- выносливости, посредством </w:t>
            </w:r>
            <w:proofErr w:type="spellStart"/>
            <w:proofErr w:type="gramStart"/>
            <w:r w:rsidRPr="005D39D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D39DF">
              <w:rPr>
                <w:sz w:val="24"/>
                <w:szCs w:val="24"/>
              </w:rPr>
              <w:t>/игр и упражнений.</w:t>
            </w:r>
            <w:r w:rsidR="002F1A2F" w:rsidRPr="005D39DF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3"/>
          </w:tcPr>
          <w:p w:rsidR="002F1A2F" w:rsidRPr="005D39DF" w:rsidRDefault="00D80AE6" w:rsidP="00D80AE6">
            <w:pPr>
              <w:pStyle w:val="aa"/>
              <w:rPr>
                <w:sz w:val="24"/>
                <w:szCs w:val="24"/>
              </w:rPr>
            </w:pPr>
            <w:r w:rsidRPr="005D39DF">
              <w:rPr>
                <w:sz w:val="24"/>
                <w:szCs w:val="24"/>
              </w:rPr>
              <w:t xml:space="preserve">Стимулирование двигательной активности </w:t>
            </w:r>
            <w:proofErr w:type="gramStart"/>
            <w:r w:rsidRPr="005D39DF">
              <w:rPr>
                <w:sz w:val="24"/>
                <w:szCs w:val="24"/>
              </w:rPr>
              <w:t>-п</w:t>
            </w:r>
            <w:proofErr w:type="gramEnd"/>
            <w:r w:rsidRPr="005D39DF">
              <w:rPr>
                <w:sz w:val="24"/>
                <w:szCs w:val="24"/>
              </w:rPr>
              <w:t>окупка ребенку спортивного инвентаря (мячик, скакалка).</w:t>
            </w:r>
          </w:p>
        </w:tc>
      </w:tr>
    </w:tbl>
    <w:p w:rsidR="0086583E" w:rsidRPr="005D39DF" w:rsidRDefault="0086583E" w:rsidP="0086583E">
      <w:pPr>
        <w:rPr>
          <w:b/>
        </w:rPr>
      </w:pPr>
    </w:p>
    <w:p w:rsidR="0086583E" w:rsidRPr="005D39DF" w:rsidRDefault="0086583E" w:rsidP="0086583E">
      <w:pPr>
        <w:jc w:val="center"/>
        <w:rPr>
          <w:b/>
        </w:rPr>
      </w:pPr>
    </w:p>
    <w:p w:rsidR="00400CE8" w:rsidRPr="005D39DF" w:rsidRDefault="00400CE8" w:rsidP="002F1A2F">
      <w:pPr>
        <w:jc w:val="center"/>
        <w:rPr>
          <w:b/>
        </w:rPr>
      </w:pPr>
    </w:p>
    <w:p w:rsidR="00400CE8" w:rsidRPr="005D39DF" w:rsidRDefault="00400CE8" w:rsidP="002F1A2F">
      <w:pPr>
        <w:jc w:val="center"/>
        <w:rPr>
          <w:b/>
        </w:rPr>
      </w:pPr>
    </w:p>
    <w:p w:rsidR="00400CE8" w:rsidRPr="005D39DF" w:rsidRDefault="00400CE8" w:rsidP="002F1A2F">
      <w:pPr>
        <w:jc w:val="center"/>
        <w:rPr>
          <w:b/>
        </w:rPr>
      </w:pPr>
    </w:p>
    <w:p w:rsidR="006E608F" w:rsidRPr="005D39DF" w:rsidRDefault="006E608F" w:rsidP="0086583E">
      <w:pPr>
        <w:jc w:val="center"/>
        <w:rPr>
          <w:b/>
        </w:rPr>
      </w:pPr>
    </w:p>
    <w:p w:rsidR="006E608F" w:rsidRPr="005D39DF" w:rsidRDefault="006E608F" w:rsidP="0086583E">
      <w:pPr>
        <w:jc w:val="center"/>
        <w:rPr>
          <w:b/>
        </w:rPr>
      </w:pPr>
    </w:p>
    <w:p w:rsidR="006E608F" w:rsidRPr="005D39DF" w:rsidRDefault="006E608F" w:rsidP="0086583E">
      <w:pPr>
        <w:jc w:val="center"/>
        <w:rPr>
          <w:b/>
        </w:rPr>
      </w:pPr>
    </w:p>
    <w:p w:rsidR="006E608F" w:rsidRPr="005D39DF" w:rsidRDefault="006E608F" w:rsidP="0086583E">
      <w:pPr>
        <w:jc w:val="center"/>
        <w:rPr>
          <w:b/>
        </w:rPr>
      </w:pPr>
    </w:p>
    <w:p w:rsidR="006E608F" w:rsidRPr="005D39DF" w:rsidRDefault="006E608F" w:rsidP="0086583E">
      <w:pPr>
        <w:jc w:val="center"/>
        <w:rPr>
          <w:b/>
        </w:rPr>
      </w:pPr>
    </w:p>
    <w:p w:rsidR="006E608F" w:rsidRPr="005D39DF" w:rsidRDefault="006E608F" w:rsidP="0086583E">
      <w:pPr>
        <w:jc w:val="center"/>
        <w:rPr>
          <w:b/>
        </w:rPr>
      </w:pPr>
    </w:p>
    <w:p w:rsidR="006E608F" w:rsidRPr="005D39DF" w:rsidRDefault="006E608F" w:rsidP="0086583E">
      <w:pPr>
        <w:jc w:val="center"/>
        <w:rPr>
          <w:b/>
        </w:rPr>
      </w:pPr>
    </w:p>
    <w:p w:rsidR="006E608F" w:rsidRPr="005D39DF" w:rsidRDefault="006E608F" w:rsidP="0086583E">
      <w:pPr>
        <w:jc w:val="center"/>
        <w:rPr>
          <w:b/>
        </w:rPr>
      </w:pPr>
    </w:p>
    <w:p w:rsidR="000664FD" w:rsidRPr="005D39DF" w:rsidRDefault="000664FD" w:rsidP="0086583E">
      <w:pPr>
        <w:pStyle w:val="aa"/>
      </w:pPr>
    </w:p>
    <w:sectPr w:rsidR="000664FD" w:rsidRPr="005D39DF" w:rsidSect="002F1A2F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A5D"/>
    <w:multiLevelType w:val="hybridMultilevel"/>
    <w:tmpl w:val="63A0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63410"/>
    <w:multiLevelType w:val="hybridMultilevel"/>
    <w:tmpl w:val="2E4A2CF8"/>
    <w:lvl w:ilvl="0" w:tplc="0419000F">
      <w:start w:val="1"/>
      <w:numFmt w:val="decimal"/>
      <w:lvlText w:val="%1."/>
      <w:lvlJc w:val="left"/>
      <w:pPr>
        <w:ind w:left="1123" w:hanging="360"/>
      </w:p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583E"/>
    <w:rsid w:val="000664FD"/>
    <w:rsid w:val="0017577E"/>
    <w:rsid w:val="001D76D8"/>
    <w:rsid w:val="001E76A8"/>
    <w:rsid w:val="002A0B73"/>
    <w:rsid w:val="002F1A2F"/>
    <w:rsid w:val="003C08AB"/>
    <w:rsid w:val="00400CE8"/>
    <w:rsid w:val="00524D31"/>
    <w:rsid w:val="005C502D"/>
    <w:rsid w:val="005D39DF"/>
    <w:rsid w:val="006E608F"/>
    <w:rsid w:val="006F064C"/>
    <w:rsid w:val="0081614C"/>
    <w:rsid w:val="008652DD"/>
    <w:rsid w:val="0086583E"/>
    <w:rsid w:val="008B46C0"/>
    <w:rsid w:val="00907A25"/>
    <w:rsid w:val="009600F5"/>
    <w:rsid w:val="0099359D"/>
    <w:rsid w:val="00A50E75"/>
    <w:rsid w:val="00A902B2"/>
    <w:rsid w:val="00BD14C9"/>
    <w:rsid w:val="00BE3EF9"/>
    <w:rsid w:val="00C4179A"/>
    <w:rsid w:val="00C66DCB"/>
    <w:rsid w:val="00D80AE6"/>
    <w:rsid w:val="00DA6C19"/>
    <w:rsid w:val="00E42ED5"/>
    <w:rsid w:val="00FB4FC6"/>
    <w:rsid w:val="00FE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E76A8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6A8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6A8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6A8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6A8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6A8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6A8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6A8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6A8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6A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76A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76A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E76A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E76A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E76A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E76A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E76A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E76A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E76A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E76A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E76A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E76A8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1E76A8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E76A8"/>
    <w:rPr>
      <w:b/>
      <w:bCs/>
      <w:spacing w:val="0"/>
    </w:rPr>
  </w:style>
  <w:style w:type="character" w:styleId="a9">
    <w:name w:val="Emphasis"/>
    <w:uiPriority w:val="20"/>
    <w:qFormat/>
    <w:rsid w:val="001E76A8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E76A8"/>
  </w:style>
  <w:style w:type="paragraph" w:styleId="ab">
    <w:name w:val="List Paragraph"/>
    <w:basedOn w:val="a"/>
    <w:uiPriority w:val="34"/>
    <w:qFormat/>
    <w:rsid w:val="001E76A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76A8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E76A8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1E76A8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1E76A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1E76A8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1E76A8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1E76A8"/>
    <w:rPr>
      <w:smallCaps/>
    </w:rPr>
  </w:style>
  <w:style w:type="character" w:styleId="af1">
    <w:name w:val="Intense Reference"/>
    <w:uiPriority w:val="32"/>
    <w:qFormat/>
    <w:rsid w:val="001E76A8"/>
    <w:rPr>
      <w:b/>
      <w:bCs/>
      <w:smallCaps/>
      <w:color w:val="auto"/>
    </w:rPr>
  </w:style>
  <w:style w:type="character" w:styleId="af2">
    <w:name w:val="Book Title"/>
    <w:uiPriority w:val="33"/>
    <w:qFormat/>
    <w:rsid w:val="001E76A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E76A8"/>
    <w:pPr>
      <w:outlineLvl w:val="9"/>
    </w:pPr>
  </w:style>
  <w:style w:type="table" w:styleId="af4">
    <w:name w:val="Table Grid"/>
    <w:basedOn w:val="a1"/>
    <w:uiPriority w:val="59"/>
    <w:rsid w:val="00865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5">
      <a:dk1>
        <a:sysClr val="windowText" lastClr="000000"/>
      </a:dk1>
      <a:lt1>
        <a:srgbClr val="000000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2015-02-01T08:41:00Z</cp:lastPrinted>
  <dcterms:created xsi:type="dcterms:W3CDTF">2015-01-29T13:34:00Z</dcterms:created>
  <dcterms:modified xsi:type="dcterms:W3CDTF">2015-11-21T03:54:00Z</dcterms:modified>
</cp:coreProperties>
</file>