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000000"/>
          <w:lang w:val="ru-RU"/>
        </w:rPr>
        <w:id w:val="5933143"/>
        <w:docPartObj>
          <w:docPartGallery w:val="Cover Pages"/>
          <w:docPartUnique/>
        </w:docPartObj>
      </w:sdtPr>
      <w:sdtContent>
        <w:p w:rsidR="00734282" w:rsidRDefault="00734282" w:rsidP="00734282">
          <w:pPr>
            <w:spacing w:before="0" w:after="0"/>
            <w:ind w:firstLine="709"/>
            <w:jc w:val="right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  <w:lang w:val="ru-RU"/>
            </w:rPr>
          </w:pPr>
          <w:proofErr w:type="spellStart"/>
          <w:r w:rsidRPr="00734282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  <w:lang w:val="ru-RU"/>
            </w:rPr>
            <w:t>Павликова</w:t>
          </w:r>
          <w:proofErr w:type="spellEnd"/>
          <w:r w:rsidRPr="00734282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  <w:lang w:val="ru-RU"/>
            </w:rPr>
            <w:t xml:space="preserve"> Татьяна Александровна</w:t>
          </w:r>
        </w:p>
        <w:p w:rsidR="00313F3A" w:rsidRDefault="00734282" w:rsidP="00734282">
          <w:pPr>
            <w:spacing w:before="0" w:after="0"/>
            <w:ind w:firstLine="709"/>
            <w:jc w:val="right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734282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  <w:lang w:val="ru-RU"/>
            </w:rPr>
            <w:t>МАДОУ города Нижневартовска ДС №15 "Солнышко"</w:t>
          </w:r>
        </w:p>
        <w:p w:rsidR="00734282" w:rsidRPr="00734282" w:rsidRDefault="00734282" w:rsidP="00734282">
          <w:pPr>
            <w:spacing w:before="0" w:after="0"/>
            <w:ind w:firstLine="709"/>
            <w:jc w:val="right"/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  <w:lang w:val="ru-RU"/>
            </w:rPr>
            <w:t>Учитель-логопед</w:t>
          </w:r>
        </w:p>
        <w:p w:rsidR="003A09F9" w:rsidRDefault="00734282" w:rsidP="00734282">
          <w:pPr>
            <w:ind w:firstLine="709"/>
            <w:jc w:val="center"/>
            <w:rPr>
              <w:color w:val="000000"/>
              <w:lang w:val="ru-RU"/>
            </w:rPr>
          </w:pPr>
          <w:r w:rsidRPr="00734282">
            <w:rPr>
              <w:rFonts w:ascii="Times New Roman" w:hAnsi="Times New Roman" w:cs="Times New Roman"/>
              <w:b/>
              <w:color w:val="000000"/>
              <w:sz w:val="28"/>
              <w:szCs w:val="28"/>
              <w:shd w:val="clear" w:color="auto" w:fill="FFFFFF"/>
              <w:lang w:val="ru-RU"/>
            </w:rPr>
            <w:t>Консультация для воспитателей "Игры и упражнения по развитию фонематического слуха у дошкольников"</w:t>
          </w:r>
        </w:p>
      </w:sdtContent>
    </w:sdt>
    <w:p w:rsidR="004F2ABF" w:rsidRPr="003A09F9" w:rsidRDefault="001C4D7B" w:rsidP="00734282">
      <w:pPr>
        <w:ind w:firstLine="709"/>
        <w:jc w:val="both"/>
        <w:rPr>
          <w:color w:val="000000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 </w:t>
      </w:r>
      <w:r w:rsidR="004F2ABF" w:rsidRPr="003A09F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Фонематический слух</w:t>
      </w:r>
      <w:r w:rsidR="004F2ABF" w:rsidRPr="003A09F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это тонкий, систематизированный слух, который позволяет различать и узнавать фонемы родного языка. </w:t>
      </w:r>
      <w:r w:rsidR="004F2ABF" w:rsidRPr="007342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 является частью физиологического слуха, направлен на соотнесение и сопоставление слышимых звуков с их эталонами.</w:t>
      </w:r>
    </w:p>
    <w:p w:rsidR="004F2ABF" w:rsidRPr="00FF0392" w:rsidRDefault="001C4D7B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2ABF"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Диагностикой </w:t>
      </w:r>
      <w:proofErr w:type="spellStart"/>
      <w:r w:rsidR="004F2ABF" w:rsidRPr="00FF0392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="004F2ABF"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фонематических процессов и методикой  коррекционной работы занимались такие ученые, как Д.Б.Эльконин, М.Е.Хватцев, Н.Х.Швачкин, Т.Б.Филичева, Т.А.Ткаченко, Т.В.Туманова и др.</w:t>
      </w:r>
    </w:p>
    <w:p w:rsidR="004F2ABF" w:rsidRPr="00FF0392" w:rsidRDefault="001C4D7B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2ABF" w:rsidRPr="00FF0392">
        <w:rPr>
          <w:rFonts w:ascii="Times New Roman" w:hAnsi="Times New Roman" w:cs="Times New Roman"/>
          <w:color w:val="000000"/>
          <w:sz w:val="28"/>
          <w:szCs w:val="28"/>
        </w:rPr>
        <w:t>Фонематический слух формируется у детей постепенно, в процессе естественного развития. Ребёнок в 7-11месяцев откликается на интонационную сторону слова, а не на предметное его значение. Это так называемый период  дофонемного развития речи. К концу первого года жизни слово впервые начинает служить орудием общения, приобретает характер языкого средства, и ребёнок начинает реагировать на его звуковую оболочку (фонемы, входящие в его состав).</w:t>
      </w:r>
    </w:p>
    <w:p w:rsidR="009F4374" w:rsidRPr="00FF0392" w:rsidRDefault="004F2ABF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  Далее фонематическое развитие происходит бурно, постоянно опережая артикуляционные возможности ребёнка, что и служит основой совершенствования произношения, считает А.Н.Гвоздев. Н.Х.Швачкин отмечает, что уже  к концу второго года жизни при понимании речи ребёнок пользуется фонематическим восприятием всех звуков родного языка. </w:t>
      </w:r>
      <w:r w:rsidRPr="00FF0392">
        <w:rPr>
          <w:rFonts w:ascii="Times New Roman" w:hAnsi="Times New Roman" w:cs="Times New Roman"/>
          <w:i/>
          <w:color w:val="000000"/>
          <w:sz w:val="28"/>
          <w:szCs w:val="28"/>
        </w:rPr>
        <w:t>Решающим фактором развития фонематического слуха ребёнка является развитие его речи в целом в процессе общения с окружающими людьми</w:t>
      </w:r>
      <w:r w:rsidRPr="00FF03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7967" w:rsidRPr="00FF0392" w:rsidRDefault="009F4374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2ABF" w:rsidRPr="00FF0392">
        <w:rPr>
          <w:rFonts w:ascii="Times New Roman" w:hAnsi="Times New Roman" w:cs="Times New Roman"/>
          <w:color w:val="000000"/>
          <w:sz w:val="28"/>
          <w:szCs w:val="28"/>
        </w:rPr>
        <w:t>Фонематический слух формируется у ребёнка в процессе развития импрессивной речи (понимания речи). Овладение фонематическим слухом предшествует другим формам речевой деятельности – устной речи, письму, чтению, поэтому фонематический слух является основой всей сложной речевой системы.</w:t>
      </w:r>
    </w:p>
    <w:p w:rsidR="00010C2D" w:rsidRPr="00FF0392" w:rsidRDefault="00010C2D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4374"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0391C"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В случае</w:t>
      </w:r>
      <w:proofErr w:type="gramStart"/>
      <w:r w:rsidR="00F0391C" w:rsidRPr="00FF039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F0391C"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если у ребёнка не сформировались акустические образы отдельных звуков, фонемы не различаются по своему звучанию, что приводит к замене звуков. Артикуляторная база оказывается неполной, поскольку не все необходимые для речи звуки  сформировались. В других случаях у ребёнка оказываются сформированными все артикуляционные позиции, но 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</w:rPr>
        <w:t>нет умения различать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некоторые позиции, т.е. правильно осуществлять выбор звуков. Вследствие этого фонемы смешиваются, одно и то же слово приобретает разный звуковой облик. Это явление носит название смешения или взаимозамены звуков (фонем). Замена и смешения звуков </w:t>
      </w:r>
      <w:r w:rsidRPr="00FF03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квалиф</w:t>
      </w:r>
      <w:r w:rsidR="00F0391C" w:rsidRPr="00FF0392">
        <w:rPr>
          <w:rFonts w:ascii="Times New Roman" w:hAnsi="Times New Roman" w:cs="Times New Roman"/>
          <w:color w:val="000000"/>
          <w:sz w:val="28"/>
          <w:szCs w:val="28"/>
        </w:rPr>
        <w:t>ицируются как</w:t>
      </w: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фонематические</w:t>
      </w:r>
      <w:r w:rsidR="00F0391C"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дефекты. При нарушении</w:t>
      </w: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фонематическ</w:t>
      </w:r>
      <w:r w:rsidR="00F0391C" w:rsidRPr="00FF0392">
        <w:rPr>
          <w:rFonts w:ascii="Times New Roman" w:hAnsi="Times New Roman" w:cs="Times New Roman"/>
          <w:color w:val="000000"/>
          <w:sz w:val="28"/>
          <w:szCs w:val="28"/>
        </w:rPr>
        <w:t>ого слуха</w:t>
      </w: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у ребёнка возникает нарушение звукопроизношения. </w:t>
      </w:r>
    </w:p>
    <w:p w:rsidR="00010C2D" w:rsidRPr="00FF0392" w:rsidRDefault="00010C2D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  Состояние звукопроизношения этих детей характеризуется следующими особенностями:</w:t>
      </w:r>
    </w:p>
    <w:p w:rsidR="00010C2D" w:rsidRPr="00FF0392" w:rsidRDefault="00010C2D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1.Отсутствие в речи тех или иных звуков и замена звуков. 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</w:rPr>
        <w:t>Сложные по артикуляции звуки заменяются простыми по артикуляции, например: вместо «с», «ш» - «ф», вместо «р»,» «л» - «ль», свистящие и шипящие заменяются звуками «т», «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</w:rPr>
        <w:t>ть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</w:rPr>
        <w:t>дь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звука или замена его другим по артикуляционному признаку создаёт условия для смешения соответствующих фонем. Трудности различения близких звуков, принадлежащих разным фонетическим группам, приводят к их смешению при чтении и  письме. Количество неправильно употребляемых в речи звуков может достигать большого числа – до 16 – 20. Чаще всего оказываются несформированными свистящие и шипящие, сонорные звуки; звонкие замещаются парными глухими; недостаточно противопоставлены пары мягких и твёрдых звуков; отсутствует согласный «й», гласный «ы». </w:t>
      </w:r>
    </w:p>
    <w:p w:rsidR="00010C2D" w:rsidRPr="00FF0392" w:rsidRDefault="00010C2D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747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Замены группы звуков диффузной артикуляцией. 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</w:rPr>
        <w:t>Вместо двух или нескольких артикуляционно близких звуков произносится средний, неотчётливый звук, вместо «ш» и «с» - мягкий звук «ш», вместо «ч» и «т» нечто вроде смягчённого «ч».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Причинами таких замен является несформированность фонематического слуха или ег</w:t>
      </w:r>
      <w:r w:rsidR="00F0391C"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о нарушения. </w:t>
      </w:r>
    </w:p>
    <w:p w:rsidR="00010C2D" w:rsidRPr="00FF0392" w:rsidRDefault="00010C2D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</w:rPr>
        <w:t>3. Нестойкое употребление звуков в речи. Некоторые звуки по инструкции изолированно ребёнок произносит правильно, но в речи они отсутствуют или заменяются другими. Иногда ребёнок одно и то же слово в разном контексте при повторении произносит разл</w:t>
      </w:r>
      <w:r w:rsidR="00C61311"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ично. </w:t>
      </w:r>
    </w:p>
    <w:p w:rsidR="00010C2D" w:rsidRPr="00FF0392" w:rsidRDefault="00010C2D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4. Искажённое произношение одного или нескольких звуков. Ребёнок может искажённо произносить 2-4 звука или говорить без дефектов, а на слух не различать большее число звуков из разных групп. Относительное благополучие звукопроизношения может иногда маскировать глубокое недоразвитие фонематических процессов. Причиной искажённого произношения звуков является 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</w:rPr>
        <w:t>недостаточная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сформированность артикуляционной моторики или её </w:t>
      </w:r>
      <w:r w:rsidR="00C61311"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нарушения. </w:t>
      </w:r>
    </w:p>
    <w:p w:rsidR="009F4374" w:rsidRPr="00FF0392" w:rsidRDefault="009F4374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57B93" w:rsidRPr="00FF0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0392">
        <w:rPr>
          <w:rFonts w:ascii="Times New Roman" w:hAnsi="Times New Roman" w:cs="Times New Roman"/>
          <w:color w:val="000000"/>
          <w:sz w:val="28"/>
          <w:szCs w:val="28"/>
        </w:rPr>
        <w:t>Многие авторы рекомендуют для успешного преодоления фонетических, лексико-грамматических нарушений, для профилактики дисграфии и дислексии проводить опережающее формирование фонематического слуха.</w:t>
      </w:r>
    </w:p>
    <w:p w:rsidR="009F4374" w:rsidRPr="00FF0392" w:rsidRDefault="00657B93" w:rsidP="00734282">
      <w:pPr>
        <w:pStyle w:val="23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392">
        <w:rPr>
          <w:rStyle w:val="FontStyle180"/>
          <w:color w:val="000000"/>
          <w:sz w:val="28"/>
          <w:szCs w:val="28"/>
        </w:rPr>
        <w:t xml:space="preserve">   </w:t>
      </w:r>
      <w:r w:rsidR="009F4374" w:rsidRPr="00FF0392">
        <w:rPr>
          <w:rStyle w:val="FontStyle180"/>
          <w:color w:val="000000"/>
          <w:sz w:val="28"/>
          <w:szCs w:val="28"/>
        </w:rPr>
        <w:t>Ра</w:t>
      </w:r>
      <w:r w:rsidR="009F4374" w:rsidRPr="00FF0392">
        <w:rPr>
          <w:rStyle w:val="FontStyle180"/>
          <w:color w:val="000000"/>
          <w:sz w:val="28"/>
          <w:szCs w:val="28"/>
        </w:rPr>
        <w:softHyphen/>
        <w:t xml:space="preserve">бота по развитию фонематического слуха у </w:t>
      </w:r>
      <w:r w:rsidR="00C55DE5" w:rsidRPr="00FF0392">
        <w:rPr>
          <w:rStyle w:val="FontStyle180"/>
          <w:color w:val="000000"/>
          <w:sz w:val="28"/>
          <w:szCs w:val="28"/>
        </w:rPr>
        <w:t>дошкольников</w:t>
      </w:r>
      <w:r w:rsidR="009F4374" w:rsidRPr="00FF0392">
        <w:rPr>
          <w:rStyle w:val="FontStyle180"/>
          <w:color w:val="000000"/>
          <w:sz w:val="28"/>
          <w:szCs w:val="28"/>
        </w:rPr>
        <w:t xml:space="preserve">  проводится традиционно  по 6 этапам.</w:t>
      </w:r>
    </w:p>
    <w:p w:rsidR="00010C2D" w:rsidRPr="00FF0392" w:rsidRDefault="00C05816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1.Узнавание неречевых звуков.</w:t>
      </w:r>
    </w:p>
    <w:p w:rsidR="00C05816" w:rsidRPr="00FF0392" w:rsidRDefault="00C05816" w:rsidP="00734282">
      <w:pPr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color w:val="000000"/>
          <w:sz w:val="28"/>
          <w:szCs w:val="28"/>
          <w:lang w:val="ru-RU"/>
        </w:rPr>
        <w:t>2.</w:t>
      </w:r>
      <w:r w:rsidRPr="00FF039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высоты, силы, тембра голоса.</w:t>
      </w:r>
    </w:p>
    <w:p w:rsidR="00C05816" w:rsidRPr="00FF0392" w:rsidRDefault="00C05816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3747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слов, близких по звуковому составу.</w:t>
      </w:r>
    </w:p>
    <w:p w:rsidR="00C05816" w:rsidRPr="00FF0392" w:rsidRDefault="00C05816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="003747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Дифференциация слогов.</w:t>
      </w:r>
    </w:p>
    <w:p w:rsidR="00C55DE5" w:rsidRPr="00FF0392" w:rsidRDefault="00C55DE5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</w:t>
      </w:r>
      <w:r w:rsidR="003747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Дифференциация фонем</w:t>
      </w:r>
      <w:r w:rsidR="00DA006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55DE5" w:rsidRPr="00FF0392" w:rsidRDefault="00C55DE5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6.</w:t>
      </w:r>
      <w:r w:rsidR="0037471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элементарного звукового анализа</w:t>
      </w:r>
      <w:r w:rsidR="00DA006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B4EF4" w:rsidRPr="00734282" w:rsidRDefault="001A77E6" w:rsidP="00734282">
      <w:pPr>
        <w:tabs>
          <w:tab w:val="left" w:pos="2970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342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Игры и упражнения по развитию фонематического слуха у детей</w:t>
      </w:r>
    </w:p>
    <w:p w:rsidR="007B4EF4" w:rsidRPr="00734282" w:rsidRDefault="00737E4B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</w:pPr>
      <w:r w:rsidRPr="00734282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1.</w:t>
      </w:r>
      <w:r w:rsidR="00E65A94" w:rsidRPr="00734282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 xml:space="preserve">Цель: Развивать </w:t>
      </w:r>
      <w:r w:rsidR="007B4EF4" w:rsidRPr="00734282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 xml:space="preserve"> умение различать неречевые звуки.</w:t>
      </w:r>
    </w:p>
    <w:p w:rsidR="007B4EF4" w:rsidRPr="00A14323" w:rsidRDefault="007B4EF4" w:rsidP="00734282">
      <w:pPr>
        <w:pStyle w:val="ac"/>
        <w:numPr>
          <w:ilvl w:val="0"/>
          <w:numId w:val="5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«Слушай внимательно и скажи или покажи, что звучит».</w:t>
      </w:r>
    </w:p>
    <w:p w:rsidR="007B4EF4" w:rsidRPr="00FF0392" w:rsidRDefault="007B4EF4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Детям предлагается определить на слух, какой из инструментов звучит:</w:t>
      </w:r>
    </w:p>
    <w:p w:rsidR="007B4EF4" w:rsidRPr="00FF0392" w:rsidRDefault="007B4EF4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бубен, погремушка, колокольчик.</w:t>
      </w:r>
    </w:p>
    <w:p w:rsidR="007B4EF4" w:rsidRPr="00A14323" w:rsidRDefault="007B4EF4" w:rsidP="00734282">
      <w:pPr>
        <w:pStyle w:val="ac"/>
        <w:numPr>
          <w:ilvl w:val="0"/>
          <w:numId w:val="5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«Внимательно послушай и определи, что звучало»</w:t>
      </w:r>
    </w:p>
    <w:p w:rsidR="007B4EF4" w:rsidRPr="00FF0392" w:rsidRDefault="007B4EF4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-гудок машины, </w:t>
      </w:r>
      <w:r w:rsidR="00F65637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 з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вон колокольчика, </w:t>
      </w:r>
      <w:r w:rsidR="00F65637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ереливание воды, </w:t>
      </w:r>
      <w:r w:rsidR="00F65637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 у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дары в бубен.</w:t>
      </w:r>
    </w:p>
    <w:p w:rsidR="007B4EF4" w:rsidRPr="00A14323" w:rsidRDefault="007B4EF4" w:rsidP="00734282">
      <w:pPr>
        <w:pStyle w:val="ac"/>
        <w:numPr>
          <w:ilvl w:val="0"/>
          <w:numId w:val="5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«Скажи или покажи»</w:t>
      </w:r>
    </w:p>
    <w:p w:rsidR="007B4EF4" w:rsidRPr="00FF0392" w:rsidRDefault="007B4EF4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-Что шумит? – Что гудит? – Кто смеётся? </w:t>
      </w:r>
      <w:r w:rsidR="004D2D21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Что звучит? – Что шуршит?</w:t>
      </w:r>
    </w:p>
    <w:p w:rsidR="00DF65C1" w:rsidRPr="00FF0392" w:rsidRDefault="004D2D21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игры предлагаются разного рода коробочк</w:t>
      </w:r>
      <w:r w:rsidR="00EE1A5F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</w:t>
      </w:r>
      <w:r w:rsidR="00F65637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металлическую, пластмассовую, деревянную, стеклянную</w:t>
      </w:r>
      <w:r w:rsidR="00615697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F65637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="00F65637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 постукивании о которые можно услышать разные звуки; также ребёнку показывают знакомые ему предметы (карандаш, ножницы, чашку с водой и пустую чашку, бумагу)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5637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без зрительной опоры ребёнку предлагается определить, что он услышит, и рассказать о действиях взрослого как можно полнее. </w:t>
      </w:r>
    </w:p>
    <w:p w:rsidR="004D2D21" w:rsidRPr="00A14323" w:rsidRDefault="00DF65C1" w:rsidP="00734282">
      <w:pPr>
        <w:pStyle w:val="ac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«Я спрячу </w:t>
      </w:r>
      <w:r w:rsidR="00737E4B"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игрушку, а ты её будешь  искать. Если ты будешь близко, то барабан заиграет громко, если далеко – тихо</w:t>
      </w:r>
      <w:proofErr w:type="gramStart"/>
      <w:r w:rsidR="00737E4B"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.» </w:t>
      </w:r>
      <w:proofErr w:type="gramEnd"/>
    </w:p>
    <w:p w:rsidR="00737E4B" w:rsidRPr="00A14323" w:rsidRDefault="00737E4B" w:rsidP="00734282">
      <w:pPr>
        <w:pStyle w:val="ac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«Посмотри на игрушки и запомни, как они звучат. Сейчас я закрою их, а ты отгадай, какая игрушка издавала звук» </w:t>
      </w:r>
    </w:p>
    <w:p w:rsidR="00A14323" w:rsidRPr="00734282" w:rsidRDefault="0034315D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</w:pPr>
      <w:bookmarkStart w:id="0" w:name="_GoBack"/>
      <w:r w:rsidRPr="00734282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2</w:t>
      </w:r>
      <w:r w:rsidR="00525932" w:rsidRPr="00734282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.</w:t>
      </w:r>
      <w:r w:rsidR="00A14323" w:rsidRPr="00734282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Цель: Развивать умение различать речевые звуки.</w:t>
      </w:r>
    </w:p>
    <w:bookmarkEnd w:id="0"/>
    <w:p w:rsidR="007A194C" w:rsidRPr="00A14323" w:rsidRDefault="007A194C" w:rsidP="00734282">
      <w:pPr>
        <w:pStyle w:val="ac"/>
        <w:numPr>
          <w:ilvl w:val="0"/>
          <w:numId w:val="6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«Внимательно послушай и угадай, кто так кричит, подними нужную картинку»:</w:t>
      </w: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-кошка-котенок; мяу (низко) мяу (высоко)</w:t>
      </w: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-свинья-поросенок; хрю (низко) хрю (высоко)</w:t>
      </w: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-коза-козленок; мэ (низко) мэ (высоко)</w:t>
      </w: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-корова-теленок; му (низко) му (высоко)</w:t>
      </w:r>
    </w:p>
    <w:p w:rsidR="007A194C" w:rsidRPr="00FF0392" w:rsidRDefault="00615697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 </w:t>
      </w:r>
      <w:r w:rsidR="007A194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раздает детям картинки с изображениями животных-взрослых и детенышей. Дети, ориентируясь на характер звукоподражания и одновременно на высоту голоса, должны поднять соответствующие картинки. Каждое звукоподражание звучит то низким, то высоким голосом.</w:t>
      </w:r>
    </w:p>
    <w:p w:rsidR="007A194C" w:rsidRPr="00A14323" w:rsidRDefault="007A194C" w:rsidP="00734282">
      <w:pPr>
        <w:pStyle w:val="ac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«Послушай, как мяукают котята, белый бл</w:t>
      </w:r>
      <w:r w:rsidR="00615697"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изко, а черный далеко». (Взрослый </w:t>
      </w: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ширмой имитирует голоса.) «Скажи, покажи, какой котенок близко, а какой далеко?»</w:t>
      </w: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</w:t>
      </w:r>
      <w:r w:rsidR="00997EED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у (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громко</w:t>
      </w:r>
      <w:r w:rsidR="00997EED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) - б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елый;</w:t>
      </w: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</w:t>
      </w:r>
      <w:r w:rsidR="00997EED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у (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тихо</w:t>
      </w:r>
      <w:r w:rsidR="00997EED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) - ч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ерный.</w:t>
      </w: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«Послушай, к</w:t>
      </w:r>
      <w:r w:rsidR="00615697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 лает собака и щенок. (Взрослый 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ширмой имитирует голоса животных.)</w:t>
      </w: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997EED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(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низко</w:t>
      </w:r>
      <w:r w:rsidR="00997EED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) - с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обака;</w:t>
      </w:r>
    </w:p>
    <w:p w:rsidR="000E02EA" w:rsidRPr="00FF0392" w:rsidRDefault="007A194C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997EED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(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высоко</w:t>
      </w:r>
      <w:r w:rsidR="0034315D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) - щ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енок.</w:t>
      </w:r>
    </w:p>
    <w:p w:rsidR="007A194C" w:rsidRPr="00A14323" w:rsidRDefault="000E02EA" w:rsidP="00734282">
      <w:pPr>
        <w:pStyle w:val="ac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«Если я </w:t>
      </w:r>
      <w:r w:rsidR="007A194C"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правильно назову картинку, хлопни в ладоши, если </w:t>
      </w: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="007A194C"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- не хлопай»: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Шляпа, сляпа, шьяпа, фляпа, шляпа;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Баман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панан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банан,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ваван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баван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Танки,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фанки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шанки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танки,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сянки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Витанин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митавин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фитамин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витамин;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Бумага,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тумага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пумага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бумага,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бумака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бубака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Альбом,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айбом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яньбом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альмом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альном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Птинец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пченец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птенесь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тинеть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птенец,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птинеч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Квекта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кветка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клетка,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клетта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тлетка</w:t>
      </w:r>
      <w:proofErr w:type="spellEnd"/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Взрослый  показывает ребёнку картинку и четко называет изображение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ебёнок, ориентируясь на картинку, должен опознать образец на слух из ряда искаженных вариантов данного слова.</w:t>
      </w:r>
    </w:p>
    <w:p w:rsidR="007A194C" w:rsidRPr="00A14323" w:rsidRDefault="00997EED" w:rsidP="00734282">
      <w:pPr>
        <w:pStyle w:val="ac"/>
        <w:numPr>
          <w:ilvl w:val="0"/>
          <w:numId w:val="6"/>
        </w:num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7A194C"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Покажи, где, например, лук-люк»</w:t>
      </w:r>
    </w:p>
    <w:p w:rsidR="007A194C" w:rsidRPr="00FF0392" w:rsidRDefault="007A194C" w:rsidP="00734282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(картинки на слова-квазиомонимы.)</w:t>
      </w:r>
    </w:p>
    <w:p w:rsidR="007A194C" w:rsidRPr="00FF0392" w:rsidRDefault="007A194C" w:rsidP="00734282">
      <w:pPr>
        <w:pStyle w:val="ac"/>
        <w:spacing w:before="0" w:after="0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[п-б, п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’-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б’]: почка-бочка, пашня-башня, порт-борт, пил-бил;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[т-д, т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’-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д’]: тачка-дачка, тоска-доска, подушка-кадушка, тина-Дина;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[к-г, к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’-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г’]: класс-глаз, кора-гора, калька-галька, кит-гид, крот-грот;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[ф-в]: Фаня-Ваня, сова-софа;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[л-в, л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’-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в’]: лоск-воск, лодка-водка, ленок-венок;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[л-и, л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’-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й]: галка-гайка, стол-стой;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[р-л]: рожки-ложки;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[р-л’]: роза-лоза, храм-хлам, репка-лепка;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[с-з]: суп-зуб, сайка-зайка, росы-розы, коза-коза;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[с-ц]: свет-цвет, лиса-лица;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[ш-ж]: шар-жар, Луша-лужа;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[ч-щ]: челка-щелка, плач-плащ, дочь-дождь;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[ч-ш]: чурка-Шурка, кочка-кошка;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ч-т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’]: челка-телка, печка-Петька, речка-редька;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[с-ш]: каска-кашка, мыс-мышь, ус-уж;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[с-ж]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:с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ук-жук, сыр-жир, усы-уши;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[с-щ]: лес-лещ, плюс-плющ;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[с-ч]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:с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айка-чайка, нос-ночь;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[з-ж]: 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роза-рожа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луза-лужа;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м-м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’]: Мишка-мышка;</w:t>
      </w:r>
    </w:p>
    <w:p w:rsidR="007A194C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[л-л’]: 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ел-ель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Юля-юла.</w:t>
      </w:r>
    </w:p>
    <w:p w:rsidR="000E02EA" w:rsidRPr="00FF0392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7A194C" w:rsidRPr="00A14323" w:rsidRDefault="007A194C" w:rsidP="00734282">
      <w:pPr>
        <w:pStyle w:val="ac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Одинаковые слова или разные? Объясни их значение».</w:t>
      </w:r>
    </w:p>
    <w:p w:rsidR="00737E4B" w:rsidRDefault="007A194C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Тень-день, удочка-уточка, мышка-мишка, коса-коза, дочка-точка.</w:t>
      </w:r>
    </w:p>
    <w:p w:rsidR="00A14323" w:rsidRPr="00FF0392" w:rsidRDefault="00A14323" w:rsidP="00734282">
      <w:pPr>
        <w:pStyle w:val="ac"/>
        <w:ind w:left="50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A194C" w:rsidRDefault="007A194C" w:rsidP="00734282">
      <w:pPr>
        <w:pStyle w:val="ac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«Посмотри на картинки. Я их буду называть, а ты эти картинки раскладывай в том порядке, в котором я их буду называть»</w:t>
      </w:r>
      <w:r w:rsidR="0034315D"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="0034315D"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ексический материал: мак, рак, бак, лак, сок, сук, дом, ком, лом, сом.</w:t>
      </w:r>
      <w:proofErr w:type="gramEnd"/>
    </w:p>
    <w:p w:rsidR="00A14323" w:rsidRPr="00A14323" w:rsidRDefault="00A14323" w:rsidP="00734282">
      <w:pPr>
        <w:pStyle w:val="ac"/>
        <w:ind w:left="80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A194C" w:rsidRPr="00A14323" w:rsidRDefault="007A194C" w:rsidP="00734282">
      <w:pPr>
        <w:pStyle w:val="ac"/>
        <w:numPr>
          <w:ilvl w:val="0"/>
          <w:numId w:val="6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Слушай внимательно и повторяй за мной слоги как </w:t>
      </w:r>
      <w:r w:rsidR="000E02EA"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можно точнее». 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Да-та-да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ба-па-ба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га-ка-га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Та-да-та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па-ба-па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ка-га-ка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СА-ша-са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за-са-за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ца-са-ца</w:t>
      </w:r>
      <w:proofErr w:type="spellEnd"/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Ша-са-ша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са-за-са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са-ца-са</w:t>
      </w:r>
      <w:proofErr w:type="spellEnd"/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Жа-ша-жа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ча-тя-ча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ща-ча-ща</w:t>
      </w:r>
      <w:proofErr w:type="spellEnd"/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Ша-жа-ша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тя-ча-тя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ча-ща-ча</w:t>
      </w:r>
      <w:proofErr w:type="spellEnd"/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Ра-ла-ра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ла-ра-ла</w:t>
      </w:r>
      <w:proofErr w:type="spellEnd"/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Примечание: 1.Предлагают слоги, в которых используются звуки, правильно произносимые и автоматизированные в речи ребенка.2.Если ребенку недоступно задание воспроизвести серию из трех слогов или оно вызывает выраженные трудности, что может быть связано со снижением слуховой памяти на ряд, то можно предложить задания, сос</w:t>
      </w:r>
      <w:r w:rsidR="00997EED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тоящие из 2 слогов. </w:t>
      </w:r>
    </w:p>
    <w:p w:rsidR="00737E4B" w:rsidRPr="00FF0392" w:rsidRDefault="00737E4B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A194C" w:rsidRPr="00A14323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«Когда я назову одинаковые слоги, ты хлопнешь, если разные, то топнешь».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Лексический материал: 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па-да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па-па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ка-га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га-га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фа-ва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A194C" w:rsidRPr="00A14323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«Хлопни, когда услышишь звук «А».</w:t>
      </w:r>
    </w:p>
    <w:p w:rsidR="007A194C" w:rsidRPr="00FF0392" w:rsidRDefault="0034315D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 </w:t>
      </w:r>
      <w:r w:rsidR="007A194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произносит группу гласных звуко</w:t>
      </w:r>
      <w:r w:rsidR="00997EED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- [</w:t>
      </w:r>
      <w:r w:rsidR="007A194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а, о, у, и, ы, а, э].</w:t>
      </w:r>
    </w:p>
    <w:p w:rsidR="007A194C" w:rsidRPr="00A14323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«Подними красны</w:t>
      </w:r>
      <w:r w:rsidR="00997EED"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 </w:t>
      </w: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кружок, когда услышишь звук «А».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(Зеленый кружок-зву</w:t>
      </w:r>
      <w:r w:rsidR="00997EED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к [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и], желтый кружок-звук [у].</w:t>
      </w:r>
      <w:proofErr w:type="gramEnd"/>
    </w:p>
    <w:p w:rsidR="007A194C" w:rsidRPr="00FF0392" w:rsidRDefault="00997EED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Взрослый </w:t>
      </w:r>
      <w:r w:rsidR="007A194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повторяет группу гласных звуко</w:t>
      </w:r>
      <w:proofErr w:type="gramStart"/>
      <w:r w:rsidR="007A194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в-</w:t>
      </w:r>
      <w:proofErr w:type="gramEnd"/>
      <w:r w:rsidR="007A194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[а, у, и, ы, а, э, и, а, у, и, у, а, и, и, а, у, и].</w:t>
      </w:r>
    </w:p>
    <w:p w:rsidR="007A194C" w:rsidRPr="00A14323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432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Инструкция: «Хлопни, когда услышишь звук «М».</w:t>
      </w:r>
    </w:p>
    <w:p w:rsidR="007A194C" w:rsidRDefault="0034315D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 </w:t>
      </w:r>
      <w:r w:rsidR="007A194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произносит группу согласных звуко</w:t>
      </w:r>
      <w:proofErr w:type="gramStart"/>
      <w:r w:rsidR="007A194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в-</w:t>
      </w:r>
      <w:proofErr w:type="gramEnd"/>
      <w:r w:rsidR="007A194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[н, п, м, т, к, м, н, к].</w:t>
      </w:r>
    </w:p>
    <w:p w:rsidR="007A194C" w:rsidRPr="00AF3A67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3A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Инструкция: «Слушай внимательно и повторяй за мной»: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ао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,у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а,аи,ио</w:t>
      </w:r>
      <w:proofErr w:type="spellEnd"/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аиу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,и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ао,уао,оиы</w:t>
      </w:r>
      <w:proofErr w:type="spellEnd"/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аоуи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,и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оуа,иыоу,аоыу</w:t>
      </w:r>
      <w:proofErr w:type="spellEnd"/>
    </w:p>
    <w:p w:rsidR="007A194C" w:rsidRPr="00AF3A67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3A6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«Подними руку, если слышишь звук».</w:t>
      </w:r>
    </w:p>
    <w:p w:rsidR="007A194C" w:rsidRPr="00FF0392" w:rsidRDefault="00525932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Различение </w:t>
      </w:r>
      <w:r w:rsidR="007A194C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звука среди других речевых звуков.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[ш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][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с, ш, ц, ч, ш, щ]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[щ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][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ш, с’, щ, ч, ц, щ]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[ц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][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т, с’, ц, т’, ш, ц]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[ч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][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ч, ш, т’, ч, с’, ч]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[с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][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с, с’, ж, ц, с, ч]</w:t>
      </w:r>
    </w:p>
    <w:p w:rsidR="007A194C" w:rsidRPr="00AF3A67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3A6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«Положи столько кружков, сколько звуков я произнесла»: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Start"/>
      <w:r w:rsidR="00313F3A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313F3A"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Иоу</w:t>
      </w:r>
      <w:proofErr w:type="spellEnd"/>
    </w:p>
    <w:p w:rsidR="007A194C" w:rsidRPr="00AF3A67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3A6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«Положи на стол кружок, когда услышишь звук «м» (мычание теленка); положи треугольник, когда услышишь звук «р» (моторчик)»: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Мышь, комар, доска, окно, рама, дом, рыба, дрова, стол, шар.</w:t>
      </w:r>
    </w:p>
    <w:p w:rsidR="007A194C" w:rsidRPr="00ED4288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428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«Подними кружок, когда услышишь в слове звук «а», подними треугольник, когда услышишь звук «у»: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Аня, аист, осы, утка, Оля, Инна, улица.</w:t>
      </w:r>
    </w:p>
    <w:p w:rsidR="007A194C" w:rsidRPr="00ED4288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4288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«Разложи картинки на две кучки.</w:t>
      </w:r>
    </w:p>
    <w:p w:rsidR="007A194C" w:rsidRPr="00FF0392" w:rsidRDefault="007A194C" w:rsidP="00734282">
      <w:pPr>
        <w:tabs>
          <w:tab w:val="left" w:pos="2970"/>
        </w:tabs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одной слова, которые заканчиваются на звук «т», а в друго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й-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звук «к».</w:t>
      </w:r>
    </w:p>
    <w:p w:rsidR="007A194C" w:rsidRPr="00FF0392" w:rsidRDefault="007A194C" w:rsidP="00734282">
      <w:pPr>
        <w:tabs>
          <w:tab w:val="left" w:pos="2970"/>
        </w:tabs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Предметные картинки: веник, танк, рот, зонт, кнут, паук.</w:t>
      </w:r>
    </w:p>
    <w:p w:rsidR="00ED4288" w:rsidRDefault="00ED4288" w:rsidP="00734282">
      <w:pPr>
        <w:pStyle w:val="ac"/>
        <w:tabs>
          <w:tab w:val="left" w:pos="2970"/>
        </w:tabs>
        <w:spacing w:before="0" w:after="0"/>
        <w:ind w:left="80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25932" w:rsidRPr="00ED4288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42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«Я буду </w:t>
      </w:r>
      <w:proofErr w:type="gramStart"/>
      <w:r w:rsidRPr="00ED428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показывать</w:t>
      </w:r>
      <w:proofErr w:type="gramEnd"/>
      <w:r w:rsidRPr="00ED42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называть картинку не целиком, а ты будешь произносить это слово целиком».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Предметные картинки: веник, танк, рот, кот, паук, сок, самолет, бегемот.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н-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ко-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Вен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и-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со-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Самол</w:t>
      </w:r>
      <w:proofErr w:type="gram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gram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бегемо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</w:p>
    <w:p w:rsidR="007A194C" w:rsidRPr="00ED4288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428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«Назови первый звук в слове»: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Аист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иван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утка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Арбуз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илья</w:t>
      </w:r>
      <w:proofErr w:type="spellEnd"/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улитка</w:t>
      </w:r>
    </w:p>
    <w:p w:rsidR="00997EED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Альбом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иголка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улица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«Придумай 2 слова на звуки: «а, у, и».</w:t>
      </w:r>
    </w:p>
    <w:p w:rsidR="007A194C" w:rsidRPr="00ED4288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428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«Назови первый звук в слове»: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Малина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волны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капуста</w:t>
      </w:r>
    </w:p>
    <w:p w:rsidR="007A194C" w:rsidRPr="00FF0392" w:rsidRDefault="007A194C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Молоко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вафли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кошка</w:t>
      </w:r>
    </w:p>
    <w:p w:rsidR="007A194C" w:rsidRPr="00ED4288" w:rsidRDefault="007A194C" w:rsidP="00734282">
      <w:pPr>
        <w:pStyle w:val="ac"/>
        <w:numPr>
          <w:ilvl w:val="0"/>
          <w:numId w:val="7"/>
        </w:num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428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Инструкция: «Назови первый и последний звуки в слове»:</w:t>
      </w:r>
    </w:p>
    <w:p w:rsidR="007A194C" w:rsidRPr="00FF0392" w:rsidRDefault="007A194C" w:rsidP="00734282">
      <w:pPr>
        <w:tabs>
          <w:tab w:val="left" w:pos="2970"/>
        </w:tabs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Иголка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избушка</w:t>
      </w:r>
    </w:p>
    <w:p w:rsidR="007A194C" w:rsidRPr="00FF0392" w:rsidRDefault="007A194C" w:rsidP="00734282">
      <w:pPr>
        <w:tabs>
          <w:tab w:val="left" w:pos="2970"/>
        </w:tabs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Улица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осы</w:t>
      </w:r>
    </w:p>
    <w:p w:rsidR="007A194C" w:rsidRPr="00FF0392" w:rsidRDefault="007A194C" w:rsidP="00734282">
      <w:pPr>
        <w:tabs>
          <w:tab w:val="left" w:pos="2970"/>
        </w:tabs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Ослики</w:t>
      </w:r>
      <w:r w:rsidRPr="00FF03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антилопа</w:t>
      </w: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A194C" w:rsidRPr="00FF0392" w:rsidRDefault="007A194C" w:rsidP="0073428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A77E6" w:rsidRPr="00FF0392" w:rsidRDefault="001A77E6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55DE5" w:rsidRPr="00FF0392" w:rsidRDefault="00C55DE5" w:rsidP="00734282">
      <w:pPr>
        <w:tabs>
          <w:tab w:val="left" w:pos="29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5816" w:rsidRPr="00FF0392" w:rsidRDefault="00C05816" w:rsidP="007342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5816" w:rsidRPr="00FF0392" w:rsidRDefault="00C05816" w:rsidP="00734282">
      <w:pPr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5816" w:rsidRPr="00FF0392" w:rsidRDefault="00C05816" w:rsidP="00734282">
      <w:pPr>
        <w:ind w:firstLine="709"/>
        <w:jc w:val="both"/>
        <w:rPr>
          <w:color w:val="000000"/>
          <w:sz w:val="28"/>
          <w:szCs w:val="28"/>
          <w:lang w:val="ru-RU"/>
        </w:rPr>
      </w:pPr>
    </w:p>
    <w:sectPr w:rsidR="00C05816" w:rsidRPr="00FF0392" w:rsidSect="001C0D32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8C5" w:rsidRDefault="001258C5" w:rsidP="00313F3A">
      <w:pPr>
        <w:spacing w:before="0" w:after="0" w:line="240" w:lineRule="auto"/>
      </w:pPr>
      <w:r>
        <w:separator/>
      </w:r>
    </w:p>
  </w:endnote>
  <w:endnote w:type="continuationSeparator" w:id="0">
    <w:p w:rsidR="001258C5" w:rsidRDefault="001258C5" w:rsidP="00313F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3A" w:rsidRDefault="00313F3A">
    <w:pPr>
      <w:pStyle w:val="af9"/>
      <w:jc w:val="center"/>
    </w:pPr>
  </w:p>
  <w:p w:rsidR="00313F3A" w:rsidRDefault="00313F3A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3172"/>
      <w:docPartObj>
        <w:docPartGallery w:val="Page Numbers (Bottom of Page)"/>
        <w:docPartUnique/>
      </w:docPartObj>
    </w:sdtPr>
    <w:sdtContent>
      <w:p w:rsidR="00313F3A" w:rsidRDefault="00AF7169">
        <w:pPr>
          <w:pStyle w:val="af9"/>
          <w:jc w:val="center"/>
        </w:pPr>
        <w:r>
          <w:fldChar w:fldCharType="begin"/>
        </w:r>
        <w:r w:rsidR="0082622D">
          <w:instrText xml:space="preserve"> PAGE   \* MERGEFORMAT </w:instrText>
        </w:r>
        <w:r>
          <w:fldChar w:fldCharType="separate"/>
        </w:r>
        <w:r w:rsidR="00313F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3F3A" w:rsidRDefault="00313F3A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8C5" w:rsidRDefault="001258C5" w:rsidP="00313F3A">
      <w:pPr>
        <w:spacing w:before="0" w:after="0" w:line="240" w:lineRule="auto"/>
      </w:pPr>
      <w:r>
        <w:separator/>
      </w:r>
    </w:p>
  </w:footnote>
  <w:footnote w:type="continuationSeparator" w:id="0">
    <w:p w:rsidR="001258C5" w:rsidRDefault="001258C5" w:rsidP="00313F3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5044"/>
    <w:multiLevelType w:val="hybridMultilevel"/>
    <w:tmpl w:val="A8787CA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138453D9"/>
    <w:multiLevelType w:val="hybridMultilevel"/>
    <w:tmpl w:val="3B8CBD08"/>
    <w:lvl w:ilvl="0" w:tplc="0A026098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">
    <w:nsid w:val="26710606"/>
    <w:multiLevelType w:val="hybridMultilevel"/>
    <w:tmpl w:val="3A6CA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B15A1"/>
    <w:multiLevelType w:val="hybridMultilevel"/>
    <w:tmpl w:val="D5D4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175D5"/>
    <w:multiLevelType w:val="hybridMultilevel"/>
    <w:tmpl w:val="33F0E73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6F487413"/>
    <w:multiLevelType w:val="hybridMultilevel"/>
    <w:tmpl w:val="18E09F5E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>
    <w:nsid w:val="75227D3D"/>
    <w:multiLevelType w:val="hybridMultilevel"/>
    <w:tmpl w:val="72D0273A"/>
    <w:lvl w:ilvl="0" w:tplc="A61AB4EC">
      <w:start w:val="2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ABF"/>
    <w:rsid w:val="00010C2D"/>
    <w:rsid w:val="00047967"/>
    <w:rsid w:val="000E02EA"/>
    <w:rsid w:val="001258C5"/>
    <w:rsid w:val="001A77E6"/>
    <w:rsid w:val="001C0D32"/>
    <w:rsid w:val="001C4D7B"/>
    <w:rsid w:val="002B154B"/>
    <w:rsid w:val="002F425E"/>
    <w:rsid w:val="00313F3A"/>
    <w:rsid w:val="00324BE5"/>
    <w:rsid w:val="00336F55"/>
    <w:rsid w:val="0034315D"/>
    <w:rsid w:val="0037471C"/>
    <w:rsid w:val="003842D8"/>
    <w:rsid w:val="003A09F9"/>
    <w:rsid w:val="00495C27"/>
    <w:rsid w:val="004D2D21"/>
    <w:rsid w:val="004D715C"/>
    <w:rsid w:val="004E65B7"/>
    <w:rsid w:val="004F2ABF"/>
    <w:rsid w:val="00525932"/>
    <w:rsid w:val="005D7BC7"/>
    <w:rsid w:val="00615697"/>
    <w:rsid w:val="00657B93"/>
    <w:rsid w:val="0069675A"/>
    <w:rsid w:val="006D34F8"/>
    <w:rsid w:val="00734282"/>
    <w:rsid w:val="00737E4B"/>
    <w:rsid w:val="0078417D"/>
    <w:rsid w:val="007A194C"/>
    <w:rsid w:val="007B4EF4"/>
    <w:rsid w:val="007C1B28"/>
    <w:rsid w:val="007C4745"/>
    <w:rsid w:val="0082622D"/>
    <w:rsid w:val="00870D4F"/>
    <w:rsid w:val="00907F4C"/>
    <w:rsid w:val="00997EED"/>
    <w:rsid w:val="009F4374"/>
    <w:rsid w:val="00A07DDC"/>
    <w:rsid w:val="00A14323"/>
    <w:rsid w:val="00A352D8"/>
    <w:rsid w:val="00A7494A"/>
    <w:rsid w:val="00A949DD"/>
    <w:rsid w:val="00AC29B9"/>
    <w:rsid w:val="00AE6D55"/>
    <w:rsid w:val="00AF3A67"/>
    <w:rsid w:val="00AF7169"/>
    <w:rsid w:val="00B73B67"/>
    <w:rsid w:val="00BB108A"/>
    <w:rsid w:val="00BE345A"/>
    <w:rsid w:val="00C05816"/>
    <w:rsid w:val="00C55DE5"/>
    <w:rsid w:val="00C61311"/>
    <w:rsid w:val="00CB4F19"/>
    <w:rsid w:val="00D625F8"/>
    <w:rsid w:val="00DA006C"/>
    <w:rsid w:val="00DD1B80"/>
    <w:rsid w:val="00DF2F75"/>
    <w:rsid w:val="00DF65C1"/>
    <w:rsid w:val="00E46150"/>
    <w:rsid w:val="00E65A94"/>
    <w:rsid w:val="00ED4288"/>
    <w:rsid w:val="00EE1A5F"/>
    <w:rsid w:val="00F0391C"/>
    <w:rsid w:val="00F139A7"/>
    <w:rsid w:val="00F65637"/>
    <w:rsid w:val="00FF0392"/>
    <w:rsid w:val="00FF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5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E65B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5B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5B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5B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5B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5B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5B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5B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5B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5B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E65B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E65B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E65B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E65B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E65B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E65B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E65B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E65B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E65B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E65B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E65B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E65B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E65B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4E65B7"/>
    <w:rPr>
      <w:b/>
      <w:bCs/>
    </w:rPr>
  </w:style>
  <w:style w:type="character" w:styleId="a9">
    <w:name w:val="Emphasis"/>
    <w:uiPriority w:val="20"/>
    <w:qFormat/>
    <w:rsid w:val="004E65B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E65B7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E65B7"/>
    <w:rPr>
      <w:sz w:val="20"/>
      <w:szCs w:val="20"/>
    </w:rPr>
  </w:style>
  <w:style w:type="paragraph" w:styleId="ac">
    <w:name w:val="List Paragraph"/>
    <w:basedOn w:val="a"/>
    <w:uiPriority w:val="34"/>
    <w:qFormat/>
    <w:rsid w:val="004E65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65B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E65B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E65B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E65B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4E65B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4E65B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4E65B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4E65B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4E65B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E65B7"/>
    <w:pPr>
      <w:outlineLvl w:val="9"/>
    </w:pPr>
  </w:style>
  <w:style w:type="paragraph" w:styleId="23">
    <w:name w:val="Body Text 2"/>
    <w:basedOn w:val="a"/>
    <w:link w:val="24"/>
    <w:uiPriority w:val="99"/>
    <w:unhideWhenUsed/>
    <w:rsid w:val="004F2ABF"/>
    <w:pPr>
      <w:spacing w:before="0" w:after="120" w:line="480" w:lineRule="auto"/>
    </w:pPr>
    <w:rPr>
      <w:rFonts w:eastAsiaTheme="minorEastAsia"/>
      <w:sz w:val="22"/>
      <w:szCs w:val="22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rsid w:val="004F2ABF"/>
    <w:rPr>
      <w:rFonts w:eastAsiaTheme="minorEastAsia"/>
      <w:lang w:val="ru-RU" w:eastAsia="ru-RU" w:bidi="ar-SA"/>
    </w:rPr>
  </w:style>
  <w:style w:type="character" w:customStyle="1" w:styleId="FontStyle180">
    <w:name w:val="Font Style180"/>
    <w:basedOn w:val="a0"/>
    <w:rsid w:val="009F4374"/>
    <w:rPr>
      <w:rFonts w:ascii="Times New Roman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C0581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05816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313F3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13F3A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313F3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13F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 Нижневартовск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CFA172-D72C-48A5-BDAA-958A1DE5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для родителей </vt:lpstr>
    </vt:vector>
  </TitlesOfParts>
  <Company>Муниципальное автономное дошкольное образовательное учреждение города Нижневартовска детский сад №15 «Солнышко»</Company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Кнсультация для родителей </dc:title>
  <dc:subject>«Развитие фонематического слуха у дошкольников».</dc:subject>
  <dc:creator/>
  <cp:keywords/>
  <dc:description/>
  <cp:lastModifiedBy>1</cp:lastModifiedBy>
  <cp:revision>41</cp:revision>
  <cp:lastPrinted>2011-03-16T17:18:00Z</cp:lastPrinted>
  <dcterms:created xsi:type="dcterms:W3CDTF">2011-03-13T14:54:00Z</dcterms:created>
  <dcterms:modified xsi:type="dcterms:W3CDTF">2016-02-18T16:19:00Z</dcterms:modified>
</cp:coreProperties>
</file>