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EAA" w:rsidRDefault="004A1EAA" w:rsidP="004A1EAA">
      <w:pPr>
        <w:pStyle w:val="30"/>
        <w:shd w:val="clear" w:color="auto" w:fill="auto"/>
        <w:spacing w:before="0" w:line="276" w:lineRule="auto"/>
        <w:jc w:val="right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 w:rsidRPr="004A1EAA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Кондратьева Ольга Владимировна</w:t>
      </w:r>
    </w:p>
    <w:p w:rsidR="000F6A98" w:rsidRDefault="000F6A98" w:rsidP="004A1EAA">
      <w:pPr>
        <w:pStyle w:val="30"/>
        <w:shd w:val="clear" w:color="auto" w:fill="auto"/>
        <w:spacing w:before="0" w:line="276" w:lineRule="auto"/>
        <w:jc w:val="right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Воспитатель</w:t>
      </w:r>
    </w:p>
    <w:p w:rsidR="000F6A98" w:rsidRDefault="004A1EAA" w:rsidP="004A1EAA">
      <w:pPr>
        <w:pStyle w:val="30"/>
        <w:shd w:val="clear" w:color="auto" w:fill="auto"/>
        <w:spacing w:before="0" w:line="276" w:lineRule="auto"/>
        <w:jc w:val="right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 w:rsidRPr="004A1EAA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Киселева Светлана Владимировна </w:t>
      </w:r>
    </w:p>
    <w:p w:rsidR="00A53417" w:rsidRDefault="00A53417" w:rsidP="004A1EAA">
      <w:pPr>
        <w:pStyle w:val="30"/>
        <w:shd w:val="clear" w:color="auto" w:fill="auto"/>
        <w:spacing w:before="0" w:line="276" w:lineRule="auto"/>
        <w:jc w:val="right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Воспитатель</w:t>
      </w:r>
      <w:r w:rsidR="004A1EAA" w:rsidRPr="004A1EAA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</w:p>
    <w:p w:rsidR="00A53417" w:rsidRDefault="004A1EAA" w:rsidP="004A1EAA">
      <w:pPr>
        <w:pStyle w:val="30"/>
        <w:shd w:val="clear" w:color="auto" w:fill="auto"/>
        <w:spacing w:before="0" w:line="276" w:lineRule="auto"/>
        <w:jc w:val="right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 w:rsidRPr="004A1EAA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МАДОУ "Детский сад" №414, </w:t>
      </w:r>
    </w:p>
    <w:p w:rsidR="004A1EAA" w:rsidRPr="004A1EAA" w:rsidRDefault="004A1EAA" w:rsidP="004A1EAA">
      <w:pPr>
        <w:pStyle w:val="30"/>
        <w:shd w:val="clear" w:color="auto" w:fill="auto"/>
        <w:spacing w:before="0" w:line="276" w:lineRule="auto"/>
        <w:jc w:val="right"/>
        <w:rPr>
          <w:rFonts w:ascii="Times New Roman" w:hAnsi="Times New Roman" w:cs="Times New Roman"/>
          <w:b w:val="0"/>
          <w:color w:val="000000"/>
          <w:sz w:val="28"/>
          <w:szCs w:val="28"/>
          <w:lang w:eastAsia="ru-RU" w:bidi="ru-RU"/>
        </w:rPr>
      </w:pPr>
      <w:proofErr w:type="gramStart"/>
      <w:r w:rsidRPr="004A1EAA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Ново-Савиновского</w:t>
      </w:r>
      <w:proofErr w:type="gramEnd"/>
      <w:r w:rsidRPr="004A1EAA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района г. Казани</w:t>
      </w:r>
    </w:p>
    <w:p w:rsidR="004A1EAA" w:rsidRDefault="004A1EAA" w:rsidP="00D464D2">
      <w:pPr>
        <w:pStyle w:val="30"/>
        <w:shd w:val="clear" w:color="auto" w:fill="auto"/>
        <w:spacing w:before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D464D2" w:rsidRPr="006420FE" w:rsidRDefault="00D464D2" w:rsidP="00A53417">
      <w:pPr>
        <w:pStyle w:val="30"/>
        <w:shd w:val="clear" w:color="auto" w:fill="auto"/>
        <w:spacing w:before="0" w:line="276" w:lineRule="auto"/>
        <w:rPr>
          <w:rFonts w:ascii="Times New Roman" w:hAnsi="Times New Roman" w:cs="Times New Roman"/>
          <w:sz w:val="28"/>
          <w:szCs w:val="28"/>
        </w:rPr>
      </w:pPr>
      <w:r w:rsidRPr="006420F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Развивающая игра как средство интеллектуального развития</w:t>
      </w:r>
      <w:r w:rsidRPr="006420F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br/>
        <w:t>старших дошкольников в соответствии с ФГОС</w:t>
      </w:r>
    </w:p>
    <w:p w:rsidR="00A53417" w:rsidRDefault="00A53417" w:rsidP="00D464D2">
      <w:pPr>
        <w:pStyle w:val="20"/>
        <w:shd w:val="clear" w:color="auto" w:fill="auto"/>
        <w:spacing w:line="276" w:lineRule="auto"/>
        <w:ind w:firstLine="280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0" w:name="_GoBack"/>
      <w:bookmarkEnd w:id="0"/>
    </w:p>
    <w:p w:rsidR="00D464D2" w:rsidRPr="006420FE" w:rsidRDefault="00D464D2" w:rsidP="00A53417">
      <w:pPr>
        <w:pStyle w:val="20"/>
        <w:shd w:val="clear" w:color="auto" w:fill="auto"/>
        <w:spacing w:line="276" w:lineRule="auto"/>
        <w:ind w:firstLine="278"/>
        <w:rPr>
          <w:rFonts w:ascii="Times New Roman" w:hAnsi="Times New Roman" w:cs="Times New Roman"/>
          <w:sz w:val="28"/>
          <w:szCs w:val="28"/>
        </w:rPr>
      </w:pPr>
      <w:r w:rsidRPr="006420F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Одной из главных задач Федерального государственного образовательного стандарта до</w:t>
      </w:r>
      <w:r w:rsidRPr="006420F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softHyphen/>
        <w:t>школьного образования является создание условий для развития ребёнка, его позитивной соци</w:t>
      </w:r>
      <w:r w:rsidRPr="006420F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softHyphen/>
        <w:t>ализации, видов деятельности, личностного и интеллектуального потенциала. Интеллектуальное развитие старших дошкольников средствами развивающих игр реализуется с учетом принципа интеграции образовательных областей, содержание которых направлено на комплексное раз</w:t>
      </w:r>
      <w:r w:rsidRPr="006420F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softHyphen/>
        <w:t>витие дошкольников. Образовательная область «Познавательное развитие» является стержнем в развивающих играх и интегрируется с такими образовательными областями, как: «Речевое развитие», «Социально-коммуникативное», «Художественно</w:t>
      </w:r>
      <w:r w:rsidRPr="006420FE">
        <w:rPr>
          <w:rFonts w:ascii="Times New Roman" w:hAnsi="Times New Roman" w:cs="Times New Roman"/>
          <w:sz w:val="28"/>
          <w:szCs w:val="28"/>
        </w:rPr>
        <w:t>-эстетическое развитие». Исполь</w:t>
      </w:r>
      <w:r w:rsidRPr="006420F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зование в работе с детьми старшего дошкольного возраста развивающих игр </w:t>
      </w:r>
      <w:proofErr w:type="gramStart"/>
      <w:r w:rsidRPr="006420F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позволяет</w:t>
      </w:r>
      <w:proofErr w:type="gramEnd"/>
      <w:r w:rsidRPr="006420F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решим, следующие задачи: - создание условий для развития логического мышления у детей с учётом их возрастных особенностей; развитие у дошкольников логических приёмов мышления (анали</w:t>
      </w:r>
      <w:r w:rsidRPr="006420FE">
        <w:rPr>
          <w:rFonts w:ascii="Times New Roman" w:hAnsi="Times New Roman" w:cs="Times New Roman"/>
          <w:sz w:val="28"/>
          <w:szCs w:val="28"/>
          <w:lang w:bidi="en-US"/>
        </w:rPr>
        <w:t>з</w:t>
      </w:r>
      <w:r w:rsidRPr="006420FE">
        <w:rPr>
          <w:rFonts w:ascii="Times New Roman" w:hAnsi="Times New Roman" w:cs="Times New Roman"/>
          <w:color w:val="000000"/>
          <w:sz w:val="28"/>
          <w:szCs w:val="28"/>
          <w:lang w:bidi="en-US"/>
        </w:rPr>
        <w:t xml:space="preserve">, </w:t>
      </w:r>
      <w:r w:rsidRPr="006420F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синтез, обобщение, классификация); формирование умений прослеживать, понимать причинно следственные связи и на их основе делать простейшие умоза</w:t>
      </w:r>
      <w:r w:rsidRPr="006420FE">
        <w:rPr>
          <w:rFonts w:ascii="Times New Roman" w:hAnsi="Times New Roman" w:cs="Times New Roman"/>
          <w:sz w:val="28"/>
          <w:szCs w:val="28"/>
        </w:rPr>
        <w:t>ключения. Так же навыков контро</w:t>
      </w:r>
      <w:r w:rsidRPr="006420F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ля и самоконтроля, самостоятельности и инициативности в процессе умственной деятельности, умение взаимодействовать со сверстниками; развитие любозн</w:t>
      </w:r>
      <w:r w:rsidRPr="006420FE">
        <w:rPr>
          <w:rFonts w:ascii="Times New Roman" w:hAnsi="Times New Roman" w:cs="Times New Roman"/>
          <w:sz w:val="28"/>
          <w:szCs w:val="28"/>
        </w:rPr>
        <w:t>ательности, познавательной моти</w:t>
      </w:r>
      <w:r w:rsidRPr="006420F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вации, воображения и творческой активности, формирование первичных представлений о свой с</w:t>
      </w:r>
      <w:r w:rsidRPr="006420FE">
        <w:rPr>
          <w:rFonts w:ascii="Times New Roman" w:hAnsi="Times New Roman" w:cs="Times New Roman"/>
          <w:sz w:val="28"/>
          <w:szCs w:val="28"/>
        </w:rPr>
        <w:t>войс</w:t>
      </w:r>
      <w:r w:rsidRPr="006420F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твах и отношениях объектов окружающего мира (форма, цвет, количество, число).</w:t>
      </w:r>
    </w:p>
    <w:p w:rsidR="00D464D2" w:rsidRPr="006420FE" w:rsidRDefault="00D464D2" w:rsidP="00D464D2">
      <w:pPr>
        <w:pStyle w:val="20"/>
        <w:shd w:val="clear" w:color="auto" w:fill="auto"/>
        <w:spacing w:line="276" w:lineRule="auto"/>
        <w:ind w:firstLine="320"/>
        <w:rPr>
          <w:rFonts w:ascii="Times New Roman" w:hAnsi="Times New Roman" w:cs="Times New Roman"/>
          <w:sz w:val="28"/>
          <w:szCs w:val="28"/>
        </w:rPr>
      </w:pPr>
      <w:r w:rsidRPr="006420F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Знакомство с игрой «Сложи узор» начинается со средней группы и постепенно усложняется. Игра способствует развитию у детей способности к анализу и синтезу, комбинированию и це</w:t>
      </w:r>
      <w:r w:rsidRPr="006420F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softHyphen/>
        <w:t xml:space="preserve">лостности </w:t>
      </w:r>
      <w:r w:rsidRPr="006420F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восприятия объекта. По степени сложности складыван</w:t>
      </w:r>
      <w:r w:rsidRPr="006420FE">
        <w:rPr>
          <w:rFonts w:ascii="Times New Roman" w:hAnsi="Times New Roman" w:cs="Times New Roman"/>
          <w:sz w:val="28"/>
          <w:szCs w:val="28"/>
        </w:rPr>
        <w:t>ия узора изготовлены карточ</w:t>
      </w:r>
      <w:r w:rsidRPr="006420F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ки - схемы. Выкладывание узора происходит по алгоритму последовательно, начиная с кубиков верхнего ряда, слева направо. Такой алгоритм действий позволяет детям быстрее справляться с более трудными заданиями. Старших дошкольников выкладывают такие фигуры как елочка, грибок, бантик и др. Усложнение в этой игре идет за счет увеличения количества кубиков с треугольными гранями. Складывание узоров в виде букв или цифр поможет ребенку быстрее их выучить и запомнить. Детям старшего дошкольного возраста предлагается еще одно усложнение в задании - не расчленённое изображение узоров. Ребенку нужно мысленно расчленить узор, и понять, какие ему нужны кубики для выполнения задания, а затем экспериментальным путем проверить свою догадку. Самый сложный вид задания - это самостоятельное придумывание и составление узоров из кубиков.</w:t>
      </w:r>
    </w:p>
    <w:p w:rsidR="00D464D2" w:rsidRPr="006420FE" w:rsidRDefault="00D464D2" w:rsidP="00D464D2">
      <w:pPr>
        <w:pStyle w:val="20"/>
        <w:shd w:val="clear" w:color="auto" w:fill="auto"/>
        <w:spacing w:line="276" w:lineRule="auto"/>
        <w:ind w:firstLine="320"/>
        <w:rPr>
          <w:rFonts w:ascii="Times New Roman" w:hAnsi="Times New Roman" w:cs="Times New Roman"/>
          <w:sz w:val="28"/>
          <w:szCs w:val="28"/>
        </w:rPr>
      </w:pPr>
      <w:r w:rsidRPr="006420F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Игра «</w:t>
      </w:r>
      <w:proofErr w:type="spellStart"/>
      <w:r w:rsidRPr="006420F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Геоконт</w:t>
      </w:r>
      <w:proofErr w:type="spellEnd"/>
      <w:r w:rsidRPr="006420F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» привлекает внимание детей и способствует развитию психических процессов, позволяет развивать мелкую моторику. Использование этой игры со схемами стимулируется развитие математических представлений, предполагающее умение наблюдать и сравнивать, со</w:t>
      </w:r>
      <w:r w:rsidRPr="006420F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softHyphen/>
        <w:t>поставлять и делать простейшие обобщения. В игре «</w:t>
      </w:r>
      <w:proofErr w:type="spellStart"/>
      <w:r w:rsidRPr="006420F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Геоконт</w:t>
      </w:r>
      <w:proofErr w:type="spellEnd"/>
      <w:r w:rsidRPr="006420F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» развиваются конструкторские уме</w:t>
      </w:r>
      <w:r w:rsidRPr="006420F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softHyphen/>
        <w:t>ния, происходит тренировка тонких движений пальцев. Детям очень нравится задания, которые носят соревновательный характер «Кто быстрее построит треугольник?», «Кто найдет спрятанную фигуру?», на пространственную ориентировку «Какая фигура находится в правом верхнем углу?». Игра может носить развлекательный характер, дети очень любят изображать снежинки из разно</w:t>
      </w:r>
      <w:r w:rsidRPr="006420F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softHyphen/>
        <w:t>цветных резинок.</w:t>
      </w:r>
    </w:p>
    <w:p w:rsidR="00D464D2" w:rsidRPr="006420FE" w:rsidRDefault="00D464D2" w:rsidP="00D464D2">
      <w:pPr>
        <w:pStyle w:val="20"/>
        <w:shd w:val="clear" w:color="auto" w:fill="auto"/>
        <w:spacing w:line="276" w:lineRule="auto"/>
        <w:ind w:firstLine="320"/>
        <w:rPr>
          <w:rFonts w:ascii="Times New Roman" w:hAnsi="Times New Roman" w:cs="Times New Roman"/>
          <w:sz w:val="28"/>
          <w:szCs w:val="28"/>
        </w:rPr>
      </w:pPr>
      <w:r w:rsidRPr="006420F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Научить детей решать логические задачи на классификацию фигур по цвету, размеру, форме и толщине способствует многофункциональная и вариативная игра «Блоки </w:t>
      </w:r>
      <w:proofErr w:type="spellStart"/>
      <w:r w:rsidRPr="006420F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Дьенеша</w:t>
      </w:r>
      <w:proofErr w:type="spellEnd"/>
      <w:r w:rsidRPr="006420F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», содержа</w:t>
      </w:r>
      <w:r w:rsidRPr="006420F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softHyphen/>
        <w:t>ние которой направлена на ускорение процесса развития у дошкольников простейших логиче</w:t>
      </w:r>
      <w:r w:rsidRPr="006420F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softHyphen/>
        <w:t xml:space="preserve">ских структур мышления и математических представлений. Данная игра используется в процессе познавательного, речевого, художественно-эстетического развития дошкольников. Например, на занятиях по развитию речи, предлагаем выбрать любую фигуру и рассказать о ней, или загадать загадку-описание о фигуре, которую ребенок спрячет, а пришедший на занятие герой ее должен отгадать. Для успешного освоения игры </w:t>
      </w:r>
      <w:r w:rsidRPr="006420F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 xml:space="preserve">используются карточки, которые помогают детям </w:t>
      </w:r>
    </w:p>
    <w:p w:rsidR="00D464D2" w:rsidRPr="006420FE" w:rsidRDefault="00D464D2" w:rsidP="00D464D2">
      <w:pPr>
        <w:pStyle w:val="20"/>
        <w:shd w:val="clear" w:color="auto" w:fill="auto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420F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ориен</w:t>
      </w:r>
      <w:r w:rsidRPr="006420FE">
        <w:rPr>
          <w:rFonts w:ascii="Times New Roman" w:hAnsi="Times New Roman" w:cs="Times New Roman"/>
          <w:sz w:val="28"/>
          <w:szCs w:val="28"/>
        </w:rPr>
        <w:t>ти</w:t>
      </w:r>
      <w:r w:rsidRPr="006420F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роваться во всем разнообразие предлагаемых фигур. В свободной игровой деятельности дети строят из фигур «Блоки </w:t>
      </w:r>
      <w:proofErr w:type="spellStart"/>
      <w:r w:rsidRPr="006420F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Дьенеша</w:t>
      </w:r>
      <w:proofErr w:type="spellEnd"/>
      <w:r w:rsidRPr="006420F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» объемные сооружения (дома, мосты, ворота).</w:t>
      </w:r>
    </w:p>
    <w:p w:rsidR="00D464D2" w:rsidRPr="006420FE" w:rsidRDefault="00D464D2" w:rsidP="00D464D2">
      <w:pPr>
        <w:pStyle w:val="20"/>
        <w:shd w:val="clear" w:color="auto" w:fill="auto"/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6420F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Эти игры используются в разные режимные моменты: в утренние и вечерние часы, в н</w:t>
      </w:r>
      <w:r w:rsidRPr="006420FE">
        <w:rPr>
          <w:rFonts w:ascii="Times New Roman" w:hAnsi="Times New Roman" w:cs="Times New Roman"/>
          <w:sz w:val="28"/>
          <w:szCs w:val="28"/>
        </w:rPr>
        <w:t>епо</w:t>
      </w:r>
      <w:r w:rsidRPr="006420F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средственно образовательной деятельности, в свободной деятельности, при проведении развле</w:t>
      </w:r>
      <w:r w:rsidRPr="006420F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softHyphen/>
        <w:t>чений. Система работы по реализации комплекса развивающих игр в образовательном процессе детского сада позволила: повысить уровень интеллектуального развития дошкольников; сфор</w:t>
      </w:r>
      <w:r w:rsidRPr="006420F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softHyphen/>
        <w:t>мировать личностные их качества; сформировать у старших дошкольников предпосылки учеб</w:t>
      </w:r>
      <w:r w:rsidRPr="006420F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softHyphen/>
        <w:t>ной деятельности на этапе завершения дошкольного образования; обеспечить преемственность дошкольного и начального общего образования в условиях реализации ФГОС.</w:t>
      </w:r>
    </w:p>
    <w:p w:rsidR="00F174EA" w:rsidRDefault="00F174EA" w:rsidP="00D464D2">
      <w:pPr>
        <w:pStyle w:val="40"/>
        <w:shd w:val="clear" w:color="auto" w:fill="auto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D464D2" w:rsidRPr="006420FE" w:rsidRDefault="00D464D2" w:rsidP="00D464D2">
      <w:pPr>
        <w:pStyle w:val="40"/>
        <w:shd w:val="clear" w:color="auto" w:fill="auto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20F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Список использованных источников и литературы:</w:t>
      </w:r>
    </w:p>
    <w:p w:rsidR="00D464D2" w:rsidRPr="006420FE" w:rsidRDefault="00F174EA" w:rsidP="00D464D2">
      <w:pPr>
        <w:pStyle w:val="20"/>
        <w:shd w:val="clear" w:color="auto" w:fill="auto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1. </w:t>
      </w:r>
      <w:proofErr w:type="spellStart"/>
      <w:r w:rsidR="00D464D2" w:rsidRPr="006420F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Бондаренко</w:t>
      </w:r>
      <w:proofErr w:type="gramStart"/>
      <w:r w:rsidR="00D464D2" w:rsidRPr="006420F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,Т</w:t>
      </w:r>
      <w:proofErr w:type="gramEnd"/>
      <w:r w:rsidR="00D464D2" w:rsidRPr="006420F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.М</w:t>
      </w:r>
      <w:proofErr w:type="spellEnd"/>
      <w:r w:rsidR="00D464D2" w:rsidRPr="006420F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. Развивающие игры в </w:t>
      </w:r>
      <w:r w:rsidR="00D464D2" w:rsidRPr="006420FE">
        <w:rPr>
          <w:rStyle w:val="275pt"/>
          <w:rFonts w:ascii="Times New Roman" w:hAnsi="Times New Roman" w:cs="Times New Roman"/>
          <w:sz w:val="28"/>
          <w:szCs w:val="28"/>
        </w:rPr>
        <w:t xml:space="preserve">ДОУ. </w:t>
      </w:r>
      <w:r w:rsidR="00D464D2" w:rsidRPr="006420F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Воронеж. «Воронеж»,-2009 г.</w:t>
      </w:r>
    </w:p>
    <w:p w:rsidR="00F174EA" w:rsidRDefault="00F174EA" w:rsidP="00D464D2">
      <w:pPr>
        <w:pStyle w:val="20"/>
        <w:shd w:val="clear" w:color="auto" w:fill="auto"/>
        <w:spacing w:after="97" w:line="276" w:lineRule="auto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2. </w:t>
      </w:r>
      <w:r w:rsidR="00D464D2" w:rsidRPr="006420F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Конспекты занятий по развивающим играм </w:t>
      </w:r>
      <w:proofErr w:type="spellStart"/>
      <w:r w:rsidR="00D464D2" w:rsidRPr="006420F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В.Воскобовича</w:t>
      </w:r>
      <w:proofErr w:type="gramStart"/>
      <w:r w:rsidR="00D464D2" w:rsidRPr="006420F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.С</w:t>
      </w:r>
      <w:proofErr w:type="gramEnd"/>
      <w:r w:rsidR="00D464D2" w:rsidRPr="006420F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анкт</w:t>
      </w:r>
      <w:proofErr w:type="spellEnd"/>
      <w:r w:rsidR="00D464D2" w:rsidRPr="006420F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Петербург. «Питер», - 2006 г. </w:t>
      </w:r>
    </w:p>
    <w:p w:rsidR="00D464D2" w:rsidRPr="006420FE" w:rsidRDefault="00F174EA" w:rsidP="00F174EA">
      <w:pPr>
        <w:pStyle w:val="20"/>
        <w:shd w:val="clear" w:color="auto" w:fill="auto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3. </w:t>
      </w:r>
      <w:r w:rsidR="00D464D2" w:rsidRPr="006420F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Никитина, Б.П.Ступеньки творчества или развивающие игры. Москва. «Просвещение»,- 1991 г.</w:t>
      </w:r>
    </w:p>
    <w:p w:rsidR="00D464D2" w:rsidRPr="006420FE" w:rsidRDefault="00D464D2" w:rsidP="00D464D2">
      <w:pPr>
        <w:pStyle w:val="20"/>
        <w:shd w:val="clear" w:color="auto" w:fill="auto"/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</w:p>
    <w:p w:rsidR="000E79CA" w:rsidRPr="00D464D2" w:rsidRDefault="000E79CA" w:rsidP="00D464D2">
      <w:pPr>
        <w:jc w:val="both"/>
      </w:pPr>
    </w:p>
    <w:sectPr w:rsidR="000E79CA" w:rsidRPr="00D464D2" w:rsidSect="00F174EA">
      <w:pgSz w:w="11907" w:h="16839" w:code="9"/>
      <w:pgMar w:top="1134" w:right="708" w:bottom="1134" w:left="1701" w:header="0" w:footer="3" w:gutter="1283"/>
      <w:cols w:space="720"/>
      <w:noEndnote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64D2"/>
    <w:rsid w:val="000E79CA"/>
    <w:rsid w:val="000F6A98"/>
    <w:rsid w:val="00327162"/>
    <w:rsid w:val="004A1EAA"/>
    <w:rsid w:val="00572AE3"/>
    <w:rsid w:val="00A53417"/>
    <w:rsid w:val="00D464D2"/>
    <w:rsid w:val="00F174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A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D464D2"/>
    <w:rPr>
      <w:rFonts w:ascii="Arial Narrow" w:eastAsia="Arial Narrow" w:hAnsi="Arial Narrow" w:cs="Arial Narrow"/>
      <w:sz w:val="17"/>
      <w:szCs w:val="17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D464D2"/>
    <w:rPr>
      <w:rFonts w:ascii="Arial Narrow" w:eastAsia="Arial Narrow" w:hAnsi="Arial Narrow" w:cs="Arial Narrow"/>
      <w:b/>
      <w:bCs/>
      <w:sz w:val="20"/>
      <w:szCs w:val="20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D464D2"/>
    <w:rPr>
      <w:rFonts w:ascii="Arial Narrow" w:eastAsia="Arial Narrow" w:hAnsi="Arial Narrow" w:cs="Arial Narrow"/>
      <w:sz w:val="15"/>
      <w:szCs w:val="15"/>
      <w:shd w:val="clear" w:color="auto" w:fill="FFFFFF"/>
    </w:rPr>
  </w:style>
  <w:style w:type="character" w:customStyle="1" w:styleId="275pt">
    <w:name w:val="Основной текст (2) + 7;5 pt"/>
    <w:basedOn w:val="2"/>
    <w:rsid w:val="00D464D2"/>
    <w:rPr>
      <w:rFonts w:ascii="Arial Narrow" w:eastAsia="Arial Narrow" w:hAnsi="Arial Narrow" w:cs="Arial Narrow"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D464D2"/>
    <w:pPr>
      <w:widowControl w:val="0"/>
      <w:shd w:val="clear" w:color="auto" w:fill="FFFFFF"/>
      <w:spacing w:after="0" w:line="216" w:lineRule="exact"/>
      <w:jc w:val="both"/>
    </w:pPr>
    <w:rPr>
      <w:rFonts w:ascii="Arial Narrow" w:eastAsia="Arial Narrow" w:hAnsi="Arial Narrow" w:cs="Arial Narrow"/>
      <w:sz w:val="17"/>
      <w:szCs w:val="17"/>
    </w:rPr>
  </w:style>
  <w:style w:type="paragraph" w:customStyle="1" w:styleId="30">
    <w:name w:val="Основной текст (3)"/>
    <w:basedOn w:val="a"/>
    <w:link w:val="3"/>
    <w:rsid w:val="00D464D2"/>
    <w:pPr>
      <w:widowControl w:val="0"/>
      <w:shd w:val="clear" w:color="auto" w:fill="FFFFFF"/>
      <w:spacing w:before="120" w:after="0" w:line="259" w:lineRule="exact"/>
      <w:jc w:val="center"/>
    </w:pPr>
    <w:rPr>
      <w:rFonts w:ascii="Arial Narrow" w:eastAsia="Arial Narrow" w:hAnsi="Arial Narrow" w:cs="Arial Narrow"/>
      <w:b/>
      <w:bCs/>
      <w:sz w:val="20"/>
      <w:szCs w:val="20"/>
    </w:rPr>
  </w:style>
  <w:style w:type="paragraph" w:customStyle="1" w:styleId="40">
    <w:name w:val="Основной текст (4)"/>
    <w:basedOn w:val="a"/>
    <w:link w:val="4"/>
    <w:rsid w:val="00D464D2"/>
    <w:pPr>
      <w:widowControl w:val="0"/>
      <w:shd w:val="clear" w:color="auto" w:fill="FFFFFF"/>
      <w:spacing w:after="0" w:line="206" w:lineRule="exact"/>
    </w:pPr>
    <w:rPr>
      <w:rFonts w:ascii="Arial Narrow" w:eastAsia="Arial Narrow" w:hAnsi="Arial Narrow" w:cs="Arial Narrow"/>
      <w:sz w:val="15"/>
      <w:szCs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D464D2"/>
    <w:rPr>
      <w:rFonts w:ascii="Arial Narrow" w:eastAsia="Arial Narrow" w:hAnsi="Arial Narrow" w:cs="Arial Narrow"/>
      <w:sz w:val="17"/>
      <w:szCs w:val="17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D464D2"/>
    <w:rPr>
      <w:rFonts w:ascii="Arial Narrow" w:eastAsia="Arial Narrow" w:hAnsi="Arial Narrow" w:cs="Arial Narrow"/>
      <w:b/>
      <w:bCs/>
      <w:sz w:val="20"/>
      <w:szCs w:val="20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D464D2"/>
    <w:rPr>
      <w:rFonts w:ascii="Arial Narrow" w:eastAsia="Arial Narrow" w:hAnsi="Arial Narrow" w:cs="Arial Narrow"/>
      <w:sz w:val="15"/>
      <w:szCs w:val="15"/>
      <w:shd w:val="clear" w:color="auto" w:fill="FFFFFF"/>
    </w:rPr>
  </w:style>
  <w:style w:type="character" w:customStyle="1" w:styleId="275pt">
    <w:name w:val="Основной текст (2) + 7;5 pt"/>
    <w:basedOn w:val="2"/>
    <w:rsid w:val="00D464D2"/>
    <w:rPr>
      <w:rFonts w:ascii="Arial Narrow" w:eastAsia="Arial Narrow" w:hAnsi="Arial Narrow" w:cs="Arial Narrow"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D464D2"/>
    <w:pPr>
      <w:widowControl w:val="0"/>
      <w:shd w:val="clear" w:color="auto" w:fill="FFFFFF"/>
      <w:spacing w:after="0" w:line="216" w:lineRule="exact"/>
      <w:jc w:val="both"/>
    </w:pPr>
    <w:rPr>
      <w:rFonts w:ascii="Arial Narrow" w:eastAsia="Arial Narrow" w:hAnsi="Arial Narrow" w:cs="Arial Narrow"/>
      <w:sz w:val="17"/>
      <w:szCs w:val="17"/>
    </w:rPr>
  </w:style>
  <w:style w:type="paragraph" w:customStyle="1" w:styleId="30">
    <w:name w:val="Основной текст (3)"/>
    <w:basedOn w:val="a"/>
    <w:link w:val="3"/>
    <w:rsid w:val="00D464D2"/>
    <w:pPr>
      <w:widowControl w:val="0"/>
      <w:shd w:val="clear" w:color="auto" w:fill="FFFFFF"/>
      <w:spacing w:before="120" w:after="0" w:line="259" w:lineRule="exact"/>
      <w:jc w:val="center"/>
    </w:pPr>
    <w:rPr>
      <w:rFonts w:ascii="Arial Narrow" w:eastAsia="Arial Narrow" w:hAnsi="Arial Narrow" w:cs="Arial Narrow"/>
      <w:b/>
      <w:bCs/>
      <w:sz w:val="20"/>
      <w:szCs w:val="20"/>
    </w:rPr>
  </w:style>
  <w:style w:type="paragraph" w:customStyle="1" w:styleId="40">
    <w:name w:val="Основной текст (4)"/>
    <w:basedOn w:val="a"/>
    <w:link w:val="4"/>
    <w:rsid w:val="00D464D2"/>
    <w:pPr>
      <w:widowControl w:val="0"/>
      <w:shd w:val="clear" w:color="auto" w:fill="FFFFFF"/>
      <w:spacing w:after="0" w:line="206" w:lineRule="exact"/>
    </w:pPr>
    <w:rPr>
      <w:rFonts w:ascii="Arial Narrow" w:eastAsia="Arial Narrow" w:hAnsi="Arial Narrow" w:cs="Arial Narrow"/>
      <w:sz w:val="15"/>
      <w:szCs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798</Words>
  <Characters>4552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1</cp:lastModifiedBy>
  <cp:revision>3</cp:revision>
  <dcterms:created xsi:type="dcterms:W3CDTF">2016-10-04T17:45:00Z</dcterms:created>
  <dcterms:modified xsi:type="dcterms:W3CDTF">2016-10-04T18:13:00Z</dcterms:modified>
</cp:coreProperties>
</file>