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A1" w:rsidRDefault="00DD46A1" w:rsidP="00DD46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Молчанова Ирина Валентиновна, </w:t>
      </w:r>
    </w:p>
    <w:p w:rsidR="00DD46A1" w:rsidRDefault="00DD46A1" w:rsidP="00DD46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«Оршинский детский сад» </w:t>
      </w:r>
    </w:p>
    <w:p w:rsidR="00DD46A1" w:rsidRDefault="00DD46A1" w:rsidP="00DD46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</w:t>
      </w:r>
    </w:p>
    <w:p w:rsidR="00175901" w:rsidRPr="005536CE" w:rsidRDefault="00175901" w:rsidP="005536CE">
      <w:pPr>
        <w:shd w:val="clear" w:color="auto" w:fill="FFFFFF"/>
        <w:spacing w:before="100" w:beforeAutospacing="1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75901" w:rsidRPr="00DD46A1" w:rsidRDefault="00175901" w:rsidP="005536CE">
      <w:pPr>
        <w:shd w:val="clear" w:color="auto" w:fill="FFFFFF"/>
        <w:spacing w:before="100" w:beforeAutospacing="1" w:line="360" w:lineRule="auto"/>
        <w:jc w:val="center"/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</w:pPr>
      <w:r w:rsidRP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Методические рекомендации педагогам ДОУ по организации  развивающей предметно</w:t>
      </w:r>
      <w:r w:rsid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- пространственной среды в связи с введение ФГОС </w:t>
      </w:r>
      <w:proofErr w:type="gramStart"/>
      <w:r w:rsidRP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gramStart"/>
      <w:r w:rsidRP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DD46A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группах  детского сада</w:t>
      </w:r>
      <w:r w:rsidRPr="00DD46A1">
        <w:rPr>
          <w:rFonts w:ascii="Times New Roman" w:hAnsi="Times New Roman"/>
          <w:b/>
          <w:bCs/>
          <w:color w:val="000033"/>
          <w:sz w:val="28"/>
          <w:szCs w:val="28"/>
          <w:lang w:eastAsia="ru-RU"/>
        </w:rPr>
        <w:t>.</w:t>
      </w:r>
    </w:p>
    <w:p w:rsidR="00175901" w:rsidRPr="00DD46A1" w:rsidRDefault="00DD46A1" w:rsidP="005536CE">
      <w:pPr>
        <w:shd w:val="clear" w:color="auto" w:fill="FFFFFF"/>
        <w:spacing w:before="100" w:beforeAutospacing="1" w:line="360" w:lineRule="auto"/>
        <w:rPr>
          <w:rFonts w:ascii="Times New Roman" w:hAnsi="Times New Roman"/>
          <w:bCs/>
          <w:color w:val="0000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175901"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введением нового Федерального государственного образовательного стандарта (ФГОС) </w:t>
      </w:r>
      <w:proofErr w:type="gramStart"/>
      <w:r w:rsidR="00175901" w:rsidRPr="00DD46A1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proofErr w:type="gramEnd"/>
      <w:r w:rsidR="00175901"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дошкольным учреждение встал вопрос о грамотной организации развивающей предметно пространственной среды в ДОУ.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75901" w:rsidRPr="00DD46A1">
        <w:rPr>
          <w:rFonts w:ascii="Times New Roman" w:hAnsi="Times New Roman"/>
          <w:color w:val="000000"/>
          <w:sz w:val="28"/>
          <w:szCs w:val="28"/>
          <w:lang w:eastAsia="ru-RU"/>
        </w:rPr>
        <w:t>Опираясь на требования, прописанные в ФГОС, при организации развивающей предметно пространственной среды следует ее моделировать, так, чтобы ребенок мог получать и расширять свои знания по всем пяти направлениям развития: социально–коммуникативному, речевому, познавательному, художественному творчеству, физкультурному. Что в свою очередь способствует максимальному развитию личности ребенка</w:t>
      </w:r>
    </w:p>
    <w:p w:rsidR="00175901" w:rsidRPr="00DD46A1" w:rsidRDefault="00175901" w:rsidP="005536CE">
      <w:pPr>
        <w:shd w:val="clear" w:color="auto" w:fill="FFFFFF"/>
        <w:spacing w:before="100" w:beforeAutospacing="1" w:line="360" w:lineRule="auto"/>
        <w:rPr>
          <w:rFonts w:ascii="Times New Roman" w:hAnsi="Times New Roman"/>
          <w:bCs/>
          <w:color w:val="000033"/>
          <w:sz w:val="28"/>
          <w:szCs w:val="28"/>
          <w:lang w:eastAsia="ru-RU"/>
        </w:rPr>
      </w:pPr>
      <w:r w:rsidRPr="00DD46A1">
        <w:rPr>
          <w:rFonts w:ascii="Times New Roman" w:hAnsi="Times New Roman"/>
          <w:b/>
          <w:color w:val="000000"/>
          <w:sz w:val="28"/>
          <w:szCs w:val="28"/>
          <w:lang w:eastAsia="ru-RU"/>
        </w:rPr>
        <w:t>Педагог должен помнить, что: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При создании развивающего пространства в групповом помещении ведущая роль отводится игровой деятельности.  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1. </w:t>
      </w:r>
      <w:proofErr w:type="gramStart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В группе должны быть пространства (для игры, конструирования, уединения, экспериментирования, исследовательской деятельности, режиссерских постановок, продуктивной деятельности и пр.), а также разнообразие наглядных материалов, игр, игрушек и оборудования, обеспечивающих свободный выбор детей;</w:t>
      </w:r>
      <w:proofErr w:type="gramEnd"/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2.Среда группы должна меняться в зависимости от темы недели (наглядный материал, дидактические игры, сюжетно - ролевые игры, художественная литература, выставка детских работ, связана с темой недели)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3.Среда формируется с учетом возраста детей, их интересов и возможностей, а также психологических особенностей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4.Материал для игровой деятельности не должен находиться в труднодоступном месте. Обеспечение свободного доступа воспитанников к игрушкам, дидактическим играм, пособиям, исследовательскому материалу и др.- одно из требований ФГОС.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5.Детская мебель, различные мягкие модули, ширмы и др. могут быть использованы детьми по разному назначению.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6.Смена игрового материала должна стимулировать двигательную, познавательную и исследовательскую активность детей.</w:t>
      </w:r>
    </w:p>
    <w:p w:rsidR="00175901" w:rsidRPr="00DD46A1" w:rsidRDefault="00175901" w:rsidP="005536CE">
      <w:pPr>
        <w:pStyle w:val="a4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Pr="00DD46A1">
        <w:rPr>
          <w:rFonts w:ascii="Times New Roman" w:hAnsi="Times New Roman"/>
          <w:sz w:val="28"/>
          <w:szCs w:val="28"/>
          <w:lang w:eastAsia="ru-RU"/>
        </w:rPr>
        <w:t xml:space="preserve"> Игрушка  должна быть динамичной (воздействовать, производить действия с ней), обеспечивающей возможность многопланового использования ее в игре, поэтому хорошо, если среди игрового материала есть</w:t>
      </w: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технические игрушки, механические предметы, предметы для опытно-поисковой деятельности, роботы, выполняющие определенные  движения, роботы</w:t>
      </w:r>
      <w:r w:rsid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proofErr w:type="gramEnd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рансформеры</w:t>
      </w:r>
      <w:proofErr w:type="spellEnd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, магниты, увеличительные стекла, пружинки, весы с гирьками, мензурки и прочее; большой выбор природных материалов для изучения, экспериментирования, материал для составления коллекций.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7.В групповой комнате необходимы материалы, учитывающие интересы мальчиков и девочек, как в труде, так и в игре. Мальчикам нужны строительные инструменты, конструкторы, атрибуты для игр, отражающих мужские профессии, журналы с машинами, самолетами, схемы для строительства, конструирования и т. д. Девочкам в игре потребуются предметы женской одежды, украшения, бижутерия, журналы мод, выкройки одежды для кукол, материал для моделирования одежды, атрибуты</w:t>
      </w:r>
      <w:proofErr w:type="gramStart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отражающие  женские профессии т. п.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8.В развивающей предметно пространственной среде   старших дошкольников должен быть материал, стимулирующий развитие широких социальных интересов и познавательной активности детей. Это детские энциклопедии, </w:t>
      </w: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иллюстрированные издания о животном и растительном мире, мире планеты, о жизни людей разных стран, детские журналы, альбомы, открытки.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9.Располагая необходимый материал и предметы в опытно экспериментальной зоне необходимо его обозначить: картинкой с опытнической деятельностью детей или рисунками с опытами.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10.Для организации режиссерских игр необходим материал из книг, наглядных пособий, аудио кассет и видеозаписей.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11.Наличие в группе разнообразных подручных средств (нити, тесьма, веревки, коробочки, проволочки, палочки, ленточки) способствуют тому, что ребенок может творчески использовать </w:t>
      </w:r>
      <w:r w:rsidR="00DD46A1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 решении той или иной задачи</w:t>
      </w:r>
      <w:r w:rsidR="00DD46A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Желательно, чтобы в  группе  подручный материал располагался  в нескольких активных центрах, например в продуктивной, игровой зоне для мальчиков, для девочек, в театрализованном центре активности и т.д.</w:t>
      </w:r>
      <w:proofErr w:type="gramEnd"/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12.Среда должна выполнять образовательную, развивающую, воспитывающую, стимулирующую, организованную, коммуникативную функции. 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6A1">
        <w:rPr>
          <w:rFonts w:ascii="Times New Roman" w:hAnsi="Times New Roman"/>
          <w:b/>
          <w:sz w:val="28"/>
          <w:szCs w:val="28"/>
          <w:lang w:eastAsia="ru-RU"/>
        </w:rPr>
        <w:t>Но самое главное – она должна работать на развитие самостоятельности и самодеятельности ребенка</w:t>
      </w:r>
      <w:r w:rsidRPr="00DD46A1">
        <w:rPr>
          <w:rFonts w:ascii="Times New Roman" w:hAnsi="Times New Roman"/>
          <w:sz w:val="28"/>
          <w:szCs w:val="28"/>
          <w:lang w:eastAsia="ru-RU"/>
        </w:rPr>
        <w:t>.</w:t>
      </w:r>
    </w:p>
    <w:p w:rsidR="00175901" w:rsidRPr="00DD46A1" w:rsidRDefault="00175901" w:rsidP="005536CE">
      <w:pPr>
        <w:shd w:val="clear" w:color="auto" w:fill="FFFFFF"/>
        <w:spacing w:after="0" w:line="36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DD46A1">
        <w:rPr>
          <w:rFonts w:ascii="Times New Roman" w:hAnsi="Times New Roman"/>
          <w:color w:val="000000"/>
          <w:sz w:val="28"/>
          <w:szCs w:val="28"/>
          <w:lang w:eastAsia="ru-RU"/>
        </w:rPr>
        <w:t>13.Среда должна быть безопасной.</w:t>
      </w:r>
      <w:r w:rsidRPr="00DD46A1">
        <w:rPr>
          <w:rFonts w:ascii="Times New Roman" w:hAnsi="Times New Roman"/>
          <w:sz w:val="28"/>
          <w:szCs w:val="28"/>
          <w:lang w:eastAsia="ru-RU"/>
        </w:rPr>
        <w:t xml:space="preserve"> Конструкция игрушки, материал, из которого она изготавливается должны быть безопасны для ребенка и отвечать основным гигиеническим требованиям (стойкие, безопасные краски должны легко подвергаться гигиенической обработке).</w:t>
      </w:r>
    </w:p>
    <w:p w:rsidR="00175901" w:rsidRPr="00DD46A1" w:rsidRDefault="00175901" w:rsidP="00DD46A1">
      <w:pPr>
        <w:shd w:val="clear" w:color="auto" w:fill="FFFFFF"/>
        <w:spacing w:after="0" w:line="360" w:lineRule="auto"/>
        <w:rPr>
          <w:rFonts w:ascii="Times New Roman" w:hAnsi="Times New Roman"/>
          <w:vanish/>
          <w:sz w:val="28"/>
          <w:szCs w:val="28"/>
          <w:lang w:eastAsia="ru-RU"/>
        </w:rPr>
      </w:pPr>
      <w:r w:rsidRPr="00DD46A1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Развивающая предметно – пространственная среда в ДОУ должна строит</w:t>
      </w:r>
      <w:r w:rsidR="00DD46A1"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DD46A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ся таким образом, чтобы дать возможность развивать индивидуальность каждого ребёнка, учитывая его склонности, интересы. </w:t>
      </w:r>
      <w:r w:rsidRPr="00DD46A1">
        <w:rPr>
          <w:rFonts w:ascii="Times New Roman" w:hAnsi="Times New Roman"/>
          <w:sz w:val="28"/>
          <w:szCs w:val="28"/>
          <w:lang w:eastAsia="ru-RU"/>
        </w:rPr>
        <w:t>Она является основным средством формирования личности ребенка и является источником его знаний и социального опыта.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sectPr w:rsidR="00175901" w:rsidRPr="00DD46A1" w:rsidSect="00DD46A1">
      <w:footerReference w:type="even" r:id="rId7"/>
      <w:footerReference w:type="default" r:id="rId8"/>
      <w:pgSz w:w="11906" w:h="16838"/>
      <w:pgMar w:top="1134" w:right="92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B5" w:rsidRDefault="00105DB5">
      <w:r>
        <w:separator/>
      </w:r>
    </w:p>
  </w:endnote>
  <w:endnote w:type="continuationSeparator" w:id="0">
    <w:p w:rsidR="00105DB5" w:rsidRDefault="0010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01" w:rsidRDefault="007834B1" w:rsidP="002D3CA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759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5901" w:rsidRDefault="00175901" w:rsidP="00323EB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01" w:rsidRDefault="007834B1" w:rsidP="002D3CA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759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46A1">
      <w:rPr>
        <w:rStyle w:val="a8"/>
        <w:noProof/>
      </w:rPr>
      <w:t>1</w:t>
    </w:r>
    <w:r>
      <w:rPr>
        <w:rStyle w:val="a8"/>
      </w:rPr>
      <w:fldChar w:fldCharType="end"/>
    </w:r>
  </w:p>
  <w:p w:rsidR="00175901" w:rsidRDefault="00175901" w:rsidP="00323EB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B5" w:rsidRDefault="00105DB5">
      <w:r>
        <w:separator/>
      </w:r>
    </w:p>
  </w:footnote>
  <w:footnote w:type="continuationSeparator" w:id="0">
    <w:p w:rsidR="00105DB5" w:rsidRDefault="00105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740"/>
    <w:multiLevelType w:val="multilevel"/>
    <w:tmpl w:val="6DF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A533D"/>
    <w:multiLevelType w:val="multilevel"/>
    <w:tmpl w:val="2612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FA431F"/>
    <w:multiLevelType w:val="multilevel"/>
    <w:tmpl w:val="5702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F25E0"/>
    <w:multiLevelType w:val="hybridMultilevel"/>
    <w:tmpl w:val="BCD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9D003D"/>
    <w:multiLevelType w:val="multilevel"/>
    <w:tmpl w:val="A0F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E1C4C"/>
    <w:multiLevelType w:val="multilevel"/>
    <w:tmpl w:val="9758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0C9C"/>
    <w:multiLevelType w:val="multilevel"/>
    <w:tmpl w:val="C09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20CBB"/>
    <w:multiLevelType w:val="multilevel"/>
    <w:tmpl w:val="2C1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E0CF2"/>
    <w:multiLevelType w:val="multilevel"/>
    <w:tmpl w:val="BE86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72B0D4E"/>
    <w:multiLevelType w:val="hybridMultilevel"/>
    <w:tmpl w:val="6958C234"/>
    <w:lvl w:ilvl="0" w:tplc="F68AB4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2F2A84"/>
    <w:multiLevelType w:val="multilevel"/>
    <w:tmpl w:val="8BD4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CFC"/>
    <w:rsid w:val="0003643F"/>
    <w:rsid w:val="00044F2B"/>
    <w:rsid w:val="00105DB5"/>
    <w:rsid w:val="0014798F"/>
    <w:rsid w:val="00170798"/>
    <w:rsid w:val="00171BBD"/>
    <w:rsid w:val="00175901"/>
    <w:rsid w:val="001C7A3A"/>
    <w:rsid w:val="00281C16"/>
    <w:rsid w:val="002C58B4"/>
    <w:rsid w:val="002D3CAC"/>
    <w:rsid w:val="00323620"/>
    <w:rsid w:val="00323EB3"/>
    <w:rsid w:val="0036295D"/>
    <w:rsid w:val="00375A1E"/>
    <w:rsid w:val="003B3EEC"/>
    <w:rsid w:val="004D627B"/>
    <w:rsid w:val="005536CE"/>
    <w:rsid w:val="005D1BF0"/>
    <w:rsid w:val="0063460D"/>
    <w:rsid w:val="0068642B"/>
    <w:rsid w:val="006A79C9"/>
    <w:rsid w:val="006C6B4B"/>
    <w:rsid w:val="006D38DD"/>
    <w:rsid w:val="007834B1"/>
    <w:rsid w:val="00784642"/>
    <w:rsid w:val="00822AEC"/>
    <w:rsid w:val="00850633"/>
    <w:rsid w:val="008C3CAC"/>
    <w:rsid w:val="008D4191"/>
    <w:rsid w:val="00986130"/>
    <w:rsid w:val="009D5CFC"/>
    <w:rsid w:val="00A524AB"/>
    <w:rsid w:val="00A85CB0"/>
    <w:rsid w:val="00B429BF"/>
    <w:rsid w:val="00BE0BF9"/>
    <w:rsid w:val="00BE3E3E"/>
    <w:rsid w:val="00C436E3"/>
    <w:rsid w:val="00C86256"/>
    <w:rsid w:val="00C96D2C"/>
    <w:rsid w:val="00DD46A1"/>
    <w:rsid w:val="00E91F8D"/>
    <w:rsid w:val="00EE42A2"/>
    <w:rsid w:val="00F7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362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D38DD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6D38DD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620"/>
    <w:rPr>
      <w:rFonts w:ascii="Calibri Light" w:hAnsi="Calibri Light" w:cs="Times New Roman"/>
      <w:color w:val="2E74B5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8D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38DD"/>
    <w:rPr>
      <w:rFonts w:ascii="Calibri Light" w:hAnsi="Calibri Light" w:cs="Times New Roman"/>
      <w:color w:val="1F4D78"/>
    </w:rPr>
  </w:style>
  <w:style w:type="paragraph" w:customStyle="1" w:styleId="default">
    <w:name w:val="default"/>
    <w:basedOn w:val="a"/>
    <w:uiPriority w:val="99"/>
    <w:rsid w:val="0085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C3CA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E0BF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BE0BF9"/>
    <w:rPr>
      <w:rFonts w:cs="Times New Roman"/>
    </w:rPr>
  </w:style>
  <w:style w:type="paragraph" w:styleId="a6">
    <w:name w:val="footer"/>
    <w:basedOn w:val="a"/>
    <w:link w:val="a7"/>
    <w:uiPriority w:val="99"/>
    <w:rsid w:val="00323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834B1"/>
    <w:rPr>
      <w:rFonts w:cs="Times New Roman"/>
      <w:lang w:eastAsia="en-US"/>
    </w:rPr>
  </w:style>
  <w:style w:type="character" w:styleId="a8">
    <w:name w:val="page number"/>
    <w:basedOn w:val="a0"/>
    <w:uiPriority w:val="99"/>
    <w:rsid w:val="00323E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52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0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70">
          <w:marLeft w:val="0"/>
          <w:marRight w:val="0"/>
          <w:marTop w:val="0"/>
          <w:marBottom w:val="0"/>
          <w:divBdr>
            <w:top w:val="dotted" w:sz="6" w:space="4" w:color="BEBEBE"/>
            <w:left w:val="dotted" w:sz="6" w:space="4" w:color="BEBEBE"/>
            <w:bottom w:val="dotted" w:sz="6" w:space="4" w:color="BEBEBE"/>
            <w:right w:val="dotted" w:sz="6" w:space="4" w:color="BEBEBE"/>
          </w:divBdr>
        </w:div>
        <w:div w:id="1136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Ulmart</dc:creator>
  <cp:keywords/>
  <dc:description/>
  <cp:lastModifiedBy>1</cp:lastModifiedBy>
  <cp:revision>21</cp:revision>
  <dcterms:created xsi:type="dcterms:W3CDTF">2014-11-03T13:18:00Z</dcterms:created>
  <dcterms:modified xsi:type="dcterms:W3CDTF">2014-12-15T12:31:00Z</dcterms:modified>
</cp:coreProperties>
</file>