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F7" w:rsidRDefault="00B90BF7" w:rsidP="00B90B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Валиуллина</w:t>
      </w:r>
      <w:proofErr w:type="spellEnd"/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Николаевна </w:t>
      </w:r>
    </w:p>
    <w:p w:rsidR="002303FC" w:rsidRDefault="00B90BF7" w:rsidP="00B90B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детский сад комбинированного вида №5 "</w:t>
      </w:r>
      <w:proofErr w:type="spellStart"/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Цветик-Семицветик</w:t>
      </w:r>
      <w:proofErr w:type="spellEnd"/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30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0BF7" w:rsidRDefault="002303FC" w:rsidP="00B90B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Кировграда</w:t>
      </w:r>
      <w:proofErr w:type="spellEnd"/>
    </w:p>
    <w:p w:rsidR="00B90BF7" w:rsidRPr="00040729" w:rsidRDefault="00B90BF7" w:rsidP="00B90B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40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B90BF7" w:rsidRDefault="00B90BF7" w:rsidP="00B90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F7" w:rsidRDefault="00B90BF7" w:rsidP="00B90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BC">
        <w:rPr>
          <w:rFonts w:ascii="Times New Roman" w:hAnsi="Times New Roman" w:cs="Times New Roman"/>
          <w:b/>
          <w:sz w:val="24"/>
          <w:szCs w:val="24"/>
        </w:rPr>
        <w:t>Возрастные о</w:t>
      </w:r>
      <w:r>
        <w:rPr>
          <w:rFonts w:ascii="Times New Roman" w:hAnsi="Times New Roman" w:cs="Times New Roman"/>
          <w:b/>
          <w:sz w:val="24"/>
          <w:szCs w:val="24"/>
        </w:rPr>
        <w:t>собенности развития детей второй</w:t>
      </w:r>
      <w:r w:rsidRPr="009A32BC">
        <w:rPr>
          <w:rFonts w:ascii="Times New Roman" w:hAnsi="Times New Roman" w:cs="Times New Roman"/>
          <w:b/>
          <w:sz w:val="24"/>
          <w:szCs w:val="24"/>
        </w:rPr>
        <w:t xml:space="preserve"> группы раннего возраста </w:t>
      </w:r>
    </w:p>
    <w:p w:rsidR="00B90BF7" w:rsidRDefault="00B90BF7" w:rsidP="00B90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 двух до трех</w:t>
      </w:r>
      <w:r w:rsidRPr="009A32BC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303FC" w:rsidRDefault="002303FC" w:rsidP="00B90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F7" w:rsidRPr="00B90BF7" w:rsidRDefault="00B90BF7" w:rsidP="002303FC">
      <w:pPr>
        <w:pStyle w:val="a3"/>
        <w:ind w:left="0" w:right="8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90BF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На </w:t>
      </w:r>
      <w:r w:rsidRPr="00B90BF7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третьем </w:t>
      </w:r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году </w:t>
      </w:r>
      <w:r w:rsidRPr="00B90BF7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жизни </w:t>
      </w:r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дети </w:t>
      </w:r>
      <w:r w:rsidRPr="00B90BF7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становятся самостоятельнее. </w:t>
      </w:r>
      <w:r w:rsidRPr="00B90BF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Продолжают  развиваться  предметная  деятельность,  деловое  </w:t>
      </w:r>
      <w:r w:rsidRPr="00B90BF7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сотрудничество ребенка и взрослого; совершенствуются восприятие, речь, начальные формы произвольного пове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дения, игры, наглядно-действен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ное мышление, в конце года появляются основы наглядно-образного мышления.</w:t>
      </w:r>
    </w:p>
    <w:p w:rsidR="00B90BF7" w:rsidRPr="00B90BF7" w:rsidRDefault="00B90BF7" w:rsidP="002303FC">
      <w:pPr>
        <w:pStyle w:val="a3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Развитие</w:t>
      </w:r>
      <w:r w:rsidRPr="00B90BF7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предметной</w:t>
      </w:r>
      <w:r w:rsidRPr="00B90BF7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деятельности</w:t>
      </w:r>
      <w:r w:rsidRPr="00B90BF7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связано</w:t>
      </w:r>
      <w:r w:rsidRPr="00B90BF7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90BF7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усвоением</w:t>
      </w:r>
      <w:r w:rsidRPr="00B90BF7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культурных способов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действия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различными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предметами.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Совершенствуются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соотно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сящие и орудийные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действия.</w:t>
      </w:r>
    </w:p>
    <w:p w:rsidR="00B90BF7" w:rsidRDefault="00B90BF7" w:rsidP="002303FC">
      <w:pPr>
        <w:pStyle w:val="a3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B90BF7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Умение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выполнять орудийные действия развивает произвольность, преобразуя натуральные формы активности в культурные на основе предлагаемой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взрослыми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модели,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которая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выступает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качестве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только объекта для подражания, но и образца, регулирующего собственную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активность ребенка.</w:t>
      </w:r>
    </w:p>
    <w:p w:rsidR="00B90BF7" w:rsidRDefault="00B90BF7" w:rsidP="002303FC">
      <w:pPr>
        <w:pStyle w:val="a3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 ходе совместной предметной деятельности с взрослыми продолжает развиваться понимание речи.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Слово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отделяется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ситуации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тает самостоятельное значение. Дети продолжают осваивать названия окружающих</w:t>
      </w:r>
      <w:r w:rsidRPr="00B90BF7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предметов,</w:t>
      </w:r>
      <w:r w:rsidRPr="00B90BF7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учатся</w:t>
      </w:r>
      <w:r w:rsidRPr="00B90BF7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выполнять</w:t>
      </w:r>
      <w:r w:rsidRPr="00B90BF7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словесные</w:t>
      </w:r>
      <w:r w:rsidRPr="00B90BF7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просьбы</w:t>
      </w:r>
      <w:r w:rsidRPr="00B90BF7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взрослых, ориентируясь</w:t>
      </w:r>
      <w:r w:rsidRPr="00B90BF7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90BF7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пределах</w:t>
      </w:r>
      <w:r w:rsidRPr="00B90BF7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ближайшего</w:t>
      </w:r>
      <w:r w:rsidRPr="00B90BF7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окружения.</w:t>
      </w:r>
    </w:p>
    <w:p w:rsidR="00B90BF7" w:rsidRPr="00B90BF7" w:rsidRDefault="00B90BF7" w:rsidP="002303FC">
      <w:pPr>
        <w:pStyle w:val="a3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Количество понимаемых слов значительно возрастает. Совершенствуется регуляция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поведения</w:t>
      </w:r>
      <w:r w:rsidRPr="00B90BF7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90BF7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результате</w:t>
      </w:r>
      <w:r w:rsidRPr="00B90BF7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обращения</w:t>
      </w:r>
      <w:r w:rsidRPr="00B90BF7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взрослых</w:t>
      </w:r>
      <w:r w:rsidRPr="00B90BF7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B90BF7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ребенку,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который начинает понимать не только инструкцию, но и рассказ взрослых.</w:t>
      </w:r>
      <w:r w:rsidRPr="00B90BF7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Интенсивно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развивается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активная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речь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детей.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трем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годам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они</w:t>
      </w:r>
      <w:r w:rsidRPr="00B90BF7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осваивают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основные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грамматические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структуры,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пытаются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строить</w:t>
      </w:r>
      <w:r w:rsidRPr="00B90BF7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сложные</w:t>
      </w:r>
      <w:r w:rsidRPr="00B90BF7">
        <w:rPr>
          <w:rFonts w:ascii="Times New Roman" w:hAnsi="Times New Roman" w:cs="Times New Roman"/>
          <w:color w:val="231F20"/>
          <w:w w:val="93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 сложноподчиненные предложения, в разговоре с</w:t>
      </w:r>
      <w:r w:rsidRPr="00B90BF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взрослым</w:t>
      </w:r>
      <w:r w:rsidRPr="00B90BF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используют практически все части речи. Активный словарь достигает  </w:t>
      </w:r>
      <w:r w:rsidRPr="00B90BF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1500–2500</w:t>
      </w:r>
      <w:r w:rsidRPr="00B90BF7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слов.</w:t>
      </w:r>
    </w:p>
    <w:p w:rsidR="00DA3394" w:rsidRDefault="00B90BF7" w:rsidP="002303FC">
      <w:pPr>
        <w:spacing w:after="0" w:line="240" w:lineRule="auto"/>
        <w:ind w:left="113" w:right="111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0BF7">
        <w:rPr>
          <w:rFonts w:ascii="Times New Roman" w:hAnsi="Times New Roman" w:cs="Times New Roman"/>
          <w:color w:val="231F20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</w:t>
      </w:r>
      <w:r w:rsidRPr="00B90BF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деятельности:</w:t>
      </w:r>
      <w:r w:rsidRPr="00B90BF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игра,</w:t>
      </w:r>
      <w:r w:rsidRPr="00B90BF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рисование,</w:t>
      </w:r>
      <w:r w:rsidRPr="00B90BF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конструирование.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Игра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носит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процессуальный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характер,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главное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ней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B90BF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рые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совершаются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игровыми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предметами,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приближенными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90BF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реальности.</w:t>
      </w:r>
    </w:p>
    <w:p w:rsidR="00B90BF7" w:rsidRDefault="00B90BF7" w:rsidP="002303FC">
      <w:pPr>
        <w:spacing w:after="0" w:line="240" w:lineRule="auto"/>
        <w:ind w:left="113" w:right="111" w:firstLine="39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середине третьего года жизни широко используются действия с предметами – заместителями.</w:t>
      </w:r>
    </w:p>
    <w:p w:rsidR="00B90BF7" w:rsidRPr="00B90BF7" w:rsidRDefault="00B90BF7" w:rsidP="002303FC">
      <w:pPr>
        <w:spacing w:after="0" w:line="240" w:lineRule="auto"/>
        <w:ind w:left="113" w:right="111" w:firstLine="3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90BF7">
        <w:rPr>
          <w:rFonts w:ascii="Times New Roman" w:hAnsi="Times New Roman" w:cs="Times New Roman"/>
          <w:color w:val="231F20"/>
          <w:sz w:val="24"/>
          <w:szCs w:val="24"/>
        </w:rPr>
        <w:t>Появление собственно изобразительной деятельности обусловлено тем,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ребенок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уже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способен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сформулировать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намерение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изобразить какой-либо предмет. Типичным является изображение человека в</w:t>
      </w:r>
      <w:r w:rsidRPr="00B90BF7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B90BF7">
        <w:rPr>
          <w:rFonts w:ascii="Times New Roman" w:hAnsi="Times New Roman" w:cs="Times New Roman"/>
          <w:color w:val="231F20"/>
          <w:sz w:val="24"/>
          <w:szCs w:val="24"/>
        </w:rPr>
        <w:t>головонога</w:t>
      </w:r>
      <w:proofErr w:type="spellEnd"/>
      <w:r w:rsidRPr="00B90BF7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Pr="00B90BF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B90BF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окружности</w:t>
      </w:r>
      <w:r w:rsidRPr="00B90BF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90BF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отходящих</w:t>
      </w:r>
      <w:r w:rsidRPr="00B90BF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90BF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нее</w:t>
      </w:r>
      <w:r w:rsidRPr="00B90BF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</w:rPr>
        <w:t>линий.</w:t>
      </w:r>
    </w:p>
    <w:p w:rsidR="00B90BF7" w:rsidRDefault="00B90BF7" w:rsidP="002303FC">
      <w:pPr>
        <w:pStyle w:val="a3"/>
        <w:ind w:right="11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 третьем году жизни совершенствуются зрительные и слуховые ориентировки,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позволяет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детям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безошибочно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выполнять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ряд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заданий: осуществлять выбор из 2–3 предметов п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о форме, величине и цвету; раз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личать</w:t>
      </w:r>
      <w:r w:rsidRPr="00B90BF7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мелодии;</w:t>
      </w:r>
      <w:r w:rsidRPr="00B90BF7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петь.</w:t>
      </w:r>
    </w:p>
    <w:p w:rsidR="00B90BF7" w:rsidRPr="00B90BF7" w:rsidRDefault="00B90BF7" w:rsidP="002303FC">
      <w:pPr>
        <w:pStyle w:val="a3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Совершенствуется слуховое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восприятие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прежде всего фонематический слух.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 трем годам дети воспринимают все звуки родного языка, но произносят их с большими</w:t>
      </w:r>
      <w:r w:rsidRPr="00B90BF7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искажениями.</w:t>
      </w:r>
    </w:p>
    <w:p w:rsidR="00B90BF7" w:rsidRPr="00B90BF7" w:rsidRDefault="00B90BF7" w:rsidP="002303FC">
      <w:pPr>
        <w:pStyle w:val="a3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Основной формой мышления является </w:t>
      </w:r>
      <w:proofErr w:type="gramStart"/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наглядно-действенная</w:t>
      </w:r>
      <w:proofErr w:type="gramEnd"/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.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Ее </w:t>
      </w:r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особенность заключается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том, </w:t>
      </w:r>
      <w:r w:rsidRPr="00B90BF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что </w:t>
      </w:r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возникающие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жизни ребенка проблемные ситуации разрешаются путем реального действия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пред</w:t>
      </w:r>
      <w:r w:rsidRPr="00B90BF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метами.</w:t>
      </w:r>
    </w:p>
    <w:p w:rsidR="00B90BF7" w:rsidRDefault="00B90BF7" w:rsidP="002303FC">
      <w:pPr>
        <w:pStyle w:val="a3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 концу третьего года жизни у дет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ей появляются зачатки наглядно-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образного мышления. Ребенок в ходе предметно-игровой деятельности ставит</w:t>
      </w:r>
      <w:r w:rsidRPr="00B90BF7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</w:t>
      </w:r>
      <w:r w:rsidRPr="00B90BF7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собой</w:t>
      </w:r>
      <w:r w:rsidRPr="00B90BF7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цель,</w:t>
      </w:r>
      <w:r w:rsidRPr="00B90BF7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намечает</w:t>
      </w:r>
      <w:r w:rsidRPr="00B90BF7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</w:t>
      </w:r>
      <w:r w:rsidRPr="00B90BF7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действия</w:t>
      </w:r>
      <w:r w:rsidRPr="00B90BF7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90BF7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т.</w:t>
      </w:r>
      <w:r w:rsidRPr="00B90BF7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п.</w:t>
      </w:r>
    </w:p>
    <w:p w:rsidR="002303FC" w:rsidRDefault="00B90BF7" w:rsidP="002303FC">
      <w:pPr>
        <w:pStyle w:val="a3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Для детей этого возраста характерно неосознанность мотивов, импульсивность и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зависимость чувств и желани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й от ситуации. Дети легко «зара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жаются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»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эмоциональным состоянием сверстников. Однако в этот период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начинает складываться и произвольность поведения. Она обусловлена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развитием орудийных действий и речи. У детей появляются чувства</w:t>
      </w:r>
      <w:r w:rsidRPr="00B90BF7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гор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дости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стыда,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начинают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формироваться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элементы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самосознания,</w:t>
      </w:r>
      <w:r w:rsidRPr="00B90BF7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связан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ные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идентификацией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именем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полом.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Ранний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возраст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завершается</w:t>
      </w:r>
      <w:r w:rsidRPr="00B90BF7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криз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исом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трех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лет.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Ребенок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осознает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себя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отдельного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человека,</w:t>
      </w:r>
      <w:r w:rsidRPr="00B90BF7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отличного от взрослого. У него формируется образ Я. </w:t>
      </w:r>
    </w:p>
    <w:p w:rsidR="00B90BF7" w:rsidRPr="00B90BF7" w:rsidRDefault="00B90BF7" w:rsidP="002303FC">
      <w:pPr>
        <w:pStyle w:val="a3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Кризис часто сопровождается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рядом отрицательных проявлений: негативизмом, упрямством, нарушением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общения с взрослым и др. Кризис может продолжаться от нескольких месяцев до двух</w:t>
      </w:r>
      <w:r w:rsidRPr="00B90BF7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B90BF7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sectPr w:rsidR="00B90BF7" w:rsidRPr="00B90BF7" w:rsidSect="00DA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F7"/>
    <w:rsid w:val="000F38DB"/>
    <w:rsid w:val="002303FC"/>
    <w:rsid w:val="00B90BF7"/>
    <w:rsid w:val="00DA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0BF7"/>
    <w:pPr>
      <w:widowControl w:val="0"/>
      <w:spacing w:after="0" w:line="240" w:lineRule="auto"/>
      <w:ind w:left="113" w:firstLine="396"/>
    </w:pPr>
    <w:rPr>
      <w:rFonts w:ascii="Cambria" w:eastAsia="Cambria" w:hAnsi="Cambria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90BF7"/>
    <w:rPr>
      <w:rFonts w:ascii="Cambria" w:eastAsia="Cambria" w:hAnsi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2016-11-17T19:46:00Z</dcterms:created>
  <dcterms:modified xsi:type="dcterms:W3CDTF">2016-11-17T20:03:00Z</dcterms:modified>
</cp:coreProperties>
</file>