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C3" w:rsidRPr="00B840C3" w:rsidRDefault="00B840C3" w:rsidP="00954E3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840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Гетманенко</w:t>
      </w:r>
      <w:proofErr w:type="spellEnd"/>
      <w:r w:rsidRPr="00B840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Евгения Александровна</w:t>
      </w:r>
    </w:p>
    <w:p w:rsidR="00B840C3" w:rsidRPr="00B840C3" w:rsidRDefault="00954E3B" w:rsidP="00B840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 xml:space="preserve">МБДОУ </w:t>
      </w:r>
      <w:proofErr w:type="spellStart"/>
      <w:r w:rsidRPr="00B840C3">
        <w:rPr>
          <w:rFonts w:ascii="Times New Roman" w:hAnsi="Times New Roman"/>
          <w:sz w:val="28"/>
          <w:szCs w:val="28"/>
        </w:rPr>
        <w:t>Бейский</w:t>
      </w:r>
      <w:proofErr w:type="spellEnd"/>
      <w:r w:rsidRPr="00B84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C3">
        <w:rPr>
          <w:rFonts w:ascii="Times New Roman" w:hAnsi="Times New Roman"/>
          <w:sz w:val="28"/>
          <w:szCs w:val="28"/>
        </w:rPr>
        <w:t>д</w:t>
      </w:r>
      <w:proofErr w:type="spellEnd"/>
      <w:r w:rsidRPr="00B840C3">
        <w:rPr>
          <w:rFonts w:ascii="Times New Roman" w:hAnsi="Times New Roman"/>
          <w:sz w:val="28"/>
          <w:szCs w:val="28"/>
        </w:rPr>
        <w:t>/сад «Родничок»,</w:t>
      </w:r>
    </w:p>
    <w:p w:rsidR="00954E3B" w:rsidRPr="00B840C3" w:rsidRDefault="00B840C3" w:rsidP="00B840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В</w:t>
      </w:r>
      <w:r w:rsidR="00954E3B" w:rsidRPr="00B840C3">
        <w:rPr>
          <w:rFonts w:ascii="Times New Roman" w:hAnsi="Times New Roman"/>
          <w:sz w:val="28"/>
          <w:szCs w:val="28"/>
        </w:rPr>
        <w:t>оспитатель</w:t>
      </w:r>
      <w:r>
        <w:rPr>
          <w:rFonts w:ascii="Times New Roman" w:hAnsi="Times New Roman"/>
          <w:sz w:val="28"/>
          <w:szCs w:val="28"/>
        </w:rPr>
        <w:t>.</w:t>
      </w:r>
    </w:p>
    <w:p w:rsidR="00686E9D" w:rsidRPr="00B840C3" w:rsidRDefault="00686E9D" w:rsidP="00B840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Консультация для родителей</w:t>
      </w:r>
      <w:bookmarkStart w:id="0" w:name="_GoBack"/>
      <w:bookmarkEnd w:id="0"/>
    </w:p>
    <w:p w:rsidR="00B840C3" w:rsidRPr="00B840C3" w:rsidRDefault="00B840C3" w:rsidP="00B840C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4E3B" w:rsidRPr="00B840C3" w:rsidRDefault="00954E3B" w:rsidP="00B840C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«РАЗВИТИЕ МЕЛКОЙ МОТОРИКИ ИЛИ НЕСКОЛЬКО ИДЕЙ,</w:t>
      </w:r>
    </w:p>
    <w:p w:rsidR="00954E3B" w:rsidRPr="00B840C3" w:rsidRDefault="00686E9D" w:rsidP="00B840C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ЧЕМ ЗАНЯТЬ РЕБЕНКА»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1. Крупа на тарелочке. 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2. Покройте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3. Самые вкусные игры – ссыпать вместе два-три сорта изюма, орехов, разных по форме, цвету и вкусу. И пусть он их разбирает.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4. 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5. На тарелочку налейте немного сока от ягод. Дайте ребенку несколько кусочков сахара-рафинада. Пусть малыш по очереди опускает кусочки в сок и наблюдает за тем, как сок постепенно поднимается вверх и окрашивает сахар в красивый цвет.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lastRenderedPageBreak/>
        <w:t>6. 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7. 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8. 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</w:p>
    <w:p w:rsidR="00954E3B" w:rsidRPr="00B840C3" w:rsidRDefault="00954E3B" w:rsidP="00B840C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воображения.</w:t>
      </w:r>
    </w:p>
    <w:p w:rsidR="00954E3B" w:rsidRPr="00B840C3" w:rsidRDefault="00954E3B" w:rsidP="00B840C3">
      <w:pPr>
        <w:spacing w:line="360" w:lineRule="auto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9. Дайте малышу кусочек теста. Он с удовольствием будет лепить из него, улучшая при этом развитие мелкой моторики своих пальчиков.</w:t>
      </w:r>
    </w:p>
    <w:p w:rsidR="00954E3B" w:rsidRPr="00B840C3" w:rsidRDefault="00954E3B" w:rsidP="00B840C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Развивающая игра «Делаем бусы». Потребуются макароны с крупным просветом и длинный шнурок. Задача для ребенка: нанизать макаронины на шнурок.</w:t>
      </w:r>
    </w:p>
    <w:p w:rsidR="00954E3B" w:rsidRPr="00B840C3" w:rsidRDefault="00954E3B" w:rsidP="00B840C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 xml:space="preserve">Кстати, чем больше малыш работает своими пальчиками, тем лучше происходит развитие мелкой моторики рук и тем раньше и лучше развивается его речь. Дело в том, что в коре головного мозга двигательные и речевые области находятся рядом. Причем </w:t>
      </w:r>
      <w:proofErr w:type="gramStart"/>
      <w:r w:rsidRPr="00B840C3">
        <w:rPr>
          <w:rFonts w:ascii="Times New Roman" w:hAnsi="Times New Roman"/>
          <w:sz w:val="28"/>
          <w:szCs w:val="28"/>
        </w:rPr>
        <w:t>речевые</w:t>
      </w:r>
      <w:proofErr w:type="gramEnd"/>
      <w:r w:rsidRPr="00B840C3">
        <w:rPr>
          <w:rFonts w:ascii="Times New Roman" w:hAnsi="Times New Roman"/>
          <w:sz w:val="28"/>
          <w:szCs w:val="28"/>
        </w:rPr>
        <w:t xml:space="preserve"> активно формируются под влиянием импульсов, поступающих от пальцев рук.</w:t>
      </w:r>
    </w:p>
    <w:p w:rsidR="005C5AE3" w:rsidRPr="00B840C3" w:rsidRDefault="00954E3B" w:rsidP="00B840C3">
      <w:pPr>
        <w:spacing w:line="360" w:lineRule="auto"/>
        <w:ind w:firstLine="708"/>
        <w:rPr>
          <w:sz w:val="28"/>
          <w:szCs w:val="28"/>
        </w:rPr>
      </w:pPr>
      <w:r w:rsidRPr="00B840C3">
        <w:rPr>
          <w:rFonts w:ascii="Times New Roman" w:hAnsi="Times New Roman"/>
          <w:sz w:val="28"/>
          <w:szCs w:val="28"/>
        </w:rPr>
        <w:t>Вот и получается, что уровень и темп развития речи малыша напрямую зависит от того, насколько развиты тонкие движения детских пальчиков.</w:t>
      </w:r>
    </w:p>
    <w:sectPr w:rsidR="005C5AE3" w:rsidRPr="00B840C3" w:rsidSect="006B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3B"/>
    <w:rsid w:val="005C5AE3"/>
    <w:rsid w:val="00686E9D"/>
    <w:rsid w:val="006B330B"/>
    <w:rsid w:val="00954E3B"/>
    <w:rsid w:val="00B8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Аркадий Русман</cp:lastModifiedBy>
  <cp:revision>5</cp:revision>
  <dcterms:created xsi:type="dcterms:W3CDTF">2014-03-16T14:35:00Z</dcterms:created>
  <dcterms:modified xsi:type="dcterms:W3CDTF">2014-03-17T13:02:00Z</dcterms:modified>
</cp:coreProperties>
</file>