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D5" w:rsidRPr="00A64DD5" w:rsidRDefault="00A64DD5" w:rsidP="00A64DD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Зольникова</w:t>
      </w:r>
      <w:proofErr w:type="spellEnd"/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</w:t>
      </w:r>
    </w:p>
    <w:p w:rsidR="00A64DD5" w:rsidRPr="00A64DD5" w:rsidRDefault="00A64DD5" w:rsidP="00A64DD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Тольяттинского социально-педагогического колледжа (ТСПК) </w:t>
      </w:r>
      <w:proofErr w:type="spellStart"/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ольятти</w:t>
      </w:r>
      <w:proofErr w:type="spellEnd"/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4DD5" w:rsidRDefault="00A64DD5" w:rsidP="00A64DD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тудентка</w:t>
      </w:r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 СД-11</w:t>
      </w:r>
    </w:p>
    <w:p w:rsidR="00A64DD5" w:rsidRPr="00A64DD5" w:rsidRDefault="00A64DD5" w:rsidP="00A64DD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4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3037F" w:rsidRDefault="001D2CB9" w:rsidP="00A64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Ма</w:t>
      </w:r>
      <w:r w:rsidR="00A64DD5">
        <w:rPr>
          <w:rFonts w:ascii="Times New Roman" w:hAnsi="Times New Roman" w:cs="Times New Roman"/>
          <w:b/>
          <w:sz w:val="28"/>
          <w:szCs w:val="28"/>
        </w:rPr>
        <w:t>тематика в дошкольном возрасте</w:t>
      </w:r>
    </w:p>
    <w:p w:rsidR="00A64DD5" w:rsidRPr="00A64DD5" w:rsidRDefault="00A64DD5" w:rsidP="00A64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1.</w:t>
      </w:r>
      <w:r w:rsidRPr="00A64DD5">
        <w:rPr>
          <w:rFonts w:ascii="Times New Roman" w:hAnsi="Times New Roman" w:cs="Times New Roman"/>
          <w:sz w:val="28"/>
          <w:szCs w:val="28"/>
        </w:rPr>
        <w:tab/>
      </w:r>
      <w:r w:rsidRPr="00A64DD5">
        <w:rPr>
          <w:rFonts w:ascii="Times New Roman" w:hAnsi="Times New Roman" w:cs="Times New Roman"/>
          <w:b/>
          <w:sz w:val="28"/>
          <w:szCs w:val="28"/>
        </w:rPr>
        <w:t>Какими навыками должен обладать ученик детского сада?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•</w:t>
      </w:r>
      <w:r w:rsidRPr="00A64DD5">
        <w:rPr>
          <w:rFonts w:ascii="Times New Roman" w:hAnsi="Times New Roman" w:cs="Times New Roman"/>
          <w:sz w:val="28"/>
          <w:szCs w:val="28"/>
        </w:rPr>
        <w:tab/>
        <w:t>Ребенок детского сада должен уметь считать от 1 до 20 и в обратном направлении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•</w:t>
      </w:r>
      <w:r w:rsidRPr="00A64DD5">
        <w:rPr>
          <w:rFonts w:ascii="Times New Roman" w:hAnsi="Times New Roman" w:cs="Times New Roman"/>
          <w:sz w:val="28"/>
          <w:szCs w:val="28"/>
        </w:rPr>
        <w:tab/>
        <w:t xml:space="preserve">соотносить цифру и число 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•</w:t>
      </w:r>
      <w:r w:rsidRPr="00A64DD5">
        <w:rPr>
          <w:rFonts w:ascii="Times New Roman" w:hAnsi="Times New Roman" w:cs="Times New Roman"/>
          <w:sz w:val="28"/>
          <w:szCs w:val="28"/>
        </w:rPr>
        <w:tab/>
        <w:t xml:space="preserve">пользоваться арифметическими знаками действий 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•</w:t>
      </w:r>
      <w:r w:rsidRPr="00A64DD5">
        <w:rPr>
          <w:rFonts w:ascii="Times New Roman" w:hAnsi="Times New Roman" w:cs="Times New Roman"/>
          <w:sz w:val="28"/>
          <w:szCs w:val="28"/>
        </w:rPr>
        <w:tab/>
        <w:t>уметь сравнивать предметы по разным параметрам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•</w:t>
      </w:r>
      <w:r w:rsidRPr="00A64DD5">
        <w:rPr>
          <w:rFonts w:ascii="Times New Roman" w:hAnsi="Times New Roman" w:cs="Times New Roman"/>
          <w:sz w:val="28"/>
          <w:szCs w:val="28"/>
        </w:rPr>
        <w:tab/>
        <w:t xml:space="preserve"> понимать, что значит «больше» и «меньше»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•</w:t>
      </w:r>
      <w:r w:rsidRPr="00A64DD5">
        <w:rPr>
          <w:rFonts w:ascii="Times New Roman" w:hAnsi="Times New Roman" w:cs="Times New Roman"/>
          <w:sz w:val="28"/>
          <w:szCs w:val="28"/>
        </w:rPr>
        <w:tab/>
        <w:t>составлять и решать пример в одно действие);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При поступлении ребёнка в 1-ый класс он проходит тестирование, где необходимо показать  знания по учебным предметам. В частности по математике: счёт от 0-20, обратный счёт</w:t>
      </w:r>
      <w:proofErr w:type="gramStart"/>
      <w:r w:rsidRPr="00A64DD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64DD5">
        <w:rPr>
          <w:rFonts w:ascii="Times New Roman" w:hAnsi="Times New Roman" w:cs="Times New Roman"/>
          <w:b/>
          <w:sz w:val="28"/>
          <w:szCs w:val="28"/>
        </w:rPr>
        <w:t xml:space="preserve"> составление чисел, геометрические фигуры, считать до 100, но не обязательно, считать от 7 до 14, от 17 до 9 , понятия больше и меньше.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Поэтому занятия по формированию математических представлений в детских садах осуществляется в рамках ДОУ</w:t>
      </w:r>
    </w:p>
    <w:p w:rsidR="00A64DD5" w:rsidRDefault="00A64DD5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2.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Анализ рабочих программ.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В настоящее время имеется целый ряд программ для работы с детьми дошкольного возраста. Все программы подразделены на общий потенциал ребенка (например, дети с логическим мышлением или дети с менее обладающей математикой</w:t>
      </w:r>
      <w:proofErr w:type="gramStart"/>
      <w:r w:rsidRPr="00A64D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4DD5">
        <w:rPr>
          <w:rFonts w:ascii="Times New Roman" w:hAnsi="Times New Roman" w:cs="Times New Roman"/>
          <w:sz w:val="28"/>
          <w:szCs w:val="28"/>
        </w:rPr>
        <w:t xml:space="preserve"> так же есть дети ОВЗ, которым способствует определенная программа математики).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 xml:space="preserve">Для анализа я взяла две разные программы математики. 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- Колесникова Е.В.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Огромной популярностью в педагогической среде раннего развития дошкольников пользуется программа по математике, разработанная   Е. В. Колесниковой: «Математические ступеньки».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Темы рабочей программы: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1.</w:t>
      </w:r>
      <w:r w:rsidRPr="00A64DD5">
        <w:rPr>
          <w:rFonts w:ascii="Times New Roman" w:hAnsi="Times New Roman" w:cs="Times New Roman"/>
          <w:sz w:val="28"/>
          <w:szCs w:val="28"/>
        </w:rPr>
        <w:tab/>
        <w:t>Количество и счёт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2.</w:t>
      </w:r>
      <w:r w:rsidRPr="00A64DD5">
        <w:rPr>
          <w:rFonts w:ascii="Times New Roman" w:hAnsi="Times New Roman" w:cs="Times New Roman"/>
          <w:sz w:val="28"/>
          <w:szCs w:val="28"/>
        </w:rPr>
        <w:tab/>
        <w:t>Величина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3.</w:t>
      </w:r>
      <w:r w:rsidRPr="00A64DD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64DD5">
        <w:rPr>
          <w:rFonts w:ascii="Times New Roman" w:hAnsi="Times New Roman" w:cs="Times New Roman"/>
          <w:sz w:val="28"/>
          <w:szCs w:val="28"/>
        </w:rPr>
        <w:t>Геометрический</w:t>
      </w:r>
      <w:proofErr w:type="gramEnd"/>
      <w:r w:rsidRPr="00A64DD5">
        <w:rPr>
          <w:rFonts w:ascii="Times New Roman" w:hAnsi="Times New Roman" w:cs="Times New Roman"/>
          <w:sz w:val="28"/>
          <w:szCs w:val="28"/>
        </w:rPr>
        <w:t xml:space="preserve"> фигуры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4.</w:t>
      </w:r>
      <w:r w:rsidRPr="00A64DD5">
        <w:rPr>
          <w:rFonts w:ascii="Times New Roman" w:hAnsi="Times New Roman" w:cs="Times New Roman"/>
          <w:sz w:val="28"/>
          <w:szCs w:val="28"/>
        </w:rPr>
        <w:tab/>
        <w:t>Ориентировка по времени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A64DD5">
        <w:rPr>
          <w:rFonts w:ascii="Times New Roman" w:hAnsi="Times New Roman" w:cs="Times New Roman"/>
          <w:sz w:val="28"/>
          <w:szCs w:val="28"/>
        </w:rPr>
        <w:tab/>
        <w:t>Логические задачи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A64DD5">
        <w:rPr>
          <w:rFonts w:ascii="Times New Roman" w:hAnsi="Times New Roman" w:cs="Times New Roman"/>
          <w:b/>
          <w:sz w:val="28"/>
          <w:szCs w:val="28"/>
        </w:rPr>
        <w:t>Петерсон</w:t>
      </w:r>
      <w:proofErr w:type="spellEnd"/>
      <w:r w:rsidRPr="00A64DD5">
        <w:rPr>
          <w:rFonts w:ascii="Times New Roman" w:hAnsi="Times New Roman" w:cs="Times New Roman"/>
          <w:b/>
          <w:sz w:val="28"/>
          <w:szCs w:val="28"/>
        </w:rPr>
        <w:t xml:space="preserve"> Л.Г. 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 xml:space="preserve">Курс математики Л.Г. </w:t>
      </w:r>
      <w:proofErr w:type="spellStart"/>
      <w:r w:rsidRPr="00A64DD5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A64DD5">
        <w:rPr>
          <w:rFonts w:ascii="Times New Roman" w:hAnsi="Times New Roman" w:cs="Times New Roman"/>
          <w:sz w:val="28"/>
          <w:szCs w:val="28"/>
        </w:rPr>
        <w:t xml:space="preserve"> ориентирован на личностное развитие ребенка, поэтому математические знания рассматриваются не как самоцель, а как средство развития мышления детей, их чувств и эмоций, творческих способностей и мотивов деятельности.  Здесь огромной популярностью является программа «Раз ступенька, два ступенька».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Темы рабочей программы: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1.</w:t>
      </w:r>
      <w:r w:rsidRPr="00A64DD5">
        <w:rPr>
          <w:rFonts w:ascii="Times New Roman" w:hAnsi="Times New Roman" w:cs="Times New Roman"/>
          <w:sz w:val="28"/>
          <w:szCs w:val="28"/>
        </w:rPr>
        <w:tab/>
        <w:t>Числа и операции над ними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2.</w:t>
      </w:r>
      <w:r w:rsidRPr="00A64DD5">
        <w:rPr>
          <w:rFonts w:ascii="Times New Roman" w:hAnsi="Times New Roman" w:cs="Times New Roman"/>
          <w:sz w:val="28"/>
          <w:szCs w:val="28"/>
        </w:rPr>
        <w:tab/>
        <w:t>Пространственно-временные представления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3.</w:t>
      </w:r>
      <w:r w:rsidRPr="00A64DD5">
        <w:rPr>
          <w:rFonts w:ascii="Times New Roman" w:hAnsi="Times New Roman" w:cs="Times New Roman"/>
          <w:sz w:val="28"/>
          <w:szCs w:val="28"/>
        </w:rPr>
        <w:tab/>
        <w:t>Геометрические фигуры и величин</w:t>
      </w:r>
    </w:p>
    <w:p w:rsidR="00A64DD5" w:rsidRDefault="00A64DD5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Сравнительная характеристика программ.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 xml:space="preserve">В программе </w:t>
      </w:r>
      <w:proofErr w:type="spellStart"/>
      <w:r w:rsidRPr="00A64DD5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A64DD5">
        <w:rPr>
          <w:rFonts w:ascii="Times New Roman" w:hAnsi="Times New Roman" w:cs="Times New Roman"/>
          <w:sz w:val="28"/>
          <w:szCs w:val="28"/>
        </w:rPr>
        <w:t xml:space="preserve"> есть определенные</w:t>
      </w:r>
      <w:r w:rsidRPr="00A64DD5">
        <w:rPr>
          <w:rFonts w:ascii="Times New Roman" w:hAnsi="Times New Roman" w:cs="Times New Roman"/>
          <w:b/>
          <w:sz w:val="28"/>
          <w:szCs w:val="28"/>
        </w:rPr>
        <w:t xml:space="preserve"> мыслительные операции: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Анализ свойств исследуемых объектов или явлений;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Сравнение свой</w:t>
      </w:r>
      <w:proofErr w:type="gramStart"/>
      <w:r w:rsidRPr="00A64DD5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A64DD5">
        <w:rPr>
          <w:rFonts w:ascii="Times New Roman" w:hAnsi="Times New Roman" w:cs="Times New Roman"/>
          <w:b/>
          <w:sz w:val="28"/>
          <w:szCs w:val="28"/>
        </w:rPr>
        <w:t>едметов;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Обобщение, то есть выявление общих свой</w:t>
      </w:r>
      <w:proofErr w:type="gramStart"/>
      <w:r w:rsidRPr="00A64DD5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A64DD5">
        <w:rPr>
          <w:rFonts w:ascii="Times New Roman" w:hAnsi="Times New Roman" w:cs="Times New Roman"/>
          <w:b/>
          <w:sz w:val="28"/>
          <w:szCs w:val="28"/>
        </w:rPr>
        <w:t>едметов и группе;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Распределение предметов в группы по выбранному свойству;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Классификация по выбранному свойству;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Синтез на основе выбранной структуры;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Конкретизация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Аналогия</w:t>
      </w:r>
    </w:p>
    <w:p w:rsidR="00A64DD5" w:rsidRDefault="00A64DD5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 xml:space="preserve">Основной целью программы дошкольной подготовки «Ступенька» является развитие у детей в ходе дидактической игры мышления, творческих сил и </w:t>
      </w:r>
      <w:proofErr w:type="spellStart"/>
      <w:r w:rsidRPr="00A64DD5">
        <w:rPr>
          <w:rFonts w:ascii="Times New Roman" w:hAnsi="Times New Roman" w:cs="Times New Roman"/>
          <w:b/>
          <w:sz w:val="28"/>
          <w:szCs w:val="28"/>
        </w:rPr>
        <w:t>деятельностных</w:t>
      </w:r>
      <w:proofErr w:type="spellEnd"/>
      <w:r w:rsidRPr="00A64DD5">
        <w:rPr>
          <w:rFonts w:ascii="Times New Roman" w:hAnsi="Times New Roman" w:cs="Times New Roman"/>
          <w:b/>
          <w:sz w:val="28"/>
          <w:szCs w:val="28"/>
        </w:rPr>
        <w:t xml:space="preserve"> способностей, </w:t>
      </w:r>
      <w:proofErr w:type="spellStart"/>
      <w:r w:rsidRPr="00A64DD5">
        <w:rPr>
          <w:rFonts w:ascii="Times New Roman" w:hAnsi="Times New Roman" w:cs="Times New Roman"/>
          <w:b/>
          <w:sz w:val="28"/>
          <w:szCs w:val="28"/>
        </w:rPr>
        <w:t>общеучебных</w:t>
      </w:r>
      <w:proofErr w:type="spellEnd"/>
      <w:r w:rsidRPr="00A64DD5">
        <w:rPr>
          <w:rFonts w:ascii="Times New Roman" w:hAnsi="Times New Roman" w:cs="Times New Roman"/>
          <w:b/>
          <w:sz w:val="28"/>
          <w:szCs w:val="28"/>
        </w:rPr>
        <w:t>, обеспечивающих эффективное обучение в школе.</w:t>
      </w:r>
    </w:p>
    <w:p w:rsidR="00A64DD5" w:rsidRDefault="00A64DD5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В программе Колесниковой есть определенные</w:t>
      </w:r>
      <w:r w:rsidRPr="00A64DD5">
        <w:rPr>
          <w:rFonts w:ascii="Times New Roman" w:hAnsi="Times New Roman" w:cs="Times New Roman"/>
          <w:b/>
          <w:sz w:val="28"/>
          <w:szCs w:val="28"/>
        </w:rPr>
        <w:t xml:space="preserve"> цели и задачи.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 xml:space="preserve">Раскрытие основных направлений математического развития детей в соответствии с требованиями ФГОС  </w:t>
      </w:r>
      <w:proofErr w:type="gramStart"/>
      <w:r w:rsidRPr="00A64DD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64DD5">
        <w:rPr>
          <w:rFonts w:ascii="Times New Roman" w:hAnsi="Times New Roman" w:cs="Times New Roman"/>
          <w:b/>
          <w:sz w:val="28"/>
          <w:szCs w:val="28"/>
        </w:rPr>
        <w:t>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Приобщение к математически знаниями с учетам возрастных особенностей детей;</w:t>
      </w:r>
      <w:proofErr w:type="gramEnd"/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Создание благоприятных условий для формирования математических представлений с целью развития теоретического мышления, развития математических способностей;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•</w:t>
      </w:r>
      <w:r w:rsidRPr="00A64DD5">
        <w:rPr>
          <w:rFonts w:ascii="Times New Roman" w:hAnsi="Times New Roman" w:cs="Times New Roman"/>
          <w:b/>
          <w:sz w:val="28"/>
          <w:szCs w:val="28"/>
        </w:rPr>
        <w:tab/>
        <w:t>Создание условий развития математических способностей.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  <w:proofErr w:type="spellStart"/>
      <w:r w:rsidRPr="00A64DD5">
        <w:rPr>
          <w:rFonts w:ascii="Times New Roman" w:hAnsi="Times New Roman" w:cs="Times New Roman"/>
          <w:b/>
          <w:sz w:val="28"/>
          <w:szCs w:val="28"/>
        </w:rPr>
        <w:t>Петерсон</w:t>
      </w:r>
      <w:proofErr w:type="spellEnd"/>
      <w:r w:rsidRPr="00A64DD5">
        <w:rPr>
          <w:rFonts w:ascii="Times New Roman" w:hAnsi="Times New Roman" w:cs="Times New Roman"/>
          <w:b/>
          <w:sz w:val="28"/>
          <w:szCs w:val="28"/>
        </w:rPr>
        <w:t xml:space="preserve"> больше на логическое мышление, а программа Колесниковой - на отработку мат. навыков (порядкового счета, сложения-вычитания и </w:t>
      </w:r>
      <w:proofErr w:type="spellStart"/>
      <w:r w:rsidRPr="00A64DD5">
        <w:rPr>
          <w:rFonts w:ascii="Times New Roman" w:hAnsi="Times New Roman" w:cs="Times New Roman"/>
          <w:b/>
          <w:sz w:val="28"/>
          <w:szCs w:val="28"/>
        </w:rPr>
        <w:t>тп</w:t>
      </w:r>
      <w:proofErr w:type="spellEnd"/>
      <w:r w:rsidRPr="00A64DD5">
        <w:rPr>
          <w:rFonts w:ascii="Times New Roman" w:hAnsi="Times New Roman" w:cs="Times New Roman"/>
          <w:b/>
          <w:sz w:val="28"/>
          <w:szCs w:val="28"/>
        </w:rPr>
        <w:t>.)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3</w:t>
      </w:r>
      <w:r w:rsidRPr="00A64DD5">
        <w:rPr>
          <w:rFonts w:ascii="Times New Roman" w:hAnsi="Times New Roman" w:cs="Times New Roman"/>
          <w:sz w:val="28"/>
          <w:szCs w:val="28"/>
        </w:rPr>
        <w:t>.</w:t>
      </w:r>
      <w:r w:rsidRPr="00A64DD5">
        <w:rPr>
          <w:rFonts w:ascii="Times New Roman" w:hAnsi="Times New Roman" w:cs="Times New Roman"/>
          <w:sz w:val="28"/>
          <w:szCs w:val="28"/>
        </w:rPr>
        <w:tab/>
      </w:r>
      <w:r w:rsidRPr="00A64DD5">
        <w:rPr>
          <w:rFonts w:ascii="Times New Roman" w:hAnsi="Times New Roman" w:cs="Times New Roman"/>
          <w:b/>
          <w:sz w:val="28"/>
          <w:szCs w:val="28"/>
        </w:rPr>
        <w:t>Методы реализации:</w:t>
      </w:r>
      <w:r w:rsidRPr="00A64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В процессе работы используются разнообразные методы обучения (практические, наглядные, словесные). Приоритетное место отведено практическим методам (игра, упражнение, моделирование, элементарные опыты).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Часто в работе с детьми используются дидактические игры, как для закрепления, так и для сообщения новых знаний.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Обеспечению принципа наглядности способствует дидактический материал. В работе с детьми наряду с предметной и иллюстративной наглядностью используются геометрические фигуры, схемы, таблицы.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На занятиях обязательно должна происходить смена деятельности: восприятие информации педагога, активная деятельность самих детей (работа с раздаточным материалом) и игровая деятельность.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Игровые задачи решаются непосредственн</w:t>
      </w:r>
      <w:proofErr w:type="gramStart"/>
      <w:r w:rsidRPr="00A64DD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64DD5">
        <w:rPr>
          <w:rFonts w:ascii="Times New Roman" w:hAnsi="Times New Roman" w:cs="Times New Roman"/>
          <w:sz w:val="28"/>
          <w:szCs w:val="28"/>
        </w:rPr>
        <w:t xml:space="preserve"> на основе усвоения математических знаний- и предлагаются детям несложные игровые правила.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Перспективным методом обучения дошкольников математике на современном этапе является моделирование: оно способствует усвоению специфических предметных действий, лежащих в основе понятия числа.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Успех обучения во многом зависит от организации учебного процесса. Обучение должно осуществляться как на занятиях, так и в процессе самостоятельной деятельности детей.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 xml:space="preserve">  4. Компьютеризация.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•</w:t>
      </w:r>
      <w:r w:rsidRPr="00A64DD5">
        <w:rPr>
          <w:rFonts w:ascii="Times New Roman" w:hAnsi="Times New Roman" w:cs="Times New Roman"/>
          <w:sz w:val="28"/>
          <w:szCs w:val="28"/>
        </w:rPr>
        <w:tab/>
        <w:t>Актуальным является использование компьютерных технологий на учебных занятиях.  Поскольку в большинстве случаев педагогический коллектив в ДОУ составляют люди старшего возраста, то руководству необходимо заботиться о повышении квалификации сотрудников.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Во время занятий с презентациями детей очень увлекает игровая форма, она же способствует развитию познавательного интереса детей, помогает уберечь от излишнего утомления, активизирует разнообразные движения, стимулирует частую смену позиций.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 xml:space="preserve">В презентации мы можем использовать разнообразные эффекты, в том числе музыку, </w:t>
      </w:r>
      <w:proofErr w:type="spellStart"/>
      <w:r w:rsidRPr="00A64DD5">
        <w:rPr>
          <w:rFonts w:ascii="Times New Roman" w:hAnsi="Times New Roman" w:cs="Times New Roman"/>
          <w:sz w:val="28"/>
          <w:szCs w:val="28"/>
        </w:rPr>
        <w:t>мультимедию</w:t>
      </w:r>
      <w:proofErr w:type="spellEnd"/>
      <w:r w:rsidRPr="00A64DD5">
        <w:rPr>
          <w:rFonts w:ascii="Times New Roman" w:hAnsi="Times New Roman" w:cs="Times New Roman"/>
          <w:sz w:val="28"/>
          <w:szCs w:val="28"/>
        </w:rPr>
        <w:t>, что с включением в обычном занятии, крайне проблематично.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lastRenderedPageBreak/>
        <w:t>Использование игровых приемов и четких инструкций позволяет сделать образовательную деятельность увлекательной, достаточно сложной и интересной, из-за чего поддерживается интерес детей от начала и до конца.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Создание дидактических игр. Подбор дополнительного познавательного материала к НОД, знакомство со сценариями праздников и других мероприятий.</w:t>
      </w:r>
    </w:p>
    <w:p w:rsidR="00A64DD5" w:rsidRDefault="00A64DD5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Используя интерактивную доску в процессе организованной образовательной деятельности по математике возможно решение следующих задач: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1. Учить детей количественному и порядковому счёту.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2. Развивать глазомер.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3. Учить классифицировать геометрические фигуры по величине, цвету, форме.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4. Закреплять умение писать цифры.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5. Учить детей ориентироваться во времени и пространстве.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DD5">
        <w:rPr>
          <w:rFonts w:ascii="Times New Roman" w:hAnsi="Times New Roman" w:cs="Times New Roman"/>
          <w:b/>
          <w:sz w:val="28"/>
          <w:szCs w:val="28"/>
        </w:rPr>
        <w:t>6. Учить детей решать логические задачи и др.</w:t>
      </w:r>
    </w:p>
    <w:p w:rsidR="001D2CB9" w:rsidRPr="00A64DD5" w:rsidRDefault="001D2CB9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88E" w:rsidRPr="00A64DD5" w:rsidRDefault="0088688E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DD5" w:rsidRPr="00A64DD5" w:rsidRDefault="00A64DD5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88E" w:rsidRPr="00A64DD5" w:rsidRDefault="0088688E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>Для решения поставленных задач педагог имеет возможность самостоятельно создавать дидактические игры с помощью интерактивной доски, например: «Поиск девятого», «Найди лишнее», «Подбери предмет по форме», «Сложи картинку» и др.</w:t>
      </w:r>
    </w:p>
    <w:p w:rsidR="0088688E" w:rsidRPr="00A64DD5" w:rsidRDefault="0088688E" w:rsidP="00A6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DD5">
        <w:rPr>
          <w:rFonts w:ascii="Times New Roman" w:hAnsi="Times New Roman" w:cs="Times New Roman"/>
          <w:sz w:val="28"/>
          <w:szCs w:val="28"/>
        </w:rPr>
        <w:t xml:space="preserve"> Возможно использование интерактивной доски для обучения детей логико – математическим играм «Логические блоки </w:t>
      </w:r>
      <w:proofErr w:type="spellStart"/>
      <w:r w:rsidRPr="00A64DD5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64DD5">
        <w:rPr>
          <w:rFonts w:ascii="Times New Roman" w:hAnsi="Times New Roman" w:cs="Times New Roman"/>
          <w:sz w:val="28"/>
          <w:szCs w:val="28"/>
        </w:rPr>
        <w:t xml:space="preserve">», «Цветные счётные палочки </w:t>
      </w:r>
      <w:proofErr w:type="spellStart"/>
      <w:r w:rsidRPr="00A64DD5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Pr="00A64DD5">
        <w:rPr>
          <w:rFonts w:ascii="Times New Roman" w:hAnsi="Times New Roman" w:cs="Times New Roman"/>
          <w:sz w:val="28"/>
          <w:szCs w:val="28"/>
        </w:rPr>
        <w:t xml:space="preserve">», «Сложи узор» так, как позволяет привлечь в образовательную деятельность сразу несколько детей, решить вопрос с оснащением педагогического процесса, мотивировать детей на положительный результат и </w:t>
      </w:r>
      <w:proofErr w:type="spellStart"/>
      <w:proofErr w:type="gramStart"/>
      <w:r w:rsidRPr="00A64DD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88688E" w:rsidRPr="00A64DD5" w:rsidRDefault="0088688E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DD5" w:rsidRPr="00A64DD5" w:rsidRDefault="00A64DD5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DD5" w:rsidRPr="00A64DD5" w:rsidRDefault="00A64DD5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88E" w:rsidRPr="00A64DD5" w:rsidRDefault="00A64DD5" w:rsidP="00A64DD5">
      <w:pPr>
        <w:widowControl w:val="0"/>
        <w:shd w:val="clear" w:color="auto" w:fill="FFFFFF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5. </w:t>
      </w:r>
      <w:bookmarkStart w:id="0" w:name="_GoBack"/>
      <w:bookmarkEnd w:id="0"/>
      <w:r w:rsidR="0088688E" w:rsidRPr="00A64DD5">
        <w:rPr>
          <w:rFonts w:ascii="Times New Roman" w:eastAsia="SimSun" w:hAnsi="Times New Roman" w:cs="Times New Roman"/>
          <w:bCs/>
          <w:kern w:val="3"/>
          <w:sz w:val="28"/>
          <w:szCs w:val="28"/>
        </w:rPr>
        <w:t>Перед нами таблица формирования элементарных математических представлений (</w:t>
      </w:r>
      <w:proofErr w:type="spellStart"/>
      <w:r w:rsidR="0088688E" w:rsidRPr="00A64DD5">
        <w:rPr>
          <w:rFonts w:ascii="Times New Roman" w:eastAsia="SimSun" w:hAnsi="Times New Roman" w:cs="Times New Roman"/>
          <w:bCs/>
          <w:kern w:val="3"/>
          <w:sz w:val="28"/>
          <w:szCs w:val="28"/>
        </w:rPr>
        <w:t>фэмп</w:t>
      </w:r>
      <w:proofErr w:type="spellEnd"/>
      <w:r w:rsidR="0088688E" w:rsidRPr="00A64DD5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) - это исключительно важная часть интеллектуального развития дошкольника. </w:t>
      </w:r>
    </w:p>
    <w:p w:rsidR="0088688E" w:rsidRPr="00A64DD5" w:rsidRDefault="0088688E" w:rsidP="00A64DD5">
      <w:pPr>
        <w:shd w:val="clear" w:color="auto" w:fill="FFFFFF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A64DD5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Здесь показаны задачи </w:t>
      </w:r>
      <w:proofErr w:type="spellStart"/>
      <w:r w:rsidRPr="00A64DD5">
        <w:rPr>
          <w:rFonts w:ascii="Times New Roman" w:eastAsia="SimSun" w:hAnsi="Times New Roman" w:cs="Times New Roman"/>
          <w:bCs/>
          <w:kern w:val="3"/>
          <w:sz w:val="28"/>
          <w:szCs w:val="28"/>
        </w:rPr>
        <w:t>фэмпа</w:t>
      </w:r>
      <w:proofErr w:type="spellEnd"/>
      <w:r w:rsidRPr="00A64DD5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 их методы и ссылки игр на определенную задачу.</w:t>
      </w:r>
    </w:p>
    <w:tbl>
      <w:tblPr>
        <w:tblW w:w="955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3185"/>
        <w:gridCol w:w="3185"/>
      </w:tblGrid>
      <w:tr w:rsidR="0088688E" w:rsidRPr="00A64DD5" w:rsidTr="004E7C34">
        <w:trPr>
          <w:trHeight w:val="485"/>
        </w:trPr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</w:rPr>
              <w:lastRenderedPageBreak/>
              <w:t>ФЭМП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</w:rPr>
              <w:t>МЕТОДЫ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</w:rPr>
              <w:t>ССЫЛКА</w:t>
            </w:r>
          </w:p>
        </w:tc>
      </w:tr>
      <w:tr w:rsidR="0088688E" w:rsidRPr="00A64DD5" w:rsidTr="004E7C34">
        <w:trPr>
          <w:trHeight w:val="8065"/>
        </w:trPr>
        <w:tc>
          <w:tcPr>
            <w:tcW w:w="3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1. Уметь сосчитать до 10 и в обратном порядке </w:t>
            </w:r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знать знаки</w:t>
            </w:r>
            <w:proofErr w:type="gramStart"/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«+ - = &lt; &gt;»</w:t>
            </w:r>
            <w:proofErr w:type="gramEnd"/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3. уметь соотносить цифру и число предметов</w:t>
            </w:r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4. уметь измерять с помощью линейки</w:t>
            </w:r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5.знать название геометрических фигур</w:t>
            </w:r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6. уметь сравнивать предметы по цвету, размеру, форме и т.д.</w:t>
            </w:r>
          </w:p>
        </w:tc>
        <w:tc>
          <w:tcPr>
            <w:tcW w:w="3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88E" w:rsidRPr="00A64DD5" w:rsidRDefault="0088688E" w:rsidP="00A64DD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</w:rPr>
              <w:t>- выполнение разнообразных практических действий, игр;</w:t>
            </w:r>
          </w:p>
          <w:p w:rsidR="0088688E" w:rsidRPr="00A64DD5" w:rsidRDefault="0088688E" w:rsidP="00A64DD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</w:rPr>
            </w:pPr>
          </w:p>
          <w:p w:rsidR="0088688E" w:rsidRPr="00A64DD5" w:rsidRDefault="0088688E" w:rsidP="00A64DD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-выработка навыков счета, измерение и вычисления в самой элементарной форме</w:t>
            </w:r>
          </w:p>
          <w:p w:rsidR="0088688E" w:rsidRPr="00A64DD5" w:rsidRDefault="0088688E" w:rsidP="00A64DD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-широкое использование дидактического материала;</w:t>
            </w:r>
          </w:p>
          <w:p w:rsidR="0088688E" w:rsidRPr="00A64DD5" w:rsidRDefault="0088688E" w:rsidP="00A64DD5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- широкое использование дидактического материала;</w:t>
            </w:r>
          </w:p>
          <w:p w:rsidR="0088688E" w:rsidRPr="00A64DD5" w:rsidRDefault="0088688E" w:rsidP="00A64DD5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-широкое использование дидактического материала.</w:t>
            </w:r>
          </w:p>
          <w:p w:rsidR="0088688E" w:rsidRPr="00A64DD5" w:rsidRDefault="0088688E" w:rsidP="00A64DD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:rsidR="0088688E" w:rsidRPr="00A64DD5" w:rsidRDefault="0088688E" w:rsidP="00A64DD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64D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-широкое использование сформированных представлений и освоенных действий в быту, игре, труде, т. е. в разнообразных видах деятельности.</w:t>
            </w:r>
          </w:p>
        </w:tc>
        <w:tc>
          <w:tcPr>
            <w:tcW w:w="3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88E" w:rsidRPr="00A64DD5" w:rsidRDefault="00A64DD5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hyperlink r:id="rId6" w:history="1">
              <w:r w:rsidR="0088688E" w:rsidRPr="00A64DD5">
                <w:rPr>
                  <w:rFonts w:ascii="Times New Roman" w:eastAsia="SimSun" w:hAnsi="Times New Roman" w:cs="Times New Roman"/>
                  <w:color w:val="0000FF"/>
                  <w:kern w:val="3"/>
                  <w:sz w:val="28"/>
                  <w:szCs w:val="28"/>
                  <w:u w:val="single"/>
                </w:rPr>
                <w:t>https://nsportal.ru/detskiy-sad/materialy-dlya-roditeley/2016/09/05/interaktivnaya-igra-schet-ot-1-do-10</w:t>
              </w:r>
            </w:hyperlink>
          </w:p>
          <w:p w:rsidR="0088688E" w:rsidRPr="00A64DD5" w:rsidRDefault="00A64DD5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hyperlink r:id="rId7" w:history="1">
              <w:r w:rsidR="0088688E" w:rsidRPr="00A64DD5">
                <w:rPr>
                  <w:rFonts w:ascii="Times New Roman" w:eastAsia="SimSun" w:hAnsi="Times New Roman" w:cs="Times New Roman"/>
                  <w:color w:val="0000FF"/>
                  <w:kern w:val="3"/>
                  <w:sz w:val="28"/>
                  <w:szCs w:val="28"/>
                  <w:u w:val="single"/>
                </w:rPr>
                <w:t>https://www.o-detstve.ru/forteachers/kindergarten/presentation/12861.html</w:t>
              </w:r>
            </w:hyperlink>
          </w:p>
          <w:p w:rsidR="0088688E" w:rsidRPr="00A64DD5" w:rsidRDefault="00A64DD5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hyperlink r:id="rId8" w:history="1">
              <w:r w:rsidR="0088688E" w:rsidRPr="00A64DD5">
                <w:rPr>
                  <w:rFonts w:ascii="Times New Roman" w:eastAsia="SimSun" w:hAnsi="Times New Roman" w:cs="Times New Roman"/>
                  <w:color w:val="0000FF"/>
                  <w:kern w:val="3"/>
                  <w:sz w:val="28"/>
                  <w:szCs w:val="28"/>
                  <w:u w:val="single"/>
                </w:rPr>
                <w:t>http://nachalo4ka.ru/interaktivnaya-igra-trenazher-skolko/</w:t>
              </w:r>
            </w:hyperlink>
          </w:p>
          <w:p w:rsidR="0088688E" w:rsidRPr="00A64DD5" w:rsidRDefault="00A64DD5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hyperlink r:id="rId9" w:history="1">
              <w:r w:rsidR="0088688E" w:rsidRPr="00A64DD5">
                <w:rPr>
                  <w:rFonts w:ascii="Times New Roman" w:eastAsia="SimSun" w:hAnsi="Times New Roman" w:cs="Times New Roman"/>
                  <w:color w:val="0000FF"/>
                  <w:kern w:val="3"/>
                  <w:sz w:val="28"/>
                  <w:szCs w:val="28"/>
                  <w:u w:val="single"/>
                </w:rPr>
                <w:t>https://educontest.net/ru/350497/интерактивные-математические-игры-д/</w:t>
              </w:r>
            </w:hyperlink>
          </w:p>
          <w:p w:rsidR="0088688E" w:rsidRPr="00A64DD5" w:rsidRDefault="00A64DD5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hyperlink r:id="rId10" w:history="1">
              <w:r w:rsidR="0088688E" w:rsidRPr="00A64DD5">
                <w:rPr>
                  <w:rFonts w:ascii="Times New Roman" w:eastAsia="SimSun" w:hAnsi="Times New Roman" w:cs="Times New Roman"/>
                  <w:color w:val="0000FF"/>
                  <w:kern w:val="3"/>
                  <w:sz w:val="28"/>
                  <w:szCs w:val="28"/>
                  <w:u w:val="single"/>
                </w:rPr>
                <w:t>http://easyen.ru/load/doshkolnoe_obrazovanie/igry_dlja_doshkolnikov/interaktivnaja_igra_cvetnye_figury_2/346-1-0-37983</w:t>
              </w:r>
            </w:hyperlink>
          </w:p>
          <w:p w:rsidR="0088688E" w:rsidRPr="00A64DD5" w:rsidRDefault="00A64DD5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hyperlink r:id="rId11" w:history="1">
              <w:r w:rsidR="0088688E" w:rsidRPr="00A64DD5">
                <w:rPr>
                  <w:rFonts w:ascii="Times New Roman" w:eastAsia="SimSun" w:hAnsi="Times New Roman" w:cs="Times New Roman"/>
                  <w:color w:val="0000FF"/>
                  <w:kern w:val="3"/>
                  <w:sz w:val="28"/>
                  <w:szCs w:val="28"/>
                  <w:u w:val="single"/>
                </w:rPr>
                <w:t>http://ya-uchitel.ru/load/doshkolnoe_obrazovanie/prezentacii/interaktivnaja_igra_dlja_doshkolnikov_4_6_let_podberi_zaplatku/40-1-0-8250</w:t>
              </w:r>
            </w:hyperlink>
          </w:p>
          <w:p w:rsidR="0088688E" w:rsidRPr="00A64DD5" w:rsidRDefault="0088688E" w:rsidP="00A64DD5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88688E" w:rsidRPr="00A64DD5" w:rsidRDefault="0088688E" w:rsidP="00A64D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688E" w:rsidRPr="00A6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314"/>
    <w:multiLevelType w:val="hybridMultilevel"/>
    <w:tmpl w:val="CC1E547E"/>
    <w:lvl w:ilvl="0" w:tplc="C55E5FD6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1A6696"/>
    <w:multiLevelType w:val="multilevel"/>
    <w:tmpl w:val="C9B80E0C"/>
    <w:lvl w:ilvl="0">
      <w:start w:val="1"/>
      <w:numFmt w:val="decimal"/>
      <w:lvlText w:val="%1."/>
      <w:lvlJc w:val="left"/>
      <w:pPr>
        <w:ind w:left="144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F01830"/>
    <w:multiLevelType w:val="hybridMultilevel"/>
    <w:tmpl w:val="8AE02DE0"/>
    <w:lvl w:ilvl="0" w:tplc="46CC68F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B9"/>
    <w:rsid w:val="001D2CB9"/>
    <w:rsid w:val="0043037F"/>
    <w:rsid w:val="0088688E"/>
    <w:rsid w:val="00A6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o4ka.ru/interaktivnaya-igra-trenazher-skolk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o-detstve.ru/forteachers/kindergarten/presentation/1286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materialy-dlya-roditeley/2016/09/05/interaktivnaya-igra-schet-ot-1-do-10" TargetMode="External"/><Relationship Id="rId11" Type="http://schemas.openxmlformats.org/officeDocument/2006/relationships/hyperlink" Target="http://ya-uchitel.ru/load/doshkolnoe_obrazovanie/prezentacii/interaktivnaja_igra_dlja_doshkolnikov_4_6_let_podberi_zaplatku/40-1-0-8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asyen.ru/load/doshkolnoe_obrazovanie/igry_dlja_doshkolnikov/interaktivnaja_igra_cvetnye_figury_2/346-1-0-37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ontest.net/ru/350497/&#1080;&#1085;&#1090;&#1077;&#1088;&#1072;&#1082;&#1090;&#1080;&#1074;&#1085;&#1099;&#1077;-&#1084;&#1072;&#1090;&#1077;&#1084;&#1072;&#1090;&#1080;&#1095;&#1077;&#1089;&#1082;&#1080;&#1077;-&#1080;&#1075;&#1088;&#1099;-&#1076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3</cp:revision>
  <dcterms:created xsi:type="dcterms:W3CDTF">2018-01-28T17:57:00Z</dcterms:created>
  <dcterms:modified xsi:type="dcterms:W3CDTF">2018-01-29T10:45:00Z</dcterms:modified>
</cp:coreProperties>
</file>