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B5" w:rsidRDefault="0059663F" w:rsidP="002E1F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Усова Евдокия  Михайловна</w:t>
      </w:r>
      <w:r w:rsidR="003120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E1FB5" w:rsidRDefault="00312058" w:rsidP="002E1F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«ОК «Лицей №3»</w:t>
      </w:r>
      <w:r w:rsidR="0059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FB5" w:rsidRDefault="002E1FB5" w:rsidP="002E1F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59663F">
        <w:rPr>
          <w:rFonts w:ascii="Times New Roman" w:hAnsi="Times New Roman" w:cs="Times New Roman"/>
          <w:sz w:val="28"/>
          <w:szCs w:val="28"/>
        </w:rPr>
        <w:t xml:space="preserve">  </w:t>
      </w:r>
      <w:r w:rsidR="00312058">
        <w:rPr>
          <w:rFonts w:ascii="Times New Roman" w:hAnsi="Times New Roman" w:cs="Times New Roman"/>
          <w:sz w:val="28"/>
          <w:szCs w:val="28"/>
        </w:rPr>
        <w:t>Старый Оскол</w:t>
      </w:r>
      <w:r w:rsidR="0059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058" w:rsidRDefault="002E1FB5" w:rsidP="002E1F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9663F">
        <w:rPr>
          <w:rFonts w:ascii="Times New Roman" w:hAnsi="Times New Roman" w:cs="Times New Roman"/>
          <w:sz w:val="28"/>
          <w:szCs w:val="28"/>
        </w:rPr>
        <w:t>читель начальных классов.</w:t>
      </w:r>
    </w:p>
    <w:p w:rsidR="002E1FB5" w:rsidRDefault="002E1FB5" w:rsidP="002E1F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58" w:rsidRDefault="002E1FB5" w:rsidP="002E1F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детей  к школе</w:t>
      </w:r>
    </w:p>
    <w:p w:rsidR="002E1FB5" w:rsidRDefault="002E1FB5" w:rsidP="002E1F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Известный психолог Л.С.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Выготский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писал: «Для всякого обучения существуют наиболее оптимальные, т.е. наиболее благоприятные сроки. Отход от них вверх и вниз слишком ранние и</w:t>
      </w:r>
      <w:r w:rsidR="00652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слишком поздние сроки обучения,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оказывается с точки зрения развития вредным, неблагоприятно отражается на ходе умственного развития ребенка».</w:t>
      </w: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возрасте у </w:t>
      </w:r>
      <w:r w:rsidR="002E1FB5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появляются новые интересы и запросы: он всё чаще просит рассказать сказку, почитать книгу, задаёт вопросы: «Что тут написано? Какая это буква? Как пишется моё имя?» Часто неожиданно для взрослых он пишет на б</w:t>
      </w:r>
      <w:r w:rsidR="00652620">
        <w:rPr>
          <w:rFonts w:ascii="Times New Roman" w:hAnsi="Times New Roman" w:cs="Times New Roman"/>
          <w:sz w:val="28"/>
          <w:szCs w:val="28"/>
        </w:rPr>
        <w:t>умаге, на песке, буквы, цифры, з</w:t>
      </w:r>
      <w:r>
        <w:rPr>
          <w:rFonts w:ascii="Times New Roman" w:hAnsi="Times New Roman" w:cs="Times New Roman"/>
          <w:sz w:val="28"/>
          <w:szCs w:val="28"/>
        </w:rPr>
        <w:t>ная несколько букв. Он пытается самоучкой при помощи братьев и сестёр читать и писать отдельные слова.</w:t>
      </w: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Нам всё это следует учесть, вовремя удовлетворить и направить желание ребёнка на то, чтобы овладеть основами грамоты  и счёта. Надо помочь ему в этом путём посильных для него занятий, чередующихся с игрой и практической деятельностью.</w:t>
      </w:r>
    </w:p>
    <w:p w:rsidR="00312058" w:rsidRDefault="00312058" w:rsidP="00312058">
      <w:pPr>
        <w:pStyle w:val="3"/>
        <w:spacing w:before="0" w:beforeAutospacing="0" w:after="0" w:afterAutospacing="0" w:line="360" w:lineRule="auto"/>
        <w:jc w:val="both"/>
        <w:rPr>
          <w:b w:val="0"/>
          <w:color w:val="000000"/>
          <w:sz w:val="26"/>
          <w:szCs w:val="26"/>
        </w:rPr>
      </w:pPr>
      <w:r>
        <w:rPr>
          <w:b w:val="0"/>
          <w:sz w:val="28"/>
          <w:szCs w:val="28"/>
        </w:rPr>
        <w:tab/>
        <w:t xml:space="preserve">Обучение – это игра, которую следует прекратить раньше, чем ребёнок устанет.  </w:t>
      </w:r>
      <w:r>
        <w:rPr>
          <w:b w:val="0"/>
          <w:color w:val="000000"/>
          <w:sz w:val="28"/>
        </w:rPr>
        <w:t>Посредством развивающих игр дети вводятся в мир логики математики, осваивают отношения эквивалентности, порядка, алгоритмов.</w:t>
      </w: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Занятия по счёту способствуют развитию логического мышления ребёнка, умению думать, сопоставлять. Придумывать различные ситуации для решения задач по составу числа, а также и развитию речи, учат грамматически правильному построению предложений.</w:t>
      </w: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 ребёнка шести  лет мышление конкретное. Он хорошо воспринимает то, что видит, держит в руках. Поэтому обучение счёту следует начинать с объёмными наглядными пособиями. Нельзя ограничиваться одними палочками и квадратиками. Гладкие, красивые камешки, еловые и сосновые шишки, жёлуди, орехи, игрушки, предметы окружающей обстановки – всё служит наглядным пособием при обучении математике. Наглядные пособия вызывают и поддерживают интерес к занятиям. </w:t>
      </w: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занят</w:t>
      </w:r>
      <w:r w:rsidR="00652620">
        <w:rPr>
          <w:rFonts w:ascii="Times New Roman" w:hAnsi="Times New Roman" w:cs="Times New Roman"/>
          <w:sz w:val="28"/>
          <w:szCs w:val="28"/>
        </w:rPr>
        <w:t>иях по подготовке к школе я даю</w:t>
      </w:r>
      <w:r>
        <w:rPr>
          <w:rFonts w:ascii="Times New Roman" w:hAnsi="Times New Roman" w:cs="Times New Roman"/>
          <w:sz w:val="28"/>
          <w:szCs w:val="28"/>
        </w:rPr>
        <w:t xml:space="preserve"> понятие о числе, составе числа, задачах и их решении, о действиях сложения и вычитания. </w:t>
      </w: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план:</w:t>
      </w:r>
    </w:p>
    <w:p w:rsidR="00312058" w:rsidRDefault="00312058" w:rsidP="003120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числа на объёмных предметах: кубиках, камешках и т. д. с помощью детей.</w:t>
      </w:r>
    </w:p>
    <w:p w:rsidR="00312058" w:rsidRDefault="00312058" w:rsidP="003120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цифрой печатной и письменной. Нахождение цифры в цифровой кассе.</w:t>
      </w:r>
    </w:p>
    <w:p w:rsidR="00312058" w:rsidRDefault="00312058" w:rsidP="003120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на изученное число в окружающем мире.</w:t>
      </w:r>
    </w:p>
    <w:p w:rsidR="00312058" w:rsidRDefault="00312058" w:rsidP="003120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числа на рисунках.</w:t>
      </w:r>
    </w:p>
    <w:p w:rsidR="00312058" w:rsidRDefault="00312058" w:rsidP="003120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Зарисовка в тетради заданного числа предметов.</w:t>
      </w:r>
    </w:p>
    <w:p w:rsidR="00312058" w:rsidRDefault="00312058" w:rsidP="003120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 и примеров на сложение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вычитание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запись решения при помощи печатных и письменных цифр.</w:t>
      </w:r>
    </w:p>
    <w:p w:rsidR="00312058" w:rsidRDefault="00312058" w:rsidP="003120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сложения и вычитания в пределах данного числа.      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Арифметическая задача – это простейшая математическая форма отображения реальных ситуаций, которые одновременно близки и понятны детям и с которыми они ежедневно сталкиваются, и стихийно, хотим мы этого или не хотим, стремятся выразить и осмыслить в числовых понятиях.</w:t>
      </w:r>
    </w:p>
    <w:p w:rsidR="00312058" w:rsidRDefault="00312058" w:rsidP="0031205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первых занятиях детям предлагаются задачи-драматизации и задачи-иллюстрации. </w:t>
      </w:r>
      <w:r>
        <w:rPr>
          <w:rFonts w:ascii="Times New Roman" w:eastAsia="Times New Roman" w:hAnsi="Times New Roman" w:cs="Times New Roman"/>
          <w:color w:val="000000"/>
          <w:sz w:val="28"/>
        </w:rPr>
        <w:t>Особенность задач-драматизаций состоит в том, что содержание их  непосредственно отражает жизнь самих детей, т.е. то, что они только что делали или обычно делают.</w:t>
      </w:r>
    </w:p>
    <w:p w:rsidR="00312058" w:rsidRDefault="00312058" w:rsidP="0031205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Еще К.Д.Ушинский писал, что задачи выбираются самые практические, из жизни, с которыми дети знакомы.</w:t>
      </w:r>
    </w:p>
    <w:p w:rsidR="00312058" w:rsidRDefault="00312058" w:rsidP="0031205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Особое место занимают задачи-иллюстрации. В них  при помощи  игрушек создается простор для разнообразия сюжетов, для игры воображения. Эти задачи  стимулируют припоминание интересных случаев, развивают воображение, учат по памяти отбирать факты в их логических связях, развивают у детей умение самостоятельно придумывать задачи, подводят их к решению и составлению устных задач.</w:t>
      </w:r>
    </w:p>
    <w:p w:rsidR="00312058" w:rsidRDefault="00312058" w:rsidP="00312058">
      <w:pPr>
        <w:pStyle w:val="a3"/>
        <w:spacing w:after="0" w:line="360" w:lineRule="auto"/>
        <w:ind w:left="0" w:firstLine="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Решать задачи мы с малышами начинаем  на объёмных наглядных пособиях, потом на предметных картинках. Чтобы заинтересовать детей в решении задач, первые задачи – это небольшие рассказики, составление задач по картинкам. Постепенно дети научатся решать задачи по воображению, не видя предмета, а только представляя его в воображении. Начав с решения задач на предметах, ребёнок перейдёт к решению примеров с отвлечёнными числами.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 занятия п</w:t>
      </w:r>
      <w:r w:rsidR="00652620">
        <w:rPr>
          <w:rFonts w:ascii="Times New Roman" w:hAnsi="Times New Roman" w:cs="Times New Roman"/>
          <w:sz w:val="28"/>
          <w:szCs w:val="28"/>
        </w:rPr>
        <w:t>о подготовке детей к школе я включаю</w:t>
      </w:r>
      <w:r>
        <w:rPr>
          <w:rFonts w:ascii="Times New Roman" w:hAnsi="Times New Roman" w:cs="Times New Roman"/>
          <w:sz w:val="28"/>
          <w:szCs w:val="28"/>
        </w:rPr>
        <w:t xml:space="preserve"> загадки с числами, стихотворение С. Маршака «Весёлый счёт от одного до десяти», считалочки, игры, круговые примеры. Дети с удовольствием решают и составляют задачи на угадывание задуманного числа. 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Например.  « Я задумала число. Прибавила его к 4 и получила 6. Угадайте, какое число я задумала». Если ребёнок хорошо усвоил состав числа, то он быстро назовёт верный ответ. Если дети затрудняются, то надо решать с помощью наглядных пособий.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Каждое занятие включает в себя небольшую самостоятельную работу.  Несколько упражнений из практики.</w:t>
      </w:r>
    </w:p>
    <w:p w:rsidR="00312058" w:rsidRDefault="00312058" w:rsidP="0031205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 число вместо точек.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5=3+…       8=6+…    7=…+5</w:t>
      </w:r>
    </w:p>
    <w:p w:rsidR="00312058" w:rsidRDefault="00312058" w:rsidP="0031205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круг из примеров.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6+3=…                       10-4=…                    5+2=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…-…=…                    …-…=…                  7-3=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…-…=6                      …-…=10                  4+1=</w:t>
      </w:r>
    </w:p>
    <w:p w:rsidR="00312058" w:rsidRDefault="00312058" w:rsidP="0031205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ряд чисел.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4          3         2        6         5          9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каждой цифрой нарисуйте столько вишен (мячей, яблок), сколько показывает цифра.</w:t>
      </w:r>
    </w:p>
    <w:p w:rsidR="00312058" w:rsidRDefault="00312058" w:rsidP="003120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 знак действия и пропущенное число.</w:t>
      </w:r>
    </w:p>
    <w:p w:rsidR="00312058" w:rsidRDefault="00312058" w:rsidP="00312058">
      <w:pPr>
        <w:pStyle w:val="a3"/>
        <w:spacing w:after="0" w:line="36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4….=5             7….=3              8…=10                  9…=6</w:t>
      </w:r>
    </w:p>
    <w:p w:rsidR="00312058" w:rsidRDefault="00312058" w:rsidP="003120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монетами можно разменять 10 рублей?</w:t>
      </w:r>
    </w:p>
    <w:p w:rsidR="00312058" w:rsidRDefault="00312058" w:rsidP="003120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Рисуй бордюры.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Развивая конструктивные способности детей, на занятиях мы учимся  комбинировать геометрические фигуры, проявлять свою фантазию. Например, из двух треугольников нужно составить четырёхугольник, разрезать так прямоугольник, чтобы получились два треугольника. </w:t>
      </w:r>
    </w:p>
    <w:p w:rsidR="00312058" w:rsidRDefault="00312058" w:rsidP="00312058">
      <w:pPr>
        <w:pStyle w:val="c4"/>
        <w:spacing w:before="0" w:beforeAutospacing="0" w:after="0" w:afterAutospacing="0" w:line="360" w:lineRule="auto"/>
        <w:ind w:hanging="2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>
        <w:rPr>
          <w:rStyle w:val="c1"/>
          <w:color w:val="000000"/>
          <w:sz w:val="28"/>
          <w:szCs w:val="28"/>
        </w:rPr>
        <w:t>Развитие логического мышления является в этом возрасте необходимым условием для овладения школьной программы. А составление задач-шуток, загадок  развивает логическое мышление  дошкольника.  Вместе с детьми мы составляем такие задачи и записываем, а потом вспоминаем и по аналогии составляем другие.</w:t>
      </w:r>
    </w:p>
    <w:p w:rsidR="00312058" w:rsidRDefault="00312058" w:rsidP="00312058">
      <w:pPr>
        <w:pStyle w:val="c4"/>
        <w:spacing w:before="0" w:beforeAutospacing="0" w:after="0" w:afterAutospacing="0" w:line="360" w:lineRule="auto"/>
        <w:ind w:hanging="28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Например: В какую дверь легче войти кошке? На улице шел дождь, а Вася и Коля остались сухими. Почему? и т.д.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Профессор А.И.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Маркушевич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пишет: «…За арифметикой, в особенности за арифметическими задачами, всегда признавалась и другая исключительная роль в обучении, а именно развитие сообразительности, смекалки …».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    В работе с задачами совершенствуются умения проводить анализ и синтез, обобщать и конкретизировать, раскрывать основное, выделять главное в тексте и отбрасывать несущественное, второстепенное.</w:t>
      </w:r>
    </w:p>
    <w:p w:rsidR="00312058" w:rsidRDefault="00312058" w:rsidP="003120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систематических занятий вырабатывает у детей серьёзное отношение к учебному труду, что необходимо иметь ребёнку при поступлении в школу. Подготовка к школе – это фундамент для дальнейшей работы по предметам. И прочность фундамента во многом зависит от учителя.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2058" w:rsidRDefault="00312058" w:rsidP="002E1FB5">
      <w:pPr>
        <w:pStyle w:val="c7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Литература:</w:t>
      </w:r>
    </w:p>
    <w:p w:rsidR="00312058" w:rsidRDefault="00312058" w:rsidP="0031205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Клюева Л. Некоторые особенности решения арифметических задач детьми старшего дошкольного возраста.// Дошкольное воспитание. –1971.-№ 4.</w:t>
      </w:r>
    </w:p>
    <w:p w:rsidR="00312058" w:rsidRDefault="00312058" w:rsidP="0031205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обучать ребенка шести лет» М., «Просвещение» 1984г. Т.И.Ерофеева. «Математика дошкольника» М, «Школьная пресса», 2005г.</w:t>
      </w: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058" w:rsidRDefault="00312058" w:rsidP="0031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59F" w:rsidRDefault="007B159F"/>
    <w:sectPr w:rsidR="007B159F" w:rsidSect="006A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279D"/>
    <w:multiLevelType w:val="hybridMultilevel"/>
    <w:tmpl w:val="3F1EF5C2"/>
    <w:lvl w:ilvl="0" w:tplc="2E58406E">
      <w:start w:val="1"/>
      <w:numFmt w:val="decimal"/>
      <w:lvlText w:val="%1."/>
      <w:lvlJc w:val="left"/>
      <w:pPr>
        <w:ind w:left="502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F3754"/>
    <w:multiLevelType w:val="multilevel"/>
    <w:tmpl w:val="AFB2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52E1E"/>
    <w:multiLevelType w:val="hybridMultilevel"/>
    <w:tmpl w:val="1F043C86"/>
    <w:lvl w:ilvl="0" w:tplc="78889B08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058"/>
    <w:rsid w:val="00174A2F"/>
    <w:rsid w:val="00250ADE"/>
    <w:rsid w:val="002E1FB5"/>
    <w:rsid w:val="00312058"/>
    <w:rsid w:val="0059663F"/>
    <w:rsid w:val="00652620"/>
    <w:rsid w:val="006A16EB"/>
    <w:rsid w:val="007B159F"/>
    <w:rsid w:val="00E6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EB"/>
  </w:style>
  <w:style w:type="paragraph" w:styleId="3">
    <w:name w:val="heading 3"/>
    <w:basedOn w:val="a"/>
    <w:link w:val="30"/>
    <w:uiPriority w:val="9"/>
    <w:semiHidden/>
    <w:unhideWhenUsed/>
    <w:qFormat/>
    <w:rsid w:val="00312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120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312058"/>
    <w:pPr>
      <w:ind w:left="720"/>
      <w:contextualSpacing/>
    </w:pPr>
  </w:style>
  <w:style w:type="paragraph" w:customStyle="1" w:styleId="c4">
    <w:name w:val="c4"/>
    <w:basedOn w:val="a"/>
    <w:rsid w:val="0031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1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2015-11-02T17:54:00Z</dcterms:created>
  <dcterms:modified xsi:type="dcterms:W3CDTF">2015-11-02T04:54:00Z</dcterms:modified>
</cp:coreProperties>
</file>