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E0" w:rsidRPr="007D3FF8" w:rsidRDefault="00FA45E0" w:rsidP="00997C3E">
      <w:pPr>
        <w:pBdr>
          <w:bottom w:val="single" w:sz="6" w:space="11" w:color="CBD4D9"/>
        </w:pBd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Verdana" w:eastAsia="Times New Roman" w:hAnsi="Verdana" w:cs="Times New Roman"/>
          <w:color w:val="145B83"/>
          <w:spacing w:val="-12"/>
          <w:kern w:val="36"/>
          <w:sz w:val="28"/>
          <w:szCs w:val="28"/>
          <w:lang w:eastAsia="ru-RU"/>
        </w:rPr>
      </w:pPr>
    </w:p>
    <w:p w:rsidR="00C342C4" w:rsidRPr="007D3FF8" w:rsidRDefault="00FA45E0" w:rsidP="00C342C4">
      <w:pPr>
        <w:pBdr>
          <w:bottom w:val="single" w:sz="6" w:space="11" w:color="CBD4D9"/>
        </w:pBdr>
        <w:shd w:val="clear" w:color="auto" w:fill="FFFFFF"/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Хныкина</w:t>
      </w:r>
      <w:proofErr w:type="spellEnd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Светлана Николаевна </w:t>
      </w:r>
    </w:p>
    <w:p w:rsidR="00C342C4" w:rsidRPr="007D3FF8" w:rsidRDefault="00FA45E0" w:rsidP="00C342C4">
      <w:pPr>
        <w:pBdr>
          <w:bottom w:val="single" w:sz="6" w:space="11" w:color="CBD4D9"/>
        </w:pBdr>
        <w:shd w:val="clear" w:color="auto" w:fill="FFFFFF"/>
        <w:spacing w:after="0" w:line="360" w:lineRule="atLeast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D3FF8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(коррекционная) ш</w:t>
      </w:r>
      <w:r w:rsidR="00C342C4" w:rsidRPr="007D3FF8">
        <w:rPr>
          <w:rFonts w:ascii="Times New Roman" w:hAnsi="Times New Roman" w:cs="Times New Roman"/>
          <w:sz w:val="28"/>
          <w:szCs w:val="28"/>
        </w:rPr>
        <w:t xml:space="preserve">кола-интернат </w:t>
      </w:r>
      <w:proofErr w:type="spellStart"/>
      <w:r w:rsidR="00C342C4" w:rsidRPr="007D3FF8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="00C342C4" w:rsidRPr="007D3F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42C4" w:rsidRPr="007D3FF8">
        <w:rPr>
          <w:rFonts w:ascii="Times New Roman" w:hAnsi="Times New Roman" w:cs="Times New Roman"/>
          <w:sz w:val="28"/>
          <w:szCs w:val="28"/>
        </w:rPr>
        <w:t>Калининской</w:t>
      </w:r>
      <w:proofErr w:type="gramEnd"/>
      <w:r w:rsidRPr="007D3F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45E0" w:rsidRPr="007D3FF8" w:rsidRDefault="00C342C4" w:rsidP="00C342C4">
      <w:pPr>
        <w:pBdr>
          <w:bottom w:val="single" w:sz="6" w:space="11" w:color="CBD4D9"/>
        </w:pBdr>
        <w:shd w:val="clear" w:color="auto" w:fill="FFFFFF"/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145B83"/>
          <w:spacing w:val="-12"/>
          <w:kern w:val="36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  <w:t>У</w:t>
      </w:r>
      <w:r w:rsidR="00FA45E0" w:rsidRPr="007D3FF8"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  <w:t>читель надомн</w:t>
      </w:r>
      <w:r w:rsidR="00FA45E0" w:rsidRPr="007D3FF8"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  <w:t>о</w:t>
      </w:r>
      <w:r w:rsidR="00FA45E0" w:rsidRPr="007D3FF8">
        <w:rPr>
          <w:rFonts w:ascii="Times New Roman" w:eastAsia="Times New Roman" w:hAnsi="Times New Roman" w:cs="Times New Roman"/>
          <w:spacing w:val="-12"/>
          <w:kern w:val="36"/>
          <w:sz w:val="28"/>
          <w:szCs w:val="28"/>
          <w:lang w:eastAsia="ru-RU"/>
        </w:rPr>
        <w:t>го обучения</w:t>
      </w:r>
    </w:p>
    <w:p w:rsidR="00FA45E0" w:rsidRPr="007D3FF8" w:rsidRDefault="00FA45E0" w:rsidP="00C342C4">
      <w:pPr>
        <w:pBdr>
          <w:bottom w:val="single" w:sz="6" w:space="11" w:color="CBD4D9"/>
        </w:pBdr>
        <w:shd w:val="clear" w:color="auto" w:fill="FFFFFF"/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145B83"/>
          <w:spacing w:val="-12"/>
          <w:kern w:val="36"/>
          <w:sz w:val="28"/>
          <w:szCs w:val="28"/>
          <w:lang w:eastAsia="ru-RU"/>
        </w:rPr>
      </w:pPr>
    </w:p>
    <w:p w:rsidR="00FA45E0" w:rsidRPr="007D3FF8" w:rsidRDefault="00FA45E0" w:rsidP="00997C3E">
      <w:pPr>
        <w:pBdr>
          <w:bottom w:val="single" w:sz="6" w:space="11" w:color="CBD4D9"/>
        </w:pBd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Verdana" w:eastAsia="Times New Roman" w:hAnsi="Verdana" w:cs="Times New Roman"/>
          <w:color w:val="145B83"/>
          <w:spacing w:val="-12"/>
          <w:kern w:val="36"/>
          <w:sz w:val="28"/>
          <w:szCs w:val="28"/>
          <w:lang w:eastAsia="ru-RU"/>
        </w:rPr>
      </w:pPr>
    </w:p>
    <w:p w:rsidR="00F933D8" w:rsidRPr="007D3FF8" w:rsidRDefault="00FA45E0" w:rsidP="00FA45E0">
      <w:pPr>
        <w:pBdr>
          <w:bottom w:val="single" w:sz="6" w:space="11" w:color="CBD4D9"/>
        </w:pBd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>Применение и</w:t>
      </w:r>
      <w:r w:rsidR="00F933D8"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>гровы</w:t>
      </w:r>
      <w:r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>х</w:t>
      </w:r>
      <w:r w:rsidR="00F933D8"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 xml:space="preserve"> тех</w:t>
      </w:r>
      <w:r w:rsidR="001A4991"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>нологи</w:t>
      </w:r>
      <w:r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 xml:space="preserve">й </w:t>
      </w:r>
      <w:proofErr w:type="gramStart"/>
      <w:r w:rsidR="00997C3E"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 xml:space="preserve">на уроках </w:t>
      </w:r>
      <w:r w:rsidR="00FD7981"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 xml:space="preserve">в </w:t>
      </w:r>
      <w:r w:rsidR="00997C3E"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>коррекционной школе</w:t>
      </w:r>
      <w:r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 xml:space="preserve"> на дому с детьми с особыми образовательными потребн</w:t>
      </w:r>
      <w:r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>о</w:t>
      </w:r>
      <w:r w:rsidR="00C342C4" w:rsidRPr="007D3FF8">
        <w:rPr>
          <w:rFonts w:ascii="Times New Roman" w:eastAsia="Times New Roman" w:hAnsi="Times New Roman" w:cs="Times New Roman"/>
          <w:b/>
          <w:spacing w:val="-12"/>
          <w:kern w:val="36"/>
          <w:sz w:val="28"/>
          <w:szCs w:val="28"/>
          <w:lang w:eastAsia="ru-RU"/>
        </w:rPr>
        <w:t>стями</w:t>
      </w:r>
      <w:proofErr w:type="gramEnd"/>
    </w:p>
    <w:p w:rsidR="00FA45E0" w:rsidRPr="007D3FF8" w:rsidRDefault="00FA45E0" w:rsidP="00FA45E0">
      <w:pPr>
        <w:pBdr>
          <w:bottom w:val="single" w:sz="6" w:space="11" w:color="CBD4D9"/>
        </w:pBd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A0F7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рамках реализации ФГОС, приоритетной целью современного школьного образования, вместо простой передачи знаний, умений и навыков от учителя к ученику, становится развитие способности ученика самостоятельно ставить уче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цели, проектировать пути их реализации, контролировать и оценивать свои д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стижения, то есть формирование умения учиться. Учащийся сам должен стать «а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хитектором» и «строителем» собственного образовательного процесса. Достижение этой цели становится возможным благодаря формированию системы универсальных учебных действий (УУД).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педагогической практике </w:t>
      </w:r>
      <w:r w:rsidR="00997C3E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уроках  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часто применяем игровые технологии, поскольку эти технологии позволяют в естественной и непринужденной атмосфере формировать личностные, регулятивные, познавательные и коммуникативные УУД.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«игровые педагогические технологии» включает достаточно обши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ную группу методов и приемов организации педагогического процесса в форме ра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личных педагогических игр.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Игровая форма занятий создается </w:t>
      </w:r>
      <w:r w:rsidR="00997C3E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уроках 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помощи игровых приемов и ситуаций, которые выступают как средство побуждения, стимулирования учащи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к учебной деятельности. И, наконец, специфику игровой технологии в значительной степени определяет игровая среда: различают игры с предметами и без предметов, на</w:t>
      </w:r>
      <w:r w:rsidR="00FD7981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стольные, комнатные, уличные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 также с различными средств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передвижения.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технология строится как целостное образование, охватывающее определенную часть учебного процесса и объединенное общим содержанием, сюж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том, персонажем.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способна стать тем инструментом, который комплексно обеспечивает: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 успешность адаптации ребёнка к новой ситуации развития;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 сохранение и совершенствование на протяжении всего начального — образования достижений дошкольного периода развития;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 развития младшего школьника как субъекта собственной деятельности поведения, его эффективную социализацию;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 сохранение и укрепление его нравственного, психического физического здоровья и. т. д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Любая игра — одно из средств воспитания умственной активности учащихся. Выбор игры определяется учебно-воспитательными целями урока. Кроме того, игра должна быть доступна для учащихся, соответствовать их потребностям </w:t>
      </w:r>
      <w:r w:rsidR="003C08C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 интересам. 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Подвижные игры, это тот вид </w:t>
      </w:r>
      <w:proofErr w:type="gramStart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</w:t>
      </w:r>
      <w:proofErr w:type="gramEnd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которому ребёнок научается и самостоятельно активно пользуется в повседневной жизни. Они имеют большое значение в воспитании сознательной дисциплины у детей, которая является непр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менным условием каждой коллективной игры. Рассматривая подвижные игры как мощное средство воспитания и развития физических и психологических качеств, проанализируем этот вид </w:t>
      </w:r>
      <w:proofErr w:type="gramStart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</w:t>
      </w:r>
      <w:proofErr w:type="gramEnd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основываясь</w:t>
      </w:r>
      <w:r w:rsidR="0063394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требования ФГОС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 по </w:t>
      </w: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предметным результатам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подвижные игры позволяют осваивать универсальные умения в самостоятельной организации и проведении подвижных игр. Излагать пр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вила и условия проведения подвижных игр. Развивать физические качества.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Метапредметные результаты.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Познавательные: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Осмысление, объяснение своего двигательного опыта. Ос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знание важности освоения универсальных умений связанных с выполнением упражнений. Осмысление техники выполнения разучиваемых заданий и упражнений. Моделирование, выбор наиболее эффективных способов </w:t>
      </w:r>
      <w:proofErr w:type="gramStart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 игровой ситуации</w:t>
      </w:r>
      <w:proofErr w:type="gramEnd"/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Коммуникативные: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Позитивно взаимодействовать со сверстниками в парах и группах при разучивании упражнений. Объяснять ошибки при выполнении упражнений. Управлять эмоциями при общении со сверстниками и взрослыми, с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хранять хладнокровие, сдержанность, рассудительность. Выражать свои мысли в соответствии с задачами урока, владение специальной терминологией, организ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 и провести игру.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Регулятивные: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Организовать самостоятельную деятельность с учетом треб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ваний ее безопасности, сохранности инвентаря и оборудо</w:t>
      </w:r>
      <w:r w:rsidR="003C08C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вания, организации мест занятий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Технически правильно выполнять двигательные действия из базовых видов спорта, использовать их в игровой и соревновательной деятельности. Планировать собственную деятельность, распределять нагрузку и отдых в процессе ее выполн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и т. д.</w:t>
      </w:r>
    </w:p>
    <w:p w:rsidR="00CA0F7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Личностные результаты: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Сформированность навыка систематического наблюдения за своим физич</w:t>
      </w:r>
      <w:r w:rsidRPr="007D3FF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е</w:t>
      </w:r>
      <w:r w:rsidRPr="007D3FF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ским</w:t>
      </w:r>
      <w:r w:rsidRPr="007D3F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3FF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состоянием, величиной физических нагрузок.</w:t>
      </w:r>
      <w:r w:rsidR="003C08C4" w:rsidRPr="007D3FF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самостоятельности и личной ответственности за свои поступки на основе представлений</w:t>
      </w:r>
      <w:r w:rsidR="003C08C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 нравственных нормах. 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Сформированность</w:t>
      </w:r>
      <w:r w:rsidR="00F62D29" w:rsidRPr="007D3FF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эстетических потребностей, ценностей и чувств. 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запланированных задач урока помогающие их решению </w:t>
      </w:r>
      <w:r w:rsidR="0005455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 применяются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тесной взаимосвязи с другими средствами, путем комплексн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использования с общеразвивающими и специальными упражнениями. При пл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нировании полезной для конкретного за</w:t>
      </w:r>
      <w:r w:rsidR="0005455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нятия подвижной игры учитывается общая нагрузка 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урока и опред</w:t>
      </w:r>
      <w:r w:rsidR="0005455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еляется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её место среди других упражнений и учебных зад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ний.</w:t>
      </w:r>
    </w:p>
    <w:p w:rsidR="00073F05" w:rsidRPr="007D3FF8" w:rsidRDefault="00160CBB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влияние на развитие познавательной деятельности учащихся оказ</w:t>
      </w:r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вает дидактическая игра. В результате систематического ее использования у детей развиваются подвижность и гибкость ума, формируются такие качества мышления, как сравнение, анализ, умозаключение и т.д. </w:t>
      </w:r>
      <w:proofErr w:type="gramStart"/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proofErr w:type="gramEnd"/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построенные на материале ра</w:t>
      </w:r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личной степени трудности, дают возможность осуществлять дифференцированный подход к обучению детей с разным уровнем знаний. </w:t>
      </w:r>
    </w:p>
    <w:p w:rsidR="00073F05" w:rsidRPr="007D3FF8" w:rsidRDefault="00073F05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отзываются дети на подвижные игры, которые необходимо включать в любой этап урока.</w:t>
      </w:r>
    </w:p>
    <w:p w:rsidR="00F933D8" w:rsidRPr="007D3FF8" w:rsidRDefault="00160CBB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="00F933D8"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на уроке решается задача развития силы,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5455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в него включаются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гательные игры, связанные с кратковременными скоростно-силовыми напряжени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ми, разнообразными формами преодоления мышечного сопротивления противника в непосредственном соприкосновении с ним — перетягивание, сталкивание, уде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F933D8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жание, выталкивание, и т. д., различными двигательными операциями с доступными отягощениями — бег, прыжки, метания на дальность, их перемещения в пространстве, передачи партнерам по команде и т. п.</w:t>
      </w:r>
      <w:proofErr w:type="gramEnd"/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Для развития быстроты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54554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подбираются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игры, требующие мгновенных отве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реакций на зрительные, звуковые, тактильные сигналы, упражнения с внезапными остановками, стремительными рывками, мгновенными задержками, бегом на короткие расстояния в кратчайший срок и другими двигательными де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ствиями, направленными на осознанное и целеустремленное опережение соперника.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Для развития ловкости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использовались игры, требующие точной координации движений и быстрого согласования своих действий с партнерами по команде, обл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дания определенной физической сноровкой и тактической изворотливостью, умения своевременно и результативно использовать те редкие благоприятные моменты и ситуации, которые непредсказуемо складываются в условиях бескомпромиссного психофизического соперничества.</w:t>
      </w:r>
      <w:proofErr w:type="gramEnd"/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Для развития выносливости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C5CC0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применяем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игры, связанные с заведомо большой затратой сил и энергии, с частыми повторами составных двигательных операций или с продолжительной непрерывной двигательной деятельностью, обусловленной правилами применяемой игры.</w:t>
      </w:r>
    </w:p>
    <w:p w:rsidR="00F933D8" w:rsidRPr="007D3FF8" w:rsidRDefault="00F933D8" w:rsidP="00997C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Играя в планомерно подобранные игры, занимающиеся ест</w:t>
      </w:r>
      <w:r w:rsidR="000C5CC0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ественно и непринужденно учатся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быстрее бегать, высоко и далеко прыгать, метко попада</w:t>
      </w:r>
      <w:r w:rsidR="00F62D29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 в цель, дальше бросать мяч, 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ловко и эффективно действовать</w:t>
      </w:r>
      <w:r w:rsidR="000C5CC0"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командных состяз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D3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ниях.</w:t>
      </w:r>
    </w:p>
    <w:p w:rsidR="00F62D29" w:rsidRPr="007D3FF8" w:rsidRDefault="00F62D29" w:rsidP="00997C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Трудность игр по физической нагрузке и сложности взаимодействия участн</w:t>
      </w:r>
      <w:r w:rsidRPr="007D3F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7D3F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ков должны быть доступными и возрастать постепенно.</w:t>
      </w:r>
    </w:p>
    <w:p w:rsidR="00FA45E0" w:rsidRPr="007D3FF8" w:rsidRDefault="00F933D8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Основным условием успешного внедрения подвижных и спортивных игр в жизнь школьников всегда было и остаётся глубокое знание и свободное владение обширным игровым репертуарам, а также методикой педагогического руководства.</w:t>
      </w:r>
    </w:p>
    <w:p w:rsidR="007D3FF8" w:rsidRDefault="007D3FF8" w:rsidP="00997C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FA45E0" w:rsidRPr="007D3FF8" w:rsidRDefault="00FA45E0" w:rsidP="00997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 на источники</w:t>
      </w:r>
    </w:p>
    <w:p w:rsidR="00FA45E0" w:rsidRPr="007D3FF8" w:rsidRDefault="00FA45E0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1.Воронкова, В.В. Воспитание и обучение детей во вспомогательной школе/ В.В. Воронкова. </w:t>
      </w: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>‬М., 1994.</w:t>
      </w:r>
    </w:p>
    <w:p w:rsidR="00FA45E0" w:rsidRPr="007D3FF8" w:rsidRDefault="00FA45E0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>2.Кащенко, В.П. Педагогическая коррекция/ В.П. Кащенко. М., 1994.</w:t>
      </w:r>
    </w:p>
    <w:p w:rsidR="00FA45E0" w:rsidRPr="007D3FF8" w:rsidRDefault="00FA45E0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3.Перова, М.П. Дидактические игры и упражнения / М.П. Перова. </w:t>
      </w: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>‬М.: ©Пр</w:t>
      </w: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>свещениеª, 1996.</w:t>
      </w:r>
    </w:p>
    <w:p w:rsidR="00FA45E0" w:rsidRPr="007D3FF8" w:rsidRDefault="00FA45E0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4.Рубинштейн, С.Я. Психология умственно отсталого школьника/ </w:t>
      </w:r>
    </w:p>
    <w:p w:rsidR="00FA45E0" w:rsidRPr="007D3FF8" w:rsidRDefault="00FA45E0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5.С.Я. Рубинштейн. М., 1986.8.Соловьев, И.М. Особенности познавательной деятельности учащихся вспомогательной школы/ </w:t>
      </w:r>
    </w:p>
    <w:p w:rsidR="00FA45E0" w:rsidRPr="007D3FF8" w:rsidRDefault="00FA45E0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FF8">
        <w:rPr>
          <w:rFonts w:ascii="Times New Roman" w:hAnsi="Times New Roman" w:cs="Times New Roman"/>
          <w:sz w:val="28"/>
          <w:szCs w:val="28"/>
          <w:shd w:val="clear" w:color="auto" w:fill="FFFFFF"/>
        </w:rPr>
        <w:t>6.И.М. Соловьев. М., 1953.</w:t>
      </w:r>
      <w:bookmarkStart w:id="0" w:name="_GoBack"/>
      <w:bookmarkEnd w:id="0"/>
    </w:p>
    <w:p w:rsidR="00FA45E0" w:rsidRPr="007D3FF8" w:rsidRDefault="00FA45E0" w:rsidP="00FA45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sectPr w:rsidR="00FA45E0" w:rsidRPr="007D3FF8" w:rsidSect="00FA45E0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D8"/>
    <w:rsid w:val="00054554"/>
    <w:rsid w:val="00073F05"/>
    <w:rsid w:val="000C5CC0"/>
    <w:rsid w:val="00160CBB"/>
    <w:rsid w:val="001A4991"/>
    <w:rsid w:val="003B5D8F"/>
    <w:rsid w:val="003C08C4"/>
    <w:rsid w:val="00620EB6"/>
    <w:rsid w:val="00633944"/>
    <w:rsid w:val="007D3FF8"/>
    <w:rsid w:val="00997C3E"/>
    <w:rsid w:val="009E2133"/>
    <w:rsid w:val="00B0428A"/>
    <w:rsid w:val="00C342C4"/>
    <w:rsid w:val="00CA0F78"/>
    <w:rsid w:val="00D8084B"/>
    <w:rsid w:val="00F62D29"/>
    <w:rsid w:val="00F933D8"/>
    <w:rsid w:val="00FA45E0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3D8"/>
  </w:style>
  <w:style w:type="character" w:styleId="a4">
    <w:name w:val="Strong"/>
    <w:basedOn w:val="a0"/>
    <w:uiPriority w:val="22"/>
    <w:qFormat/>
    <w:rsid w:val="00F933D8"/>
    <w:rPr>
      <w:b/>
      <w:bCs/>
    </w:rPr>
  </w:style>
  <w:style w:type="character" w:styleId="a5">
    <w:name w:val="Hyperlink"/>
    <w:basedOn w:val="a0"/>
    <w:uiPriority w:val="99"/>
    <w:semiHidden/>
    <w:unhideWhenUsed/>
    <w:rsid w:val="00F933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3D8"/>
  </w:style>
  <w:style w:type="character" w:styleId="a4">
    <w:name w:val="Strong"/>
    <w:basedOn w:val="a0"/>
    <w:uiPriority w:val="22"/>
    <w:qFormat/>
    <w:rsid w:val="00F933D8"/>
    <w:rPr>
      <w:b/>
      <w:bCs/>
    </w:rPr>
  </w:style>
  <w:style w:type="character" w:styleId="a5">
    <w:name w:val="Hyperlink"/>
    <w:basedOn w:val="a0"/>
    <w:uiPriority w:val="99"/>
    <w:semiHidden/>
    <w:unhideWhenUsed/>
    <w:rsid w:val="00F933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4103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  <w:div w:id="1427535241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  <w:div w:id="1125930162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  <w:div w:id="1272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BF03-22BE-4F0E-BDC7-F51E12EC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sluchaj</dc:creator>
  <cp:keywords/>
  <dc:description/>
  <cp:lastModifiedBy>1</cp:lastModifiedBy>
  <cp:revision>15</cp:revision>
  <dcterms:created xsi:type="dcterms:W3CDTF">2014-11-05T14:19:00Z</dcterms:created>
  <dcterms:modified xsi:type="dcterms:W3CDTF">2017-08-22T05:56:00Z</dcterms:modified>
</cp:coreProperties>
</file>