
<file path=[Content_Types].xml><?xml version="1.0" encoding="utf-8"?>
<Types xmlns="http://schemas.openxmlformats.org/package/2006/content-types">
  <Override PartName="/word/charts/chart10.xml" ContentType="application/vnd.openxmlformats-officedocument.drawingml.chart+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charts/chart8.xml" ContentType="application/vnd.openxmlformats-officedocument.drawingml.chart+xml"/>
  <Override PartName="/word/charts/chart9.xml" ContentType="application/vnd.openxmlformats-officedocument.drawingml.chart+xml"/>
  <Override PartName="/word/drawings/drawing3.xml" ContentType="application/vnd.openxmlformats-officedocument.drawingml.chartshapes+xml"/>
  <Override PartName="/word/drawings/drawing4.xml" ContentType="application/vnd.openxmlformats-officedocument.drawingml.chartshap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drawings/drawing1.xml" ContentType="application/vnd.openxmlformats-officedocument.drawingml.chartshapes+xml"/>
  <Override PartName="/word/drawings/drawing2.xml" ContentType="application/vnd.openxmlformats-officedocument.drawingml.chartshapes+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41D" w:rsidRDefault="0048241D" w:rsidP="0048241D">
      <w:pPr>
        <w:pStyle w:val="a3"/>
        <w:tabs>
          <w:tab w:val="left" w:pos="9639"/>
        </w:tabs>
        <w:ind w:left="-567" w:right="-170" w:firstLine="709"/>
        <w:jc w:val="right"/>
        <w:rPr>
          <w:color w:val="000000"/>
          <w:sz w:val="28"/>
          <w:szCs w:val="28"/>
          <w:shd w:val="clear" w:color="auto" w:fill="FFFFFF"/>
        </w:rPr>
      </w:pPr>
      <w:proofErr w:type="spellStart"/>
      <w:r w:rsidRPr="0048241D">
        <w:rPr>
          <w:color w:val="000000"/>
          <w:sz w:val="28"/>
          <w:szCs w:val="28"/>
          <w:shd w:val="clear" w:color="auto" w:fill="FFFFFF"/>
        </w:rPr>
        <w:t>Мубаракзянова</w:t>
      </w:r>
      <w:proofErr w:type="spellEnd"/>
      <w:r w:rsidRPr="0048241D">
        <w:rPr>
          <w:color w:val="000000"/>
          <w:sz w:val="28"/>
          <w:szCs w:val="28"/>
          <w:shd w:val="clear" w:color="auto" w:fill="FFFFFF"/>
        </w:rPr>
        <w:t xml:space="preserve"> </w:t>
      </w:r>
      <w:proofErr w:type="spellStart"/>
      <w:r w:rsidRPr="0048241D">
        <w:rPr>
          <w:color w:val="000000"/>
          <w:sz w:val="28"/>
          <w:szCs w:val="28"/>
          <w:shd w:val="clear" w:color="auto" w:fill="FFFFFF"/>
        </w:rPr>
        <w:t>Алсу</w:t>
      </w:r>
      <w:proofErr w:type="spellEnd"/>
      <w:r w:rsidRPr="0048241D">
        <w:rPr>
          <w:color w:val="000000"/>
          <w:sz w:val="28"/>
          <w:szCs w:val="28"/>
          <w:shd w:val="clear" w:color="auto" w:fill="FFFFFF"/>
        </w:rPr>
        <w:t xml:space="preserve"> </w:t>
      </w:r>
      <w:proofErr w:type="spellStart"/>
      <w:r w:rsidRPr="0048241D">
        <w:rPr>
          <w:color w:val="000000"/>
          <w:sz w:val="28"/>
          <w:szCs w:val="28"/>
          <w:shd w:val="clear" w:color="auto" w:fill="FFFFFF"/>
        </w:rPr>
        <w:t>Габдуллахатовна</w:t>
      </w:r>
      <w:proofErr w:type="spellEnd"/>
    </w:p>
    <w:p w:rsidR="0048241D" w:rsidRDefault="0048241D" w:rsidP="0048241D">
      <w:pPr>
        <w:pStyle w:val="a3"/>
        <w:tabs>
          <w:tab w:val="left" w:pos="9639"/>
        </w:tabs>
        <w:ind w:left="-567" w:right="-170" w:firstLine="709"/>
        <w:jc w:val="right"/>
        <w:rPr>
          <w:color w:val="000000"/>
          <w:sz w:val="28"/>
          <w:szCs w:val="28"/>
          <w:shd w:val="clear" w:color="auto" w:fill="FFFFFF"/>
        </w:rPr>
      </w:pPr>
      <w:r w:rsidRPr="0048241D">
        <w:rPr>
          <w:color w:val="000000"/>
          <w:sz w:val="28"/>
          <w:szCs w:val="28"/>
          <w:shd w:val="clear" w:color="auto" w:fill="FFFFFF"/>
        </w:rPr>
        <w:t xml:space="preserve">МБОУ «Гимназия №1» </w:t>
      </w:r>
      <w:r>
        <w:rPr>
          <w:color w:val="000000"/>
          <w:sz w:val="28"/>
          <w:szCs w:val="28"/>
          <w:shd w:val="clear" w:color="auto" w:fill="FFFFFF"/>
        </w:rPr>
        <w:t xml:space="preserve">г. </w:t>
      </w:r>
      <w:r w:rsidRPr="0048241D">
        <w:rPr>
          <w:color w:val="000000"/>
          <w:sz w:val="28"/>
          <w:szCs w:val="28"/>
          <w:shd w:val="clear" w:color="auto" w:fill="FFFFFF"/>
        </w:rPr>
        <w:t>Елабу</w:t>
      </w:r>
      <w:r>
        <w:rPr>
          <w:color w:val="000000"/>
          <w:sz w:val="28"/>
          <w:szCs w:val="28"/>
          <w:shd w:val="clear" w:color="auto" w:fill="FFFFFF"/>
        </w:rPr>
        <w:t>г</w:t>
      </w:r>
      <w:r w:rsidRPr="0048241D">
        <w:rPr>
          <w:color w:val="000000"/>
          <w:sz w:val="28"/>
          <w:szCs w:val="28"/>
          <w:shd w:val="clear" w:color="auto" w:fill="FFFFFF"/>
        </w:rPr>
        <w:t>а</w:t>
      </w:r>
      <w:r>
        <w:rPr>
          <w:color w:val="000000"/>
          <w:sz w:val="28"/>
          <w:szCs w:val="28"/>
          <w:shd w:val="clear" w:color="auto" w:fill="FFFFFF"/>
        </w:rPr>
        <w:t>, Республика Татарстан</w:t>
      </w:r>
    </w:p>
    <w:p w:rsidR="0048241D" w:rsidRDefault="0048241D" w:rsidP="0048241D">
      <w:pPr>
        <w:pStyle w:val="a3"/>
        <w:tabs>
          <w:tab w:val="left" w:pos="9639"/>
        </w:tabs>
        <w:ind w:left="-567" w:right="-170" w:firstLine="709"/>
        <w:jc w:val="right"/>
        <w:rPr>
          <w:color w:val="000000"/>
          <w:sz w:val="28"/>
          <w:szCs w:val="28"/>
          <w:shd w:val="clear" w:color="auto" w:fill="FFFFFF"/>
        </w:rPr>
      </w:pPr>
      <w:r w:rsidRPr="0048241D">
        <w:rPr>
          <w:color w:val="000000"/>
          <w:sz w:val="28"/>
          <w:szCs w:val="28"/>
          <w:shd w:val="clear" w:color="auto" w:fill="FFFFFF"/>
        </w:rPr>
        <w:t>Учитель начальных классов</w:t>
      </w:r>
    </w:p>
    <w:p w:rsidR="0048241D" w:rsidRDefault="0048241D" w:rsidP="0048241D">
      <w:pPr>
        <w:pStyle w:val="a3"/>
        <w:tabs>
          <w:tab w:val="left" w:pos="9639"/>
        </w:tabs>
        <w:ind w:left="-567" w:right="-170" w:firstLine="709"/>
        <w:jc w:val="right"/>
        <w:rPr>
          <w:color w:val="000000"/>
          <w:sz w:val="28"/>
          <w:szCs w:val="28"/>
          <w:shd w:val="clear" w:color="auto" w:fill="FFFFFF"/>
        </w:rPr>
      </w:pPr>
      <w:proofErr w:type="spellStart"/>
      <w:r>
        <w:rPr>
          <w:bCs/>
          <w:snapToGrid w:val="0"/>
          <w:sz w:val="28"/>
          <w:szCs w:val="28"/>
        </w:rPr>
        <w:t>Мубаракзянов</w:t>
      </w:r>
      <w:proofErr w:type="spellEnd"/>
      <w:r>
        <w:rPr>
          <w:bCs/>
          <w:snapToGrid w:val="0"/>
          <w:sz w:val="28"/>
          <w:szCs w:val="28"/>
        </w:rPr>
        <w:t xml:space="preserve">  Р.Б,</w:t>
      </w:r>
      <w:r w:rsidRPr="0048241D">
        <w:rPr>
          <w:bCs/>
          <w:snapToGrid w:val="0"/>
          <w:sz w:val="28"/>
          <w:szCs w:val="28"/>
        </w:rPr>
        <w:t xml:space="preserve"> </w:t>
      </w:r>
      <w:r>
        <w:rPr>
          <w:bCs/>
          <w:snapToGrid w:val="0"/>
          <w:sz w:val="28"/>
          <w:szCs w:val="28"/>
        </w:rPr>
        <w:t>тренер ДЮСШ № 2</w:t>
      </w:r>
    </w:p>
    <w:p w:rsidR="0048241D" w:rsidRPr="0048241D" w:rsidRDefault="0048241D" w:rsidP="0048241D">
      <w:pPr>
        <w:pStyle w:val="a3"/>
        <w:tabs>
          <w:tab w:val="left" w:pos="9639"/>
        </w:tabs>
        <w:ind w:left="-567" w:right="-170" w:firstLine="709"/>
        <w:jc w:val="right"/>
        <w:rPr>
          <w:b/>
          <w:bCs/>
          <w:snapToGrid w:val="0"/>
          <w:sz w:val="28"/>
          <w:szCs w:val="28"/>
        </w:rPr>
      </w:pPr>
    </w:p>
    <w:p w:rsidR="00D30390" w:rsidRDefault="008F214F" w:rsidP="00D30390">
      <w:pPr>
        <w:pStyle w:val="a3"/>
        <w:tabs>
          <w:tab w:val="left" w:pos="9639"/>
        </w:tabs>
        <w:ind w:left="-567" w:right="-170" w:firstLine="709"/>
        <w:jc w:val="center"/>
        <w:rPr>
          <w:b/>
          <w:bCs/>
          <w:snapToGrid w:val="0"/>
          <w:sz w:val="28"/>
          <w:szCs w:val="28"/>
        </w:rPr>
      </w:pPr>
      <w:r>
        <w:rPr>
          <w:b/>
          <w:bCs/>
          <w:snapToGrid w:val="0"/>
          <w:sz w:val="28"/>
          <w:szCs w:val="28"/>
        </w:rPr>
        <w:t>ОБРА</w:t>
      </w:r>
      <w:r w:rsidR="00D30390" w:rsidRPr="00D30390">
        <w:rPr>
          <w:b/>
          <w:bCs/>
          <w:snapToGrid w:val="0"/>
          <w:sz w:val="28"/>
          <w:szCs w:val="28"/>
        </w:rPr>
        <w:t>ЗОВАТЕЛЬНОЕ И ВОСПИТАТЕЛЬНОЕ ЗНАЧЕНИЕ ЗАНЯТИЙ СПОРТИВНОЙ БОРЬБОЙ МЛАДШИХ ШКОЛЬНИКОВ</w:t>
      </w:r>
    </w:p>
    <w:p w:rsidR="0048241D" w:rsidRDefault="0048241D" w:rsidP="00D30390">
      <w:pPr>
        <w:spacing w:line="360" w:lineRule="auto"/>
        <w:ind w:left="-567" w:right="99" w:firstLine="709"/>
        <w:jc w:val="both"/>
        <w:rPr>
          <w:rFonts w:ascii="Times New Roman" w:hAnsi="Times New Roman" w:cs="Times New Roman"/>
          <w:sz w:val="28"/>
          <w:szCs w:val="28"/>
        </w:rPr>
      </w:pPr>
    </w:p>
    <w:p w:rsidR="00D30390" w:rsidRPr="00D30390" w:rsidRDefault="00D30390" w:rsidP="00D30390">
      <w:pPr>
        <w:spacing w:line="360" w:lineRule="auto"/>
        <w:ind w:left="-567" w:right="99" w:firstLine="709"/>
        <w:jc w:val="both"/>
        <w:rPr>
          <w:rFonts w:ascii="Times New Roman" w:hAnsi="Times New Roman" w:cs="Times New Roman"/>
          <w:sz w:val="28"/>
          <w:szCs w:val="28"/>
        </w:rPr>
      </w:pPr>
      <w:r w:rsidRPr="00D30390">
        <w:rPr>
          <w:rFonts w:ascii="Times New Roman" w:hAnsi="Times New Roman" w:cs="Times New Roman"/>
          <w:sz w:val="28"/>
          <w:szCs w:val="28"/>
        </w:rPr>
        <w:t>Здоровье нации – категория экономическая, политическая, определяющая социальную стабильность. От него зависит трудовой потенциал страны и ее обороноспособность. Только здоровые люди могут производить материальные блага, успешно учиться и стать работоспособными специалистами. За годы реформирования государственной системы демографическая ситуация в России заметно ухудшилась. Растет смертность, снижается рождаемость и трудоспособный возраст. В Российской Федерации продолжается процесс ухудшения состояния здоровья детей. Существенную помощь в сохранении здоровья системе здравоохранения может и должно оказать физкультурное образование. На уроках физической культуры и учебно-тренировочных занятиях можно научиться не только умениям и навыкам правильно двигаться и выполнять набор упражнений, но и овладеть знаниями по самоконтролю показателей физического развития и физической подготовленности, пониманию того, как законы природы преломляются в нашем теле, определяют его состояние, работоспособность.</w:t>
      </w:r>
    </w:p>
    <w:p w:rsidR="00D30390" w:rsidRPr="00D30390" w:rsidRDefault="00D30390" w:rsidP="00D30390">
      <w:pPr>
        <w:spacing w:before="120" w:after="120" w:line="360" w:lineRule="auto"/>
        <w:ind w:left="-567" w:firstLine="709"/>
        <w:jc w:val="both"/>
        <w:rPr>
          <w:rFonts w:ascii="Times New Roman" w:hAnsi="Times New Roman" w:cs="Times New Roman"/>
          <w:sz w:val="28"/>
          <w:szCs w:val="28"/>
        </w:rPr>
      </w:pPr>
      <w:r w:rsidRPr="00D30390">
        <w:rPr>
          <w:rFonts w:ascii="Times New Roman" w:hAnsi="Times New Roman" w:cs="Times New Roman"/>
          <w:sz w:val="28"/>
          <w:szCs w:val="28"/>
        </w:rPr>
        <w:t xml:space="preserve">Для реального решения этой проблемы к настоящему времени сделано уже многое: разработаны и обоснованы: существенные характеристики физической культуры как вида (части) общей культуры (В.К. </w:t>
      </w:r>
      <w:proofErr w:type="spellStart"/>
      <w:r w:rsidRPr="00D30390">
        <w:rPr>
          <w:rFonts w:ascii="Times New Roman" w:hAnsi="Times New Roman" w:cs="Times New Roman"/>
          <w:sz w:val="28"/>
          <w:szCs w:val="28"/>
        </w:rPr>
        <w:t>Бальсевич</w:t>
      </w:r>
      <w:proofErr w:type="spellEnd"/>
      <w:r w:rsidRPr="00D30390">
        <w:rPr>
          <w:rFonts w:ascii="Times New Roman" w:hAnsi="Times New Roman" w:cs="Times New Roman"/>
          <w:sz w:val="28"/>
          <w:szCs w:val="28"/>
        </w:rPr>
        <w:t xml:space="preserve">, В.М. Выдрин, Ю.Ф. </w:t>
      </w:r>
      <w:proofErr w:type="spellStart"/>
      <w:r w:rsidRPr="00D30390">
        <w:rPr>
          <w:rFonts w:ascii="Times New Roman" w:hAnsi="Times New Roman" w:cs="Times New Roman"/>
          <w:sz w:val="28"/>
          <w:szCs w:val="28"/>
        </w:rPr>
        <w:t>Курамшин</w:t>
      </w:r>
      <w:proofErr w:type="spellEnd"/>
      <w:r w:rsidRPr="00D30390">
        <w:rPr>
          <w:rFonts w:ascii="Times New Roman" w:hAnsi="Times New Roman" w:cs="Times New Roman"/>
          <w:sz w:val="28"/>
          <w:szCs w:val="28"/>
        </w:rPr>
        <w:t xml:space="preserve">, Л.И. </w:t>
      </w:r>
      <w:proofErr w:type="spellStart"/>
      <w:r w:rsidRPr="00D30390">
        <w:rPr>
          <w:rFonts w:ascii="Times New Roman" w:hAnsi="Times New Roman" w:cs="Times New Roman"/>
          <w:sz w:val="28"/>
          <w:szCs w:val="28"/>
        </w:rPr>
        <w:t>Лубышева</w:t>
      </w:r>
      <w:proofErr w:type="spellEnd"/>
      <w:r w:rsidRPr="00D30390">
        <w:rPr>
          <w:rFonts w:ascii="Times New Roman" w:hAnsi="Times New Roman" w:cs="Times New Roman"/>
          <w:sz w:val="28"/>
          <w:szCs w:val="28"/>
        </w:rPr>
        <w:t xml:space="preserve">, Л.П. Матвеев, Ю.М. Николаев, Н.И. Пономарев и др.); концепции: интенсивного инновационного преобразования национальной системы физкультурно-спортивного воспитания детей, подростков и молодёжи России (В.К. </w:t>
      </w:r>
      <w:proofErr w:type="spellStart"/>
      <w:r w:rsidRPr="00D30390">
        <w:rPr>
          <w:rFonts w:ascii="Times New Roman" w:hAnsi="Times New Roman" w:cs="Times New Roman"/>
          <w:sz w:val="28"/>
          <w:szCs w:val="28"/>
        </w:rPr>
        <w:t>Бальсевич</w:t>
      </w:r>
      <w:proofErr w:type="spellEnd"/>
      <w:r w:rsidRPr="00D30390">
        <w:rPr>
          <w:rFonts w:ascii="Times New Roman" w:hAnsi="Times New Roman" w:cs="Times New Roman"/>
          <w:sz w:val="28"/>
          <w:szCs w:val="28"/>
        </w:rPr>
        <w:t xml:space="preserve">); физкультурно-спортивной работы по духовному и </w:t>
      </w:r>
      <w:r w:rsidRPr="00D30390">
        <w:rPr>
          <w:rFonts w:ascii="Times New Roman" w:hAnsi="Times New Roman" w:cs="Times New Roman"/>
          <w:sz w:val="28"/>
          <w:szCs w:val="28"/>
        </w:rPr>
        <w:lastRenderedPageBreak/>
        <w:t xml:space="preserve">физическому оздоровлению населения России (В.И. Столяров); формирования физической культуры личности на основе единства интеллектуального, социально-психологического и двигательного компонентов (Л.И. </w:t>
      </w:r>
      <w:proofErr w:type="spellStart"/>
      <w:r w:rsidRPr="00D30390">
        <w:rPr>
          <w:rFonts w:ascii="Times New Roman" w:hAnsi="Times New Roman" w:cs="Times New Roman"/>
          <w:sz w:val="28"/>
          <w:szCs w:val="28"/>
        </w:rPr>
        <w:t>Лубышева</w:t>
      </w:r>
      <w:proofErr w:type="spellEnd"/>
      <w:r w:rsidRPr="00D30390">
        <w:rPr>
          <w:rFonts w:ascii="Times New Roman" w:hAnsi="Times New Roman" w:cs="Times New Roman"/>
          <w:sz w:val="28"/>
          <w:szCs w:val="28"/>
        </w:rPr>
        <w:t xml:space="preserve">); психолого-педагогические основы физической культуры, физического воспитания, спорта (И.П. Волков, Г.Д. Горбунов, Е.П. Ильин, А.Ц. Пуни, П.А. </w:t>
      </w:r>
      <w:proofErr w:type="spellStart"/>
      <w:r w:rsidRPr="00D30390">
        <w:rPr>
          <w:rFonts w:ascii="Times New Roman" w:hAnsi="Times New Roman" w:cs="Times New Roman"/>
          <w:sz w:val="28"/>
          <w:szCs w:val="28"/>
        </w:rPr>
        <w:t>Рудик</w:t>
      </w:r>
      <w:proofErr w:type="spellEnd"/>
      <w:r w:rsidRPr="00D30390">
        <w:rPr>
          <w:rFonts w:ascii="Times New Roman" w:hAnsi="Times New Roman" w:cs="Times New Roman"/>
          <w:sz w:val="28"/>
          <w:szCs w:val="28"/>
        </w:rPr>
        <w:t xml:space="preserve">, Н.Б. </w:t>
      </w:r>
      <w:proofErr w:type="spellStart"/>
      <w:r w:rsidRPr="00D30390">
        <w:rPr>
          <w:rFonts w:ascii="Times New Roman" w:hAnsi="Times New Roman" w:cs="Times New Roman"/>
          <w:sz w:val="28"/>
          <w:szCs w:val="28"/>
        </w:rPr>
        <w:t>Стамбулова</w:t>
      </w:r>
      <w:proofErr w:type="spellEnd"/>
      <w:r w:rsidRPr="00D30390">
        <w:rPr>
          <w:rFonts w:ascii="Times New Roman" w:hAnsi="Times New Roman" w:cs="Times New Roman"/>
          <w:sz w:val="28"/>
          <w:szCs w:val="28"/>
        </w:rPr>
        <w:t xml:space="preserve"> и мн.др.). Вместе с тем практика показывает, что физическая культура и спорт на сегодняшний день еще не стали значимыми компонентами образа жизни современной молодежи, частью ее культуры. Повышение образовательного уровня важно, так как исследования последних лет, практика физического воспитания показали, что слабый уровень теоретических знаний в области физической культуры во многом определяет пассивное отношение людей к самоорганизации здорового образа жизни, реальному включению в физкультурно-спортивную деятельность.</w:t>
      </w:r>
    </w:p>
    <w:p w:rsidR="00D30390" w:rsidRPr="00D30390" w:rsidRDefault="00D30390" w:rsidP="00D30390">
      <w:pPr>
        <w:spacing w:line="360" w:lineRule="auto"/>
        <w:ind w:left="-567" w:firstLine="709"/>
        <w:jc w:val="both"/>
        <w:rPr>
          <w:rFonts w:ascii="Times New Roman" w:hAnsi="Times New Roman" w:cs="Times New Roman"/>
          <w:sz w:val="28"/>
          <w:szCs w:val="28"/>
        </w:rPr>
      </w:pPr>
      <w:r w:rsidRPr="00D30390">
        <w:rPr>
          <w:rFonts w:ascii="Times New Roman" w:hAnsi="Times New Roman" w:cs="Times New Roman"/>
          <w:b/>
          <w:sz w:val="28"/>
          <w:szCs w:val="28"/>
        </w:rPr>
        <w:t>Гипотеза.</w:t>
      </w:r>
      <w:r w:rsidRPr="00D30390">
        <w:rPr>
          <w:rFonts w:ascii="Times New Roman" w:hAnsi="Times New Roman" w:cs="Times New Roman"/>
          <w:sz w:val="28"/>
          <w:szCs w:val="28"/>
        </w:rPr>
        <w:t xml:space="preserve"> Предполагается, что учебно-тренировочные занятия по спортивной борьбе могут способствовать всестороннему развитию младших юношей.</w:t>
      </w:r>
    </w:p>
    <w:p w:rsidR="00D30390" w:rsidRPr="00D30390" w:rsidRDefault="00D30390" w:rsidP="00D30390">
      <w:pPr>
        <w:spacing w:line="360" w:lineRule="auto"/>
        <w:ind w:left="-567" w:firstLine="709"/>
        <w:jc w:val="both"/>
        <w:rPr>
          <w:rFonts w:ascii="Times New Roman" w:hAnsi="Times New Roman" w:cs="Times New Roman"/>
          <w:sz w:val="28"/>
          <w:szCs w:val="28"/>
        </w:rPr>
      </w:pPr>
      <w:r w:rsidRPr="00D30390">
        <w:rPr>
          <w:rFonts w:ascii="Times New Roman" w:hAnsi="Times New Roman" w:cs="Times New Roman"/>
          <w:b/>
          <w:sz w:val="28"/>
          <w:szCs w:val="28"/>
        </w:rPr>
        <w:t>Объектом исследования</w:t>
      </w:r>
      <w:r w:rsidRPr="00D30390">
        <w:rPr>
          <w:rFonts w:ascii="Times New Roman" w:hAnsi="Times New Roman" w:cs="Times New Roman"/>
          <w:sz w:val="28"/>
          <w:szCs w:val="28"/>
        </w:rPr>
        <w:t xml:space="preserve"> выступает учебно-тренировочный процесс подготовки борцов греко-римского стиля на начальном этапе (10-11 лет).</w:t>
      </w:r>
    </w:p>
    <w:p w:rsidR="00D30390" w:rsidRPr="00D30390" w:rsidRDefault="00D30390" w:rsidP="00D30390">
      <w:pPr>
        <w:spacing w:line="360" w:lineRule="auto"/>
        <w:ind w:left="-567" w:firstLine="709"/>
        <w:jc w:val="both"/>
        <w:rPr>
          <w:rFonts w:ascii="Times New Roman" w:hAnsi="Times New Roman" w:cs="Times New Roman"/>
          <w:sz w:val="28"/>
          <w:szCs w:val="28"/>
        </w:rPr>
      </w:pPr>
      <w:r w:rsidRPr="00D30390">
        <w:rPr>
          <w:rFonts w:ascii="Times New Roman" w:hAnsi="Times New Roman" w:cs="Times New Roman"/>
          <w:b/>
          <w:sz w:val="28"/>
          <w:szCs w:val="28"/>
        </w:rPr>
        <w:t xml:space="preserve">Предметом исследования </w:t>
      </w:r>
      <w:r w:rsidRPr="00D30390">
        <w:rPr>
          <w:rFonts w:ascii="Times New Roman" w:hAnsi="Times New Roman" w:cs="Times New Roman"/>
          <w:sz w:val="28"/>
          <w:szCs w:val="28"/>
        </w:rPr>
        <w:t>является процесс воспитания и образования младших юношей, занимающихся спортивной борьбой.</w:t>
      </w:r>
    </w:p>
    <w:p w:rsidR="00D30390" w:rsidRPr="00D30390" w:rsidRDefault="00D30390" w:rsidP="00D30390">
      <w:pPr>
        <w:spacing w:line="360" w:lineRule="auto"/>
        <w:ind w:left="-567" w:firstLine="709"/>
        <w:jc w:val="both"/>
        <w:rPr>
          <w:rFonts w:ascii="Times New Roman" w:hAnsi="Times New Roman" w:cs="Times New Roman"/>
          <w:sz w:val="28"/>
          <w:szCs w:val="28"/>
        </w:rPr>
      </w:pPr>
      <w:r w:rsidRPr="00D30390">
        <w:rPr>
          <w:rFonts w:ascii="Times New Roman" w:hAnsi="Times New Roman" w:cs="Times New Roman"/>
          <w:b/>
          <w:sz w:val="28"/>
          <w:szCs w:val="28"/>
        </w:rPr>
        <w:t>Практическая значимость.</w:t>
      </w:r>
      <w:r w:rsidRPr="00D30390">
        <w:rPr>
          <w:rFonts w:ascii="Times New Roman" w:hAnsi="Times New Roman" w:cs="Times New Roman"/>
          <w:sz w:val="28"/>
          <w:szCs w:val="28"/>
        </w:rPr>
        <w:t xml:space="preserve"> Данная работа может представлять интерес для учителей физического воспитания, так как в ней раскрываются возможности регулярных занятий спортивной борьбой в формировании познавательного и образовательного интереса занимающихся в группах начальной подготовки. </w:t>
      </w:r>
    </w:p>
    <w:p w:rsidR="00D30390" w:rsidRPr="00D30390" w:rsidRDefault="00D30390" w:rsidP="00D30390">
      <w:pPr>
        <w:spacing w:line="360" w:lineRule="auto"/>
        <w:ind w:left="-567" w:firstLine="709"/>
        <w:jc w:val="both"/>
        <w:rPr>
          <w:rFonts w:ascii="Times New Roman" w:hAnsi="Times New Roman" w:cs="Times New Roman"/>
          <w:sz w:val="28"/>
          <w:szCs w:val="28"/>
        </w:rPr>
      </w:pPr>
      <w:r w:rsidRPr="00D30390">
        <w:rPr>
          <w:rFonts w:ascii="Times New Roman" w:hAnsi="Times New Roman" w:cs="Times New Roman"/>
          <w:b/>
          <w:sz w:val="28"/>
          <w:szCs w:val="28"/>
        </w:rPr>
        <w:t>Цель</w:t>
      </w:r>
      <w:r w:rsidRPr="00D30390">
        <w:rPr>
          <w:rFonts w:ascii="Times New Roman" w:hAnsi="Times New Roman" w:cs="Times New Roman"/>
          <w:sz w:val="28"/>
          <w:szCs w:val="28"/>
        </w:rPr>
        <w:t xml:space="preserve"> нашей работы - определить роли занятий спортивной борьбой в образовании и воспитании младших школьников.</w:t>
      </w:r>
    </w:p>
    <w:p w:rsidR="00D30390" w:rsidRPr="00D30390" w:rsidRDefault="00D30390" w:rsidP="00D30390">
      <w:pPr>
        <w:spacing w:line="360" w:lineRule="auto"/>
        <w:ind w:left="-567" w:firstLine="709"/>
        <w:jc w:val="both"/>
        <w:rPr>
          <w:rFonts w:ascii="Times New Roman" w:hAnsi="Times New Roman" w:cs="Times New Roman"/>
          <w:b/>
          <w:sz w:val="28"/>
          <w:szCs w:val="28"/>
        </w:rPr>
      </w:pPr>
      <w:r w:rsidRPr="00D30390">
        <w:rPr>
          <w:rFonts w:ascii="Times New Roman" w:hAnsi="Times New Roman" w:cs="Times New Roman"/>
          <w:b/>
          <w:sz w:val="28"/>
          <w:szCs w:val="28"/>
        </w:rPr>
        <w:t>Задачи:</w:t>
      </w:r>
    </w:p>
    <w:p w:rsidR="00D30390" w:rsidRPr="00D30390" w:rsidRDefault="00D30390" w:rsidP="00D30390">
      <w:pPr>
        <w:spacing w:line="360" w:lineRule="auto"/>
        <w:ind w:left="-567" w:firstLine="709"/>
        <w:jc w:val="both"/>
        <w:rPr>
          <w:rFonts w:ascii="Times New Roman" w:hAnsi="Times New Roman" w:cs="Times New Roman"/>
          <w:sz w:val="28"/>
          <w:szCs w:val="28"/>
        </w:rPr>
      </w:pPr>
      <w:r w:rsidRPr="00D30390">
        <w:rPr>
          <w:rFonts w:ascii="Times New Roman" w:hAnsi="Times New Roman" w:cs="Times New Roman"/>
          <w:sz w:val="28"/>
          <w:szCs w:val="28"/>
        </w:rPr>
        <w:lastRenderedPageBreak/>
        <w:t xml:space="preserve">1. Проанализировать </w:t>
      </w:r>
      <w:proofErr w:type="gramStart"/>
      <w:r w:rsidRPr="00D30390">
        <w:rPr>
          <w:rFonts w:ascii="Times New Roman" w:hAnsi="Times New Roman" w:cs="Times New Roman"/>
          <w:sz w:val="28"/>
          <w:szCs w:val="28"/>
        </w:rPr>
        <w:t>научно-методическую</w:t>
      </w:r>
      <w:proofErr w:type="gramEnd"/>
      <w:r w:rsidRPr="00D30390">
        <w:rPr>
          <w:rFonts w:ascii="Times New Roman" w:hAnsi="Times New Roman" w:cs="Times New Roman"/>
          <w:sz w:val="28"/>
          <w:szCs w:val="28"/>
        </w:rPr>
        <w:t xml:space="preserve"> литературы по исследуемой проблеме.</w:t>
      </w:r>
    </w:p>
    <w:p w:rsidR="00D30390" w:rsidRPr="00D30390" w:rsidRDefault="00D30390" w:rsidP="00D30390">
      <w:pPr>
        <w:spacing w:line="360" w:lineRule="auto"/>
        <w:ind w:left="-567" w:firstLine="709"/>
        <w:jc w:val="both"/>
        <w:rPr>
          <w:rFonts w:ascii="Times New Roman" w:hAnsi="Times New Roman" w:cs="Times New Roman"/>
          <w:sz w:val="28"/>
          <w:szCs w:val="28"/>
        </w:rPr>
      </w:pPr>
      <w:r w:rsidRPr="00D30390">
        <w:rPr>
          <w:rFonts w:ascii="Times New Roman" w:hAnsi="Times New Roman" w:cs="Times New Roman"/>
          <w:sz w:val="28"/>
          <w:szCs w:val="28"/>
        </w:rPr>
        <w:t>2.</w:t>
      </w:r>
      <w:r w:rsidRPr="00D30390">
        <w:rPr>
          <w:rFonts w:ascii="Times New Roman" w:hAnsi="Times New Roman" w:cs="Times New Roman"/>
          <w:b/>
          <w:sz w:val="28"/>
          <w:szCs w:val="28"/>
        </w:rPr>
        <w:t xml:space="preserve"> </w:t>
      </w:r>
      <w:r w:rsidRPr="00D30390">
        <w:rPr>
          <w:rFonts w:ascii="Times New Roman" w:hAnsi="Times New Roman" w:cs="Times New Roman"/>
          <w:sz w:val="28"/>
          <w:szCs w:val="28"/>
        </w:rPr>
        <w:t>Изучить мотивацию младших школьников к занятиям в секциях спортивной борьбы.</w:t>
      </w:r>
    </w:p>
    <w:p w:rsidR="00D30390" w:rsidRPr="00D30390" w:rsidRDefault="00D30390" w:rsidP="00D30390">
      <w:pPr>
        <w:spacing w:line="360" w:lineRule="auto"/>
        <w:ind w:left="-567" w:firstLine="709"/>
        <w:jc w:val="both"/>
        <w:rPr>
          <w:rFonts w:ascii="Times New Roman" w:hAnsi="Times New Roman" w:cs="Times New Roman"/>
          <w:sz w:val="28"/>
          <w:szCs w:val="28"/>
        </w:rPr>
      </w:pPr>
      <w:r w:rsidRPr="00D30390">
        <w:rPr>
          <w:rFonts w:ascii="Times New Roman" w:hAnsi="Times New Roman" w:cs="Times New Roman"/>
          <w:sz w:val="28"/>
          <w:szCs w:val="28"/>
        </w:rPr>
        <w:t>3.</w:t>
      </w:r>
      <w:r w:rsidRPr="00D30390">
        <w:rPr>
          <w:rFonts w:ascii="Times New Roman" w:hAnsi="Times New Roman" w:cs="Times New Roman"/>
          <w:b/>
          <w:sz w:val="28"/>
          <w:szCs w:val="28"/>
        </w:rPr>
        <w:t xml:space="preserve"> </w:t>
      </w:r>
      <w:r w:rsidRPr="00D30390">
        <w:rPr>
          <w:rFonts w:ascii="Times New Roman" w:hAnsi="Times New Roman" w:cs="Times New Roman"/>
          <w:sz w:val="28"/>
          <w:szCs w:val="28"/>
        </w:rPr>
        <w:t>Определить образовательное и воспитательное значение занятий спортивной борьбой.</w:t>
      </w:r>
    </w:p>
    <w:p w:rsidR="00D30390" w:rsidRPr="00D30390" w:rsidRDefault="00D30390" w:rsidP="00D30390">
      <w:pPr>
        <w:spacing w:line="360" w:lineRule="auto"/>
        <w:ind w:left="-567" w:firstLine="709"/>
        <w:jc w:val="both"/>
        <w:rPr>
          <w:rFonts w:ascii="Times New Roman" w:hAnsi="Times New Roman" w:cs="Times New Roman"/>
          <w:sz w:val="28"/>
          <w:szCs w:val="28"/>
        </w:rPr>
      </w:pPr>
      <w:r w:rsidRPr="00D30390">
        <w:rPr>
          <w:rFonts w:ascii="Times New Roman" w:hAnsi="Times New Roman" w:cs="Times New Roman"/>
          <w:sz w:val="28"/>
          <w:szCs w:val="28"/>
        </w:rPr>
        <w:t>4. Выявить уровень физической подготовленности младших школьников.</w:t>
      </w:r>
    </w:p>
    <w:p w:rsidR="00D30390" w:rsidRPr="00D30390" w:rsidRDefault="00D30390" w:rsidP="00D30390">
      <w:pPr>
        <w:spacing w:line="360" w:lineRule="auto"/>
        <w:ind w:left="-567" w:firstLine="709"/>
        <w:jc w:val="both"/>
        <w:rPr>
          <w:rFonts w:ascii="Times New Roman" w:hAnsi="Times New Roman" w:cs="Times New Roman"/>
          <w:noProof/>
          <w:sz w:val="28"/>
          <w:szCs w:val="28"/>
        </w:rPr>
      </w:pPr>
      <w:r w:rsidRPr="00D30390">
        <w:rPr>
          <w:rFonts w:ascii="Times New Roman" w:hAnsi="Times New Roman" w:cs="Times New Roman"/>
          <w:noProof/>
          <w:sz w:val="28"/>
          <w:szCs w:val="28"/>
        </w:rPr>
        <w:t>По окончании эксперимента проведено повторное анкетирование по выявлению мотивов занятий спортом (прил. 3). Были получены следующие результаты: спортивно-познавательный мотив (СП) выявлен у 52% респондентов, мотив эмоционального удовольствия (ЭУ) – 23%, мотив достижения успеха в спорте (ДУ) – 12%, мотив социального самоутверждения (СС) – 13% опрошенных (рис. 2).</w:t>
      </w:r>
    </w:p>
    <w:p w:rsidR="00D30390" w:rsidRPr="00D30390" w:rsidRDefault="00D30390" w:rsidP="00D30390">
      <w:pPr>
        <w:spacing w:line="360" w:lineRule="auto"/>
        <w:ind w:left="-567" w:firstLine="709"/>
        <w:jc w:val="both"/>
        <w:rPr>
          <w:rFonts w:ascii="Times New Roman" w:hAnsi="Times New Roman" w:cs="Times New Roman"/>
          <w:noProof/>
          <w:sz w:val="28"/>
          <w:szCs w:val="28"/>
        </w:rPr>
      </w:pPr>
      <w:r w:rsidRPr="00D30390">
        <w:rPr>
          <w:rFonts w:ascii="Times New Roman" w:hAnsi="Times New Roman" w:cs="Times New Roman"/>
          <w:noProof/>
          <w:sz w:val="28"/>
          <w:szCs w:val="28"/>
          <w:lang w:eastAsia="ru-RU"/>
        </w:rPr>
        <w:drawing>
          <wp:anchor distT="0" distB="0" distL="114300" distR="114300" simplePos="0" relativeHeight="251660288" behindDoc="0" locked="0" layoutInCell="1" allowOverlap="1">
            <wp:simplePos x="0" y="0"/>
            <wp:positionH relativeFrom="column">
              <wp:posOffset>571500</wp:posOffset>
            </wp:positionH>
            <wp:positionV relativeFrom="paragraph">
              <wp:posOffset>30480</wp:posOffset>
            </wp:positionV>
            <wp:extent cx="4766945" cy="1812290"/>
            <wp:effectExtent l="0" t="0" r="1270" b="635"/>
            <wp:wrapThrough wrapText="bothSides">
              <wp:wrapPolygon edited="0">
                <wp:start x="3867" y="1014"/>
                <wp:lineTo x="1234" y="1900"/>
                <wp:lineTo x="1234" y="2573"/>
                <wp:lineTo x="2181" y="3179"/>
                <wp:lineTo x="2880" y="3179"/>
                <wp:lineTo x="2880" y="4269"/>
                <wp:lineTo x="1439" y="5351"/>
                <wp:lineTo x="1234" y="5888"/>
                <wp:lineTo x="1358" y="6093"/>
                <wp:lineTo x="2880" y="6433"/>
                <wp:lineTo x="2880" y="8598"/>
                <wp:lineTo x="1275" y="8666"/>
                <wp:lineTo x="1275" y="9544"/>
                <wp:lineTo x="2880" y="9680"/>
                <wp:lineTo x="2880" y="11852"/>
                <wp:lineTo x="1686" y="12185"/>
                <wp:lineTo x="1606" y="12457"/>
                <wp:lineTo x="1686" y="13002"/>
                <wp:lineTo x="10778" y="14017"/>
                <wp:lineTo x="247" y="14289"/>
                <wp:lineTo x="247" y="20995"/>
                <wp:lineTo x="21229" y="20995"/>
                <wp:lineTo x="21312" y="14289"/>
                <wp:lineTo x="10738" y="14017"/>
                <wp:lineTo x="2673" y="12934"/>
                <wp:lineTo x="16375" y="12934"/>
                <wp:lineTo x="20161" y="12730"/>
                <wp:lineTo x="20078" y="11852"/>
                <wp:lineTo x="20242" y="11852"/>
                <wp:lineTo x="20530" y="11103"/>
                <wp:lineTo x="20489" y="1014"/>
                <wp:lineTo x="3867" y="1014"/>
              </wp:wrapPolygon>
            </wp:wrapThrough>
            <wp:docPr id="10" name="Диаграмма 1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rsidR="00D30390" w:rsidRPr="00D30390" w:rsidRDefault="00D30390" w:rsidP="00D30390">
      <w:pPr>
        <w:spacing w:line="360" w:lineRule="auto"/>
        <w:ind w:left="-567" w:firstLine="709"/>
        <w:jc w:val="both"/>
        <w:rPr>
          <w:rFonts w:ascii="Times New Roman" w:hAnsi="Times New Roman" w:cs="Times New Roman"/>
          <w:noProof/>
          <w:sz w:val="28"/>
          <w:szCs w:val="28"/>
        </w:rPr>
      </w:pPr>
    </w:p>
    <w:p w:rsidR="00D30390" w:rsidRPr="00D30390" w:rsidRDefault="00D30390" w:rsidP="00D30390">
      <w:pPr>
        <w:spacing w:line="360" w:lineRule="auto"/>
        <w:ind w:left="-567" w:firstLine="709"/>
        <w:jc w:val="both"/>
        <w:rPr>
          <w:rFonts w:ascii="Times New Roman" w:hAnsi="Times New Roman" w:cs="Times New Roman"/>
          <w:noProof/>
          <w:sz w:val="28"/>
          <w:szCs w:val="28"/>
        </w:rPr>
      </w:pPr>
      <w:r w:rsidRPr="00D30390">
        <w:rPr>
          <w:rFonts w:ascii="Times New Roman" w:hAnsi="Times New Roman" w:cs="Times New Roman"/>
          <w:noProof/>
          <w:sz w:val="28"/>
          <w:szCs w:val="28"/>
        </w:rPr>
        <w:t>%</w:t>
      </w:r>
    </w:p>
    <w:p w:rsidR="00D30390" w:rsidRPr="00D30390" w:rsidRDefault="00D30390" w:rsidP="00D30390">
      <w:pPr>
        <w:spacing w:line="360" w:lineRule="auto"/>
        <w:ind w:left="-567" w:firstLine="709"/>
        <w:jc w:val="both"/>
        <w:rPr>
          <w:rFonts w:ascii="Times New Roman" w:hAnsi="Times New Roman" w:cs="Times New Roman"/>
          <w:noProof/>
          <w:sz w:val="28"/>
          <w:szCs w:val="28"/>
        </w:rPr>
      </w:pPr>
    </w:p>
    <w:p w:rsidR="00D30390" w:rsidRPr="00D30390" w:rsidRDefault="00D30390" w:rsidP="00D30390">
      <w:pPr>
        <w:spacing w:line="360" w:lineRule="auto"/>
        <w:ind w:left="-567" w:firstLine="709"/>
        <w:jc w:val="both"/>
        <w:rPr>
          <w:rFonts w:ascii="Times New Roman" w:hAnsi="Times New Roman" w:cs="Times New Roman"/>
          <w:noProof/>
          <w:sz w:val="28"/>
          <w:szCs w:val="28"/>
        </w:rPr>
      </w:pPr>
    </w:p>
    <w:p w:rsidR="00D30390" w:rsidRPr="00D30390" w:rsidRDefault="00D30390" w:rsidP="00D30390">
      <w:pPr>
        <w:spacing w:line="360" w:lineRule="auto"/>
        <w:ind w:left="-567" w:firstLine="709"/>
        <w:jc w:val="both"/>
        <w:rPr>
          <w:rFonts w:ascii="Times New Roman" w:hAnsi="Times New Roman" w:cs="Times New Roman"/>
          <w:i/>
          <w:noProof/>
          <w:sz w:val="28"/>
          <w:szCs w:val="28"/>
        </w:rPr>
      </w:pPr>
      <w:r w:rsidRPr="00D30390">
        <w:rPr>
          <w:rFonts w:ascii="Times New Roman" w:hAnsi="Times New Roman" w:cs="Times New Roman"/>
          <w:i/>
          <w:noProof/>
          <w:sz w:val="28"/>
          <w:szCs w:val="28"/>
        </w:rPr>
        <w:t>Рис. 1 Мотивы занятий спортом (начало эксперимента)</w:t>
      </w:r>
    </w:p>
    <w:p w:rsidR="00D30390" w:rsidRPr="00D30390" w:rsidRDefault="00D30390" w:rsidP="00D30390">
      <w:pPr>
        <w:spacing w:line="360" w:lineRule="auto"/>
        <w:ind w:left="-567" w:firstLine="709"/>
        <w:jc w:val="both"/>
        <w:rPr>
          <w:rFonts w:ascii="Times New Roman" w:hAnsi="Times New Roman" w:cs="Times New Roman"/>
          <w:b/>
          <w:noProof/>
          <w:sz w:val="28"/>
          <w:szCs w:val="28"/>
        </w:rPr>
      </w:pPr>
      <w:r w:rsidRPr="00D30390">
        <w:rPr>
          <w:rFonts w:ascii="Times New Roman" w:hAnsi="Times New Roman" w:cs="Times New Roman"/>
          <w:noProof/>
          <w:sz w:val="28"/>
          <w:szCs w:val="28"/>
          <w:lang w:eastAsia="ru-RU"/>
        </w:rPr>
        <w:drawing>
          <wp:anchor distT="0" distB="0" distL="114300" distR="114300" simplePos="0" relativeHeight="251659264" behindDoc="0" locked="0" layoutInCell="1" allowOverlap="1">
            <wp:simplePos x="0" y="0"/>
            <wp:positionH relativeFrom="column">
              <wp:posOffset>571500</wp:posOffset>
            </wp:positionH>
            <wp:positionV relativeFrom="paragraph">
              <wp:posOffset>72390</wp:posOffset>
            </wp:positionV>
            <wp:extent cx="4766945" cy="1812290"/>
            <wp:effectExtent l="0" t="0" r="1270" b="635"/>
            <wp:wrapThrough wrapText="bothSides">
              <wp:wrapPolygon edited="0">
                <wp:start x="3867" y="1014"/>
                <wp:lineTo x="1234" y="1900"/>
                <wp:lineTo x="1234" y="2573"/>
                <wp:lineTo x="2181" y="3179"/>
                <wp:lineTo x="2880" y="3179"/>
                <wp:lineTo x="2880" y="4269"/>
                <wp:lineTo x="1439" y="5351"/>
                <wp:lineTo x="1234" y="5888"/>
                <wp:lineTo x="1358" y="6093"/>
                <wp:lineTo x="2880" y="6433"/>
                <wp:lineTo x="2880" y="8598"/>
                <wp:lineTo x="1275" y="8666"/>
                <wp:lineTo x="1275" y="9544"/>
                <wp:lineTo x="2880" y="9680"/>
                <wp:lineTo x="2880" y="11852"/>
                <wp:lineTo x="1686" y="12185"/>
                <wp:lineTo x="1606" y="12457"/>
                <wp:lineTo x="1686" y="13002"/>
                <wp:lineTo x="10778" y="14017"/>
                <wp:lineTo x="247" y="14289"/>
                <wp:lineTo x="247" y="20995"/>
                <wp:lineTo x="21229" y="20995"/>
                <wp:lineTo x="21312" y="14289"/>
                <wp:lineTo x="10738" y="14017"/>
                <wp:lineTo x="2673" y="12934"/>
                <wp:lineTo x="16375" y="12934"/>
                <wp:lineTo x="20161" y="12730"/>
                <wp:lineTo x="20078" y="11852"/>
                <wp:lineTo x="20242" y="11852"/>
                <wp:lineTo x="20530" y="11103"/>
                <wp:lineTo x="20489" y="1014"/>
                <wp:lineTo x="3867" y="1014"/>
              </wp:wrapPolygon>
            </wp:wrapThrough>
            <wp:docPr id="9" name="Диаграмма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rsidR="00D30390" w:rsidRPr="00D30390" w:rsidRDefault="00D30390" w:rsidP="00D30390">
      <w:pPr>
        <w:spacing w:line="360" w:lineRule="auto"/>
        <w:ind w:left="-567" w:firstLine="709"/>
        <w:jc w:val="both"/>
        <w:rPr>
          <w:rFonts w:ascii="Times New Roman" w:hAnsi="Times New Roman" w:cs="Times New Roman"/>
          <w:b/>
          <w:noProof/>
          <w:sz w:val="28"/>
          <w:szCs w:val="28"/>
        </w:rPr>
      </w:pPr>
    </w:p>
    <w:p w:rsidR="00D30390" w:rsidRPr="00D30390" w:rsidRDefault="00D30390" w:rsidP="00D30390">
      <w:pPr>
        <w:spacing w:line="360" w:lineRule="auto"/>
        <w:ind w:left="-567" w:firstLine="709"/>
        <w:jc w:val="both"/>
        <w:rPr>
          <w:rFonts w:ascii="Times New Roman" w:hAnsi="Times New Roman" w:cs="Times New Roman"/>
          <w:b/>
          <w:noProof/>
          <w:sz w:val="28"/>
          <w:szCs w:val="28"/>
        </w:rPr>
      </w:pPr>
    </w:p>
    <w:p w:rsidR="00D30390" w:rsidRPr="00D30390" w:rsidRDefault="00D30390" w:rsidP="00D30390">
      <w:pPr>
        <w:spacing w:line="360" w:lineRule="auto"/>
        <w:ind w:left="-567" w:firstLine="709"/>
        <w:jc w:val="both"/>
        <w:rPr>
          <w:rFonts w:ascii="Times New Roman" w:hAnsi="Times New Roman" w:cs="Times New Roman"/>
          <w:noProof/>
          <w:sz w:val="28"/>
          <w:szCs w:val="28"/>
        </w:rPr>
      </w:pPr>
      <w:r w:rsidRPr="00D30390">
        <w:rPr>
          <w:rFonts w:ascii="Times New Roman" w:hAnsi="Times New Roman" w:cs="Times New Roman"/>
          <w:noProof/>
          <w:sz w:val="28"/>
          <w:szCs w:val="28"/>
        </w:rPr>
        <w:t xml:space="preserve">  %</w:t>
      </w:r>
    </w:p>
    <w:p w:rsidR="00D30390" w:rsidRPr="00D30390" w:rsidRDefault="00D30390" w:rsidP="00D30390">
      <w:pPr>
        <w:spacing w:line="360" w:lineRule="auto"/>
        <w:ind w:left="-567" w:firstLine="709"/>
        <w:jc w:val="both"/>
        <w:rPr>
          <w:rFonts w:ascii="Times New Roman" w:hAnsi="Times New Roman" w:cs="Times New Roman"/>
          <w:b/>
          <w:noProof/>
          <w:sz w:val="28"/>
          <w:szCs w:val="28"/>
        </w:rPr>
      </w:pPr>
    </w:p>
    <w:p w:rsidR="00D30390" w:rsidRPr="00D30390" w:rsidRDefault="00D30390" w:rsidP="00D30390">
      <w:pPr>
        <w:spacing w:line="360" w:lineRule="auto"/>
        <w:ind w:left="-567" w:firstLine="709"/>
        <w:jc w:val="both"/>
        <w:rPr>
          <w:rFonts w:ascii="Times New Roman" w:hAnsi="Times New Roman" w:cs="Times New Roman"/>
          <w:i/>
          <w:noProof/>
          <w:sz w:val="28"/>
          <w:szCs w:val="28"/>
        </w:rPr>
      </w:pPr>
      <w:r w:rsidRPr="00D30390">
        <w:rPr>
          <w:rFonts w:ascii="Times New Roman" w:hAnsi="Times New Roman" w:cs="Times New Roman"/>
          <w:i/>
          <w:noProof/>
          <w:sz w:val="28"/>
          <w:szCs w:val="28"/>
        </w:rPr>
        <w:t>Рис. 2 Мотивы занятий спортом (конец эксперимента)</w:t>
      </w:r>
    </w:p>
    <w:p w:rsidR="00D30390" w:rsidRPr="00D30390" w:rsidRDefault="00D30390" w:rsidP="00D30390">
      <w:pPr>
        <w:spacing w:line="360" w:lineRule="auto"/>
        <w:ind w:left="-567" w:firstLine="709"/>
        <w:jc w:val="both"/>
        <w:rPr>
          <w:rFonts w:ascii="Times New Roman" w:hAnsi="Times New Roman" w:cs="Times New Roman"/>
          <w:noProof/>
          <w:sz w:val="28"/>
          <w:szCs w:val="28"/>
        </w:rPr>
      </w:pPr>
      <w:r w:rsidRPr="00D30390">
        <w:rPr>
          <w:rFonts w:ascii="Times New Roman" w:hAnsi="Times New Roman" w:cs="Times New Roman"/>
          <w:noProof/>
          <w:sz w:val="28"/>
          <w:szCs w:val="28"/>
        </w:rPr>
        <w:lastRenderedPageBreak/>
        <w:t xml:space="preserve">Таким образом, за время эксперимента увеличилось количество младших юношей увлеченных получением специальных знаний в области спортивной борьбы (СП) и желающих поднять свой социальный престиж (СС), уменьшилось количество младших юношей руководствующихся мотивами эмоционального удовольствия (ЭУ) и достижения успехов в спорте (ДУ). </w:t>
      </w:r>
    </w:p>
    <w:p w:rsidR="00D30390" w:rsidRPr="00D30390" w:rsidRDefault="00D30390" w:rsidP="00D30390">
      <w:pPr>
        <w:spacing w:line="360" w:lineRule="auto"/>
        <w:ind w:left="-567" w:firstLine="709"/>
        <w:jc w:val="both"/>
        <w:rPr>
          <w:rFonts w:ascii="Times New Roman" w:hAnsi="Times New Roman" w:cs="Times New Roman"/>
          <w:noProof/>
          <w:sz w:val="28"/>
          <w:szCs w:val="28"/>
        </w:rPr>
      </w:pPr>
      <w:r w:rsidRPr="00D30390">
        <w:rPr>
          <w:rFonts w:ascii="Times New Roman" w:hAnsi="Times New Roman" w:cs="Times New Roman"/>
          <w:noProof/>
          <w:sz w:val="28"/>
          <w:szCs w:val="28"/>
        </w:rPr>
        <w:t>Следовательно, подтверждаются положения высказанные в рассмотренных источниках литературы о том, что детей на начальном этапе обучения в ДЮСШ привлекает образовательный компонент тренировочного процесса.</w:t>
      </w:r>
    </w:p>
    <w:p w:rsidR="00D30390" w:rsidRPr="00D30390" w:rsidRDefault="00D30390" w:rsidP="00D30390">
      <w:pPr>
        <w:spacing w:line="360" w:lineRule="auto"/>
        <w:ind w:left="-567" w:firstLine="709"/>
        <w:jc w:val="both"/>
        <w:rPr>
          <w:rFonts w:ascii="Times New Roman" w:hAnsi="Times New Roman" w:cs="Times New Roman"/>
          <w:noProof/>
          <w:sz w:val="28"/>
          <w:szCs w:val="28"/>
        </w:rPr>
      </w:pPr>
      <w:r w:rsidRPr="00D30390">
        <w:rPr>
          <w:rFonts w:ascii="Times New Roman" w:hAnsi="Times New Roman" w:cs="Times New Roman"/>
          <w:noProof/>
          <w:sz w:val="28"/>
          <w:szCs w:val="28"/>
        </w:rPr>
        <w:t>Для определения образовательного и воспитательного значения занятий спортивной борьбой испытуемым контрольной и экспериментальной групп дважды (в начале и в конце эксперимента) было предложено ответить на вопросы анкет (прил.1, 2).</w:t>
      </w:r>
    </w:p>
    <w:p w:rsidR="00D30390" w:rsidRPr="00D30390" w:rsidRDefault="00D30390" w:rsidP="00D30390">
      <w:pPr>
        <w:spacing w:line="360" w:lineRule="auto"/>
        <w:ind w:left="-567" w:firstLine="709"/>
        <w:jc w:val="both"/>
        <w:rPr>
          <w:rFonts w:ascii="Times New Roman" w:hAnsi="Times New Roman" w:cs="Times New Roman"/>
          <w:noProof/>
          <w:sz w:val="28"/>
          <w:szCs w:val="28"/>
        </w:rPr>
      </w:pPr>
      <w:r w:rsidRPr="00D30390">
        <w:rPr>
          <w:rFonts w:ascii="Times New Roman" w:hAnsi="Times New Roman" w:cs="Times New Roman"/>
          <w:noProof/>
          <w:sz w:val="28"/>
          <w:szCs w:val="28"/>
        </w:rPr>
        <w:t>По результатам опроса по выявлению воспитательного значения занятий спортивной борьбой были получены следующие результаты: у мальчиков экспериментальной группы на начало исследования: с высоким уровнем отношения к занятиям физической культурой – 46 %, со средним уровнем – 54%, с низким уровнем отношения - 0% опрошенных; на конец исследования: с высоким уровнем отношения к занятиям физической культурой – 63 %, со средним уровнем – 37%, с низким уровнем отношения - 0% опрошенных.</w:t>
      </w:r>
    </w:p>
    <w:p w:rsidR="00D30390" w:rsidRPr="00D30390" w:rsidRDefault="00D30390" w:rsidP="00D30390">
      <w:pPr>
        <w:spacing w:line="360" w:lineRule="auto"/>
        <w:ind w:left="-567" w:firstLine="709"/>
        <w:jc w:val="both"/>
        <w:rPr>
          <w:rFonts w:ascii="Times New Roman" w:hAnsi="Times New Roman" w:cs="Times New Roman"/>
          <w:noProof/>
          <w:sz w:val="28"/>
          <w:szCs w:val="28"/>
        </w:rPr>
      </w:pPr>
      <w:r w:rsidRPr="00D30390">
        <w:rPr>
          <w:rFonts w:ascii="Times New Roman" w:hAnsi="Times New Roman" w:cs="Times New Roman"/>
          <w:noProof/>
          <w:sz w:val="28"/>
          <w:szCs w:val="28"/>
          <w:lang w:eastAsia="ru-RU"/>
        </w:rPr>
        <w:drawing>
          <wp:inline distT="0" distB="0" distL="0" distR="0">
            <wp:extent cx="4832350" cy="2000250"/>
            <wp:effectExtent l="0" t="0" r="0" b="0"/>
            <wp:docPr id="8" name="Диаграмма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30390" w:rsidRPr="00D30390" w:rsidRDefault="00D30390" w:rsidP="00D30390">
      <w:pPr>
        <w:spacing w:line="360" w:lineRule="auto"/>
        <w:ind w:left="-567" w:firstLine="709"/>
        <w:jc w:val="both"/>
        <w:rPr>
          <w:rFonts w:ascii="Times New Roman" w:hAnsi="Times New Roman" w:cs="Times New Roman"/>
          <w:i/>
          <w:noProof/>
          <w:sz w:val="28"/>
          <w:szCs w:val="28"/>
        </w:rPr>
      </w:pPr>
      <w:r w:rsidRPr="00D30390">
        <w:rPr>
          <w:rFonts w:ascii="Times New Roman" w:hAnsi="Times New Roman" w:cs="Times New Roman"/>
          <w:i/>
          <w:sz w:val="28"/>
          <w:szCs w:val="28"/>
        </w:rPr>
        <w:t>Рис.3 Сравнительная характеристика уровней отношения к занятиям физической культурой экспериментальной группе</w:t>
      </w:r>
    </w:p>
    <w:p w:rsidR="00D30390" w:rsidRPr="00D30390" w:rsidRDefault="00D30390" w:rsidP="00D30390">
      <w:pPr>
        <w:spacing w:line="360" w:lineRule="auto"/>
        <w:ind w:left="-567" w:firstLine="709"/>
        <w:jc w:val="both"/>
        <w:rPr>
          <w:rFonts w:ascii="Times New Roman" w:hAnsi="Times New Roman" w:cs="Times New Roman"/>
          <w:noProof/>
          <w:sz w:val="28"/>
          <w:szCs w:val="28"/>
        </w:rPr>
      </w:pPr>
      <w:proofErr w:type="gramStart"/>
      <w:r w:rsidRPr="00D30390">
        <w:rPr>
          <w:rFonts w:ascii="Times New Roman" w:hAnsi="Times New Roman" w:cs="Times New Roman"/>
          <w:noProof/>
          <w:sz w:val="28"/>
          <w:szCs w:val="28"/>
        </w:rPr>
        <w:lastRenderedPageBreak/>
        <w:t>У мальчиков контрольной группы анкетирование по определению воспитательного значения занятий физической культурой выявило на начало исследования: с высоким уровнем отношения к занятиям физической культурой – 43 %, со средним уровнем – 47%, с низким уровнем отношения - 10% опрошенных; на конец исследования: с высоким уровнем отношения к занятиям физической культурой – 39 %, со средним уровнем – 42%, с низким уровнем отношения - 19% опрошенных.</w:t>
      </w:r>
      <w:proofErr w:type="gramEnd"/>
    </w:p>
    <w:p w:rsidR="00D30390" w:rsidRPr="00D30390" w:rsidRDefault="00D30390" w:rsidP="00D30390">
      <w:pPr>
        <w:spacing w:line="360" w:lineRule="auto"/>
        <w:ind w:left="-567" w:firstLine="709"/>
        <w:jc w:val="both"/>
        <w:rPr>
          <w:rFonts w:ascii="Times New Roman" w:hAnsi="Times New Roman" w:cs="Times New Roman"/>
          <w:noProof/>
          <w:sz w:val="28"/>
          <w:szCs w:val="28"/>
        </w:rPr>
      </w:pPr>
      <w:r w:rsidRPr="00D30390">
        <w:rPr>
          <w:rFonts w:ascii="Times New Roman" w:hAnsi="Times New Roman" w:cs="Times New Roman"/>
          <w:noProof/>
          <w:sz w:val="28"/>
          <w:szCs w:val="28"/>
          <w:lang w:eastAsia="ru-RU"/>
        </w:rPr>
        <w:drawing>
          <wp:inline distT="0" distB="0" distL="0" distR="0">
            <wp:extent cx="4832350" cy="1606550"/>
            <wp:effectExtent l="0" t="0" r="6350" b="0"/>
            <wp:docPr id="7" name="Диаграмма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30390" w:rsidRPr="00D30390" w:rsidRDefault="00D30390" w:rsidP="00D30390">
      <w:pPr>
        <w:spacing w:line="360" w:lineRule="auto"/>
        <w:ind w:left="-567" w:firstLine="709"/>
        <w:jc w:val="both"/>
        <w:rPr>
          <w:rFonts w:ascii="Times New Roman" w:hAnsi="Times New Roman" w:cs="Times New Roman"/>
          <w:i/>
          <w:noProof/>
          <w:sz w:val="28"/>
          <w:szCs w:val="28"/>
        </w:rPr>
      </w:pPr>
      <w:r w:rsidRPr="00D30390">
        <w:rPr>
          <w:rFonts w:ascii="Times New Roman" w:hAnsi="Times New Roman" w:cs="Times New Roman"/>
          <w:i/>
          <w:sz w:val="28"/>
          <w:szCs w:val="28"/>
        </w:rPr>
        <w:t>Рис.4 Сравнительная характеристика уровней отношения к занятиям физической культурой в контрольной группе</w:t>
      </w:r>
    </w:p>
    <w:p w:rsidR="00D30390" w:rsidRPr="00D30390" w:rsidRDefault="00D30390" w:rsidP="00D30390">
      <w:pPr>
        <w:spacing w:line="360" w:lineRule="auto"/>
        <w:ind w:left="-567" w:firstLine="709"/>
        <w:jc w:val="both"/>
        <w:rPr>
          <w:rFonts w:ascii="Times New Roman" w:hAnsi="Times New Roman" w:cs="Times New Roman"/>
          <w:i/>
          <w:noProof/>
          <w:sz w:val="28"/>
          <w:szCs w:val="28"/>
        </w:rPr>
      </w:pPr>
      <w:r w:rsidRPr="00D30390">
        <w:rPr>
          <w:rFonts w:ascii="Times New Roman" w:hAnsi="Times New Roman" w:cs="Times New Roman"/>
          <w:noProof/>
          <w:sz w:val="28"/>
          <w:szCs w:val="28"/>
        </w:rPr>
        <w:t>Таким образом, анкетирование включающее вопросы отношения к занятиям физической культурой в целом и взаимоотношения между участниками образовательного процесса выявило преимущество экспериментальной группы.</w:t>
      </w:r>
    </w:p>
    <w:p w:rsidR="00D30390" w:rsidRPr="00D30390" w:rsidRDefault="00D30390" w:rsidP="00D30390">
      <w:pPr>
        <w:spacing w:line="360" w:lineRule="auto"/>
        <w:ind w:left="-567" w:firstLine="709"/>
        <w:jc w:val="both"/>
        <w:rPr>
          <w:rFonts w:ascii="Times New Roman" w:hAnsi="Times New Roman" w:cs="Times New Roman"/>
          <w:noProof/>
          <w:sz w:val="28"/>
          <w:szCs w:val="28"/>
        </w:rPr>
      </w:pPr>
      <w:r w:rsidRPr="00D30390">
        <w:rPr>
          <w:rFonts w:ascii="Times New Roman" w:hAnsi="Times New Roman" w:cs="Times New Roman"/>
          <w:noProof/>
          <w:sz w:val="28"/>
          <w:szCs w:val="28"/>
        </w:rPr>
        <w:t>Анкетирование по определению образовательного значения занятий спортивной борьбой показало, что уровень знаний в области физической культуры, спорта и здоровьесбережения у мальчиков экспериментальной группы выше, чем у ребят контрольной группы исследования.</w:t>
      </w:r>
    </w:p>
    <w:p w:rsidR="00D30390" w:rsidRPr="00D30390" w:rsidRDefault="00D30390" w:rsidP="00D30390">
      <w:pPr>
        <w:spacing w:line="360" w:lineRule="auto"/>
        <w:ind w:left="-567" w:firstLine="709"/>
        <w:jc w:val="both"/>
        <w:rPr>
          <w:rFonts w:ascii="Times New Roman" w:hAnsi="Times New Roman" w:cs="Times New Roman"/>
          <w:noProof/>
          <w:sz w:val="28"/>
          <w:szCs w:val="28"/>
        </w:rPr>
      </w:pPr>
      <w:r w:rsidRPr="00D30390">
        <w:rPr>
          <w:rFonts w:ascii="Times New Roman" w:hAnsi="Times New Roman" w:cs="Times New Roman"/>
          <w:noProof/>
          <w:sz w:val="28"/>
          <w:szCs w:val="28"/>
        </w:rPr>
        <w:t>Так на начало года в экспериментальной группе на вопросы анкеты дано 85% правильных ответов и 15% неправильных; на конец года 93% правильных и 7% неправильных ответов (рис.5).</w:t>
      </w:r>
    </w:p>
    <w:p w:rsidR="00D30390" w:rsidRPr="00D30390" w:rsidRDefault="00D30390" w:rsidP="00D30390">
      <w:pPr>
        <w:spacing w:line="360" w:lineRule="auto"/>
        <w:ind w:left="-567" w:firstLine="709"/>
        <w:jc w:val="both"/>
        <w:rPr>
          <w:rFonts w:ascii="Times New Roman" w:hAnsi="Times New Roman" w:cs="Times New Roman"/>
          <w:noProof/>
          <w:sz w:val="28"/>
          <w:szCs w:val="28"/>
        </w:rPr>
      </w:pPr>
      <w:r w:rsidRPr="00D30390">
        <w:rPr>
          <w:rFonts w:ascii="Times New Roman" w:hAnsi="Times New Roman" w:cs="Times New Roman"/>
          <w:noProof/>
          <w:sz w:val="28"/>
          <w:szCs w:val="28"/>
          <w:lang w:eastAsia="ru-RU"/>
        </w:rPr>
        <w:lastRenderedPageBreak/>
        <w:drawing>
          <wp:inline distT="0" distB="0" distL="0" distR="0">
            <wp:extent cx="4743450" cy="1962150"/>
            <wp:effectExtent l="0" t="0" r="0" b="0"/>
            <wp:docPr id="6" name="Диаграмма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30390" w:rsidRPr="00D30390" w:rsidRDefault="00D30390" w:rsidP="00D30390">
      <w:pPr>
        <w:spacing w:line="360" w:lineRule="auto"/>
        <w:ind w:left="-567" w:firstLine="709"/>
        <w:jc w:val="both"/>
        <w:rPr>
          <w:rFonts w:ascii="Times New Roman" w:hAnsi="Times New Roman" w:cs="Times New Roman"/>
          <w:i/>
          <w:noProof/>
          <w:sz w:val="28"/>
          <w:szCs w:val="28"/>
        </w:rPr>
      </w:pPr>
      <w:r w:rsidRPr="00D30390">
        <w:rPr>
          <w:rFonts w:ascii="Times New Roman" w:hAnsi="Times New Roman" w:cs="Times New Roman"/>
          <w:i/>
          <w:sz w:val="28"/>
          <w:szCs w:val="28"/>
        </w:rPr>
        <w:t>Рис.5 Сравнительная характеристика уровня знаний мальчиков экспериментальной группы</w:t>
      </w:r>
    </w:p>
    <w:p w:rsidR="00D30390" w:rsidRPr="00D30390" w:rsidRDefault="00D30390" w:rsidP="00D30390">
      <w:pPr>
        <w:spacing w:line="360" w:lineRule="auto"/>
        <w:ind w:left="-567" w:firstLine="709"/>
        <w:jc w:val="both"/>
        <w:rPr>
          <w:rFonts w:ascii="Times New Roman" w:hAnsi="Times New Roman" w:cs="Times New Roman"/>
          <w:noProof/>
          <w:sz w:val="28"/>
          <w:szCs w:val="28"/>
        </w:rPr>
      </w:pPr>
      <w:r w:rsidRPr="00D30390">
        <w:rPr>
          <w:rFonts w:ascii="Times New Roman" w:hAnsi="Times New Roman" w:cs="Times New Roman"/>
          <w:noProof/>
          <w:sz w:val="28"/>
          <w:szCs w:val="28"/>
        </w:rPr>
        <w:t>В контрольной группе на начало года 64% правильных ответов и 36% неправильных ответов; на конец года 71% правильных и 29% неправильных ответов (рис.6).</w:t>
      </w:r>
    </w:p>
    <w:p w:rsidR="00D30390" w:rsidRPr="00D30390" w:rsidRDefault="00D30390" w:rsidP="00D30390">
      <w:pPr>
        <w:spacing w:line="360" w:lineRule="auto"/>
        <w:ind w:left="-567" w:firstLine="709"/>
        <w:jc w:val="both"/>
        <w:rPr>
          <w:rFonts w:ascii="Times New Roman" w:hAnsi="Times New Roman" w:cs="Times New Roman"/>
          <w:noProof/>
          <w:sz w:val="28"/>
          <w:szCs w:val="28"/>
        </w:rPr>
      </w:pPr>
    </w:p>
    <w:p w:rsidR="00D30390" w:rsidRPr="00D30390" w:rsidRDefault="00D30390" w:rsidP="00D30390">
      <w:pPr>
        <w:spacing w:line="360" w:lineRule="auto"/>
        <w:ind w:left="-567" w:firstLine="709"/>
        <w:jc w:val="both"/>
        <w:rPr>
          <w:rFonts w:ascii="Times New Roman" w:hAnsi="Times New Roman" w:cs="Times New Roman"/>
          <w:noProof/>
          <w:sz w:val="28"/>
          <w:szCs w:val="28"/>
        </w:rPr>
      </w:pPr>
      <w:r w:rsidRPr="00D30390">
        <w:rPr>
          <w:rFonts w:ascii="Times New Roman" w:hAnsi="Times New Roman" w:cs="Times New Roman"/>
          <w:noProof/>
          <w:sz w:val="28"/>
          <w:szCs w:val="28"/>
          <w:lang w:eastAsia="ru-RU"/>
        </w:rPr>
        <w:drawing>
          <wp:inline distT="0" distB="0" distL="0" distR="0">
            <wp:extent cx="4743450" cy="1962150"/>
            <wp:effectExtent l="0" t="0" r="0" b="0"/>
            <wp:docPr id="5" name="Диаграмма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30390" w:rsidRPr="00D30390" w:rsidRDefault="00D30390" w:rsidP="00D30390">
      <w:pPr>
        <w:spacing w:line="360" w:lineRule="auto"/>
        <w:ind w:left="-567" w:firstLine="709"/>
        <w:jc w:val="both"/>
        <w:rPr>
          <w:rFonts w:ascii="Times New Roman" w:hAnsi="Times New Roman" w:cs="Times New Roman"/>
          <w:i/>
          <w:noProof/>
          <w:sz w:val="28"/>
          <w:szCs w:val="28"/>
        </w:rPr>
      </w:pPr>
      <w:r w:rsidRPr="00D30390">
        <w:rPr>
          <w:rFonts w:ascii="Times New Roman" w:hAnsi="Times New Roman" w:cs="Times New Roman"/>
          <w:i/>
          <w:sz w:val="28"/>
          <w:szCs w:val="28"/>
        </w:rPr>
        <w:t>Рис.6 Сравнительная характеристика уровня знаний мальчиков контрольной группы.</w:t>
      </w:r>
      <w:r w:rsidRPr="00D30390">
        <w:rPr>
          <w:rFonts w:ascii="Times New Roman" w:hAnsi="Times New Roman" w:cs="Times New Roman"/>
          <w:i/>
          <w:noProof/>
          <w:sz w:val="28"/>
          <w:szCs w:val="28"/>
        </w:rPr>
        <w:t xml:space="preserve"> </w:t>
      </w:r>
    </w:p>
    <w:p w:rsidR="00D30390" w:rsidRPr="00D30390" w:rsidRDefault="00D30390" w:rsidP="00D30390">
      <w:pPr>
        <w:spacing w:line="360" w:lineRule="auto"/>
        <w:ind w:left="-567" w:firstLine="709"/>
        <w:jc w:val="both"/>
        <w:rPr>
          <w:rFonts w:ascii="Times New Roman" w:hAnsi="Times New Roman" w:cs="Times New Roman"/>
          <w:noProof/>
          <w:sz w:val="28"/>
          <w:szCs w:val="28"/>
        </w:rPr>
      </w:pPr>
      <w:r w:rsidRPr="00D30390">
        <w:rPr>
          <w:rFonts w:ascii="Times New Roman" w:hAnsi="Times New Roman" w:cs="Times New Roman"/>
          <w:noProof/>
          <w:sz w:val="28"/>
          <w:szCs w:val="28"/>
        </w:rPr>
        <w:t>Для определения исходного уровня (прил.4) физической подготовленности были использованы следующие упражнения:</w:t>
      </w:r>
    </w:p>
    <w:p w:rsidR="00D30390" w:rsidRPr="00D30390" w:rsidRDefault="00D30390" w:rsidP="00D30390">
      <w:pPr>
        <w:numPr>
          <w:ilvl w:val="0"/>
          <w:numId w:val="1"/>
        </w:numPr>
        <w:spacing w:after="0" w:line="360" w:lineRule="auto"/>
        <w:ind w:left="-567" w:firstLine="709"/>
        <w:jc w:val="both"/>
        <w:rPr>
          <w:rFonts w:ascii="Times New Roman" w:hAnsi="Times New Roman" w:cs="Times New Roman"/>
          <w:sz w:val="28"/>
          <w:szCs w:val="28"/>
        </w:rPr>
      </w:pPr>
      <w:r w:rsidRPr="00D30390">
        <w:rPr>
          <w:rFonts w:ascii="Times New Roman" w:hAnsi="Times New Roman" w:cs="Times New Roman"/>
          <w:sz w:val="28"/>
          <w:szCs w:val="28"/>
        </w:rPr>
        <w:t>челночный бег 3*10;</w:t>
      </w:r>
    </w:p>
    <w:p w:rsidR="00D30390" w:rsidRPr="00D30390" w:rsidRDefault="00D30390" w:rsidP="00D30390">
      <w:pPr>
        <w:numPr>
          <w:ilvl w:val="0"/>
          <w:numId w:val="1"/>
        </w:numPr>
        <w:spacing w:after="0" w:line="360" w:lineRule="auto"/>
        <w:ind w:left="-567" w:firstLine="709"/>
        <w:jc w:val="both"/>
        <w:rPr>
          <w:rFonts w:ascii="Times New Roman" w:hAnsi="Times New Roman" w:cs="Times New Roman"/>
          <w:sz w:val="28"/>
          <w:szCs w:val="28"/>
        </w:rPr>
      </w:pPr>
      <w:r w:rsidRPr="00D30390">
        <w:rPr>
          <w:rFonts w:ascii="Times New Roman" w:hAnsi="Times New Roman" w:cs="Times New Roman"/>
          <w:sz w:val="28"/>
          <w:szCs w:val="28"/>
        </w:rPr>
        <w:t>бег 60м;</w:t>
      </w:r>
    </w:p>
    <w:p w:rsidR="00D30390" w:rsidRPr="00D30390" w:rsidRDefault="00D30390" w:rsidP="00D30390">
      <w:pPr>
        <w:numPr>
          <w:ilvl w:val="0"/>
          <w:numId w:val="1"/>
        </w:numPr>
        <w:spacing w:after="0" w:line="360" w:lineRule="auto"/>
        <w:ind w:left="-567" w:firstLine="709"/>
        <w:jc w:val="both"/>
        <w:rPr>
          <w:rFonts w:ascii="Times New Roman" w:hAnsi="Times New Roman" w:cs="Times New Roman"/>
          <w:sz w:val="28"/>
          <w:szCs w:val="28"/>
        </w:rPr>
      </w:pPr>
      <w:r w:rsidRPr="00D30390">
        <w:rPr>
          <w:rFonts w:ascii="Times New Roman" w:hAnsi="Times New Roman" w:cs="Times New Roman"/>
          <w:sz w:val="28"/>
          <w:szCs w:val="28"/>
        </w:rPr>
        <w:t>бег 1000м;</w:t>
      </w:r>
    </w:p>
    <w:p w:rsidR="00D30390" w:rsidRPr="00D30390" w:rsidRDefault="00D30390" w:rsidP="00D30390">
      <w:pPr>
        <w:numPr>
          <w:ilvl w:val="0"/>
          <w:numId w:val="1"/>
        </w:numPr>
        <w:spacing w:after="0" w:line="360" w:lineRule="auto"/>
        <w:ind w:left="-567" w:firstLine="709"/>
        <w:jc w:val="both"/>
        <w:rPr>
          <w:rFonts w:ascii="Times New Roman" w:hAnsi="Times New Roman" w:cs="Times New Roman"/>
          <w:sz w:val="28"/>
          <w:szCs w:val="28"/>
        </w:rPr>
      </w:pPr>
      <w:r w:rsidRPr="00D30390">
        <w:rPr>
          <w:rFonts w:ascii="Times New Roman" w:hAnsi="Times New Roman" w:cs="Times New Roman"/>
          <w:sz w:val="28"/>
          <w:szCs w:val="28"/>
        </w:rPr>
        <w:t>подтягивание на перекладине;</w:t>
      </w:r>
    </w:p>
    <w:p w:rsidR="00D30390" w:rsidRPr="00D30390" w:rsidRDefault="00D30390" w:rsidP="00D30390">
      <w:pPr>
        <w:numPr>
          <w:ilvl w:val="0"/>
          <w:numId w:val="1"/>
        </w:numPr>
        <w:spacing w:after="0" w:line="360" w:lineRule="auto"/>
        <w:ind w:left="-567" w:firstLine="709"/>
        <w:jc w:val="both"/>
        <w:rPr>
          <w:rFonts w:ascii="Times New Roman" w:hAnsi="Times New Roman" w:cs="Times New Roman"/>
          <w:sz w:val="28"/>
          <w:szCs w:val="28"/>
        </w:rPr>
      </w:pPr>
      <w:r w:rsidRPr="00D30390">
        <w:rPr>
          <w:rFonts w:ascii="Times New Roman" w:hAnsi="Times New Roman" w:cs="Times New Roman"/>
          <w:sz w:val="28"/>
          <w:szCs w:val="28"/>
        </w:rPr>
        <w:lastRenderedPageBreak/>
        <w:t>сгибание – разгибание рук в упоре лежа.</w:t>
      </w:r>
    </w:p>
    <w:p w:rsidR="00D30390" w:rsidRPr="00D30390" w:rsidRDefault="00D30390" w:rsidP="00D30390">
      <w:pPr>
        <w:spacing w:line="360" w:lineRule="auto"/>
        <w:ind w:left="-567"/>
        <w:jc w:val="both"/>
        <w:rPr>
          <w:rFonts w:ascii="Times New Roman" w:hAnsi="Times New Roman" w:cs="Times New Roman"/>
          <w:sz w:val="28"/>
          <w:szCs w:val="28"/>
        </w:rPr>
      </w:pPr>
      <w:r w:rsidRPr="00D30390">
        <w:rPr>
          <w:rFonts w:ascii="Times New Roman" w:hAnsi="Times New Roman" w:cs="Times New Roman"/>
          <w:noProof/>
          <w:sz w:val="28"/>
          <w:szCs w:val="28"/>
          <w:lang w:eastAsia="ru-RU"/>
        </w:rPr>
        <w:drawing>
          <wp:inline distT="0" distB="0" distL="0" distR="0">
            <wp:extent cx="6356350" cy="3841750"/>
            <wp:effectExtent l="0" t="0" r="6350" b="6350"/>
            <wp:docPr id="4"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30390" w:rsidRPr="00D30390" w:rsidRDefault="00D30390" w:rsidP="00D30390">
      <w:pPr>
        <w:spacing w:line="360" w:lineRule="auto"/>
        <w:ind w:left="-567" w:firstLine="709"/>
        <w:jc w:val="both"/>
        <w:rPr>
          <w:rFonts w:ascii="Times New Roman" w:hAnsi="Times New Roman" w:cs="Times New Roman"/>
          <w:sz w:val="28"/>
          <w:szCs w:val="28"/>
        </w:rPr>
      </w:pPr>
      <w:r w:rsidRPr="00D30390">
        <w:rPr>
          <w:rFonts w:ascii="Times New Roman" w:hAnsi="Times New Roman" w:cs="Times New Roman"/>
          <w:i/>
          <w:sz w:val="28"/>
          <w:szCs w:val="28"/>
        </w:rPr>
        <w:t>Рис.7 исходные показатели челночного бега, бега на 60м.</w:t>
      </w:r>
      <w:proofErr w:type="gramStart"/>
      <w:r w:rsidRPr="00D30390">
        <w:rPr>
          <w:rFonts w:ascii="Times New Roman" w:hAnsi="Times New Roman" w:cs="Times New Roman"/>
          <w:i/>
          <w:sz w:val="28"/>
          <w:szCs w:val="28"/>
        </w:rPr>
        <w:t>,б</w:t>
      </w:r>
      <w:proofErr w:type="gramEnd"/>
      <w:r w:rsidRPr="00D30390">
        <w:rPr>
          <w:rFonts w:ascii="Times New Roman" w:hAnsi="Times New Roman" w:cs="Times New Roman"/>
          <w:i/>
          <w:sz w:val="28"/>
          <w:szCs w:val="28"/>
        </w:rPr>
        <w:t>ега на 1000м. экспериментальной и контрольной групп</w:t>
      </w:r>
    </w:p>
    <w:p w:rsidR="00D30390" w:rsidRPr="00D30390" w:rsidRDefault="00D30390" w:rsidP="00D30390">
      <w:pPr>
        <w:spacing w:line="360" w:lineRule="auto"/>
        <w:ind w:left="-567" w:firstLine="709"/>
        <w:jc w:val="both"/>
        <w:rPr>
          <w:rFonts w:ascii="Times New Roman" w:hAnsi="Times New Roman" w:cs="Times New Roman"/>
          <w:sz w:val="28"/>
          <w:szCs w:val="28"/>
          <w:lang w:val="en-US"/>
        </w:rPr>
      </w:pPr>
      <w:r w:rsidRPr="00D30390">
        <w:rPr>
          <w:rFonts w:ascii="Times New Roman" w:hAnsi="Times New Roman" w:cs="Times New Roman"/>
          <w:i/>
          <w:noProof/>
          <w:sz w:val="28"/>
          <w:szCs w:val="28"/>
          <w:lang w:eastAsia="ru-RU"/>
        </w:rPr>
        <w:drawing>
          <wp:inline distT="0" distB="0" distL="0" distR="0">
            <wp:extent cx="4775200" cy="2571750"/>
            <wp:effectExtent l="0" t="0" r="0" b="0"/>
            <wp:docPr id="3"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30390" w:rsidRPr="00D30390" w:rsidRDefault="00D30390" w:rsidP="00D30390">
      <w:pPr>
        <w:spacing w:line="360" w:lineRule="auto"/>
        <w:ind w:left="-567" w:firstLine="709"/>
        <w:jc w:val="both"/>
        <w:rPr>
          <w:rFonts w:ascii="Times New Roman" w:hAnsi="Times New Roman" w:cs="Times New Roman"/>
          <w:i/>
          <w:sz w:val="28"/>
          <w:szCs w:val="28"/>
        </w:rPr>
      </w:pPr>
      <w:r w:rsidRPr="00D30390">
        <w:rPr>
          <w:rFonts w:ascii="Times New Roman" w:hAnsi="Times New Roman" w:cs="Times New Roman"/>
          <w:i/>
          <w:sz w:val="28"/>
          <w:szCs w:val="28"/>
        </w:rPr>
        <w:t>Рис.8 исходные показатели подтягивания на перекладине и сгибания – разгибания рук в упоре лежа экспериментальной и контрольной групп</w:t>
      </w:r>
    </w:p>
    <w:p w:rsidR="00D30390" w:rsidRPr="00D30390" w:rsidRDefault="00D30390" w:rsidP="00D30390">
      <w:pPr>
        <w:spacing w:line="360" w:lineRule="auto"/>
        <w:ind w:left="-567" w:firstLine="709"/>
        <w:jc w:val="both"/>
        <w:rPr>
          <w:rFonts w:ascii="Times New Roman" w:hAnsi="Times New Roman" w:cs="Times New Roman"/>
          <w:sz w:val="28"/>
          <w:szCs w:val="28"/>
        </w:rPr>
      </w:pPr>
      <w:r w:rsidRPr="00D30390">
        <w:rPr>
          <w:rFonts w:ascii="Times New Roman" w:hAnsi="Times New Roman" w:cs="Times New Roman"/>
          <w:sz w:val="28"/>
          <w:szCs w:val="28"/>
        </w:rPr>
        <w:t xml:space="preserve">По </w:t>
      </w:r>
      <w:r w:rsidRPr="00D30390">
        <w:rPr>
          <w:rFonts w:ascii="Times New Roman" w:hAnsi="Times New Roman" w:cs="Times New Roman"/>
          <w:i/>
          <w:sz w:val="28"/>
          <w:szCs w:val="28"/>
        </w:rPr>
        <w:t>Рис 7. и 8.</w:t>
      </w:r>
      <w:r w:rsidRPr="00D30390">
        <w:rPr>
          <w:rFonts w:ascii="Times New Roman" w:hAnsi="Times New Roman" w:cs="Times New Roman"/>
          <w:sz w:val="28"/>
          <w:szCs w:val="28"/>
        </w:rPr>
        <w:t xml:space="preserve"> Видно, что группы существенно не отличаются, при 5%-ом уровне значимости.</w:t>
      </w:r>
    </w:p>
    <w:p w:rsidR="00D30390" w:rsidRPr="00D30390" w:rsidRDefault="00D30390" w:rsidP="00D30390">
      <w:pPr>
        <w:pStyle w:val="a3"/>
        <w:spacing w:line="360" w:lineRule="auto"/>
        <w:ind w:left="-567" w:firstLine="709"/>
        <w:jc w:val="both"/>
        <w:rPr>
          <w:noProof/>
          <w:sz w:val="28"/>
          <w:szCs w:val="28"/>
        </w:rPr>
      </w:pPr>
      <w:r w:rsidRPr="00D30390">
        <w:rPr>
          <w:noProof/>
          <w:sz w:val="28"/>
          <w:szCs w:val="28"/>
        </w:rPr>
        <w:lastRenderedPageBreak/>
        <w:t>Повторное тестирование (прил.5) физических показателей показало, что лучше у экспериментальной группы по сравнению с контрольной г</w:t>
      </w:r>
      <w:r w:rsidR="00C315C2">
        <w:rPr>
          <w:noProof/>
          <w:sz w:val="28"/>
          <w:szCs w:val="28"/>
        </w:rPr>
        <w:t xml:space="preserve">руппы, где различия между </w:t>
      </w:r>
      <w:r w:rsidRPr="00D30390">
        <w:rPr>
          <w:noProof/>
          <w:sz w:val="28"/>
          <w:szCs w:val="28"/>
        </w:rPr>
        <w:t>группами являються  достоверны.</w:t>
      </w:r>
    </w:p>
    <w:p w:rsidR="00D30390" w:rsidRPr="00D30390" w:rsidRDefault="00D30390" w:rsidP="00D30390">
      <w:pPr>
        <w:pStyle w:val="a3"/>
        <w:spacing w:line="360" w:lineRule="auto"/>
        <w:ind w:left="-567" w:firstLine="709"/>
        <w:jc w:val="both"/>
        <w:rPr>
          <w:noProof/>
          <w:sz w:val="28"/>
          <w:szCs w:val="28"/>
        </w:rPr>
      </w:pPr>
    </w:p>
    <w:p w:rsidR="00D30390" w:rsidRPr="00D30390" w:rsidRDefault="00D30390" w:rsidP="00D30390">
      <w:pPr>
        <w:pStyle w:val="a3"/>
        <w:spacing w:line="360" w:lineRule="auto"/>
        <w:ind w:left="-567"/>
        <w:jc w:val="both"/>
        <w:rPr>
          <w:i/>
          <w:sz w:val="28"/>
          <w:szCs w:val="28"/>
        </w:rPr>
      </w:pPr>
      <w:r w:rsidRPr="00D30390">
        <w:rPr>
          <w:noProof/>
          <w:sz w:val="28"/>
          <w:szCs w:val="28"/>
        </w:rPr>
        <w:drawing>
          <wp:inline distT="0" distB="0" distL="0" distR="0">
            <wp:extent cx="6464300" cy="5822950"/>
            <wp:effectExtent l="0" t="0" r="12700" b="6350"/>
            <wp:docPr id="2"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D30390">
        <w:rPr>
          <w:noProof/>
          <w:sz w:val="28"/>
          <w:szCs w:val="28"/>
        </w:rPr>
        <w:t xml:space="preserve"> </w:t>
      </w:r>
      <w:r w:rsidRPr="00D30390">
        <w:rPr>
          <w:i/>
          <w:sz w:val="28"/>
          <w:szCs w:val="28"/>
        </w:rPr>
        <w:t>Рис.9 повторное тестирование  челночного бега, бега на 60м.</w:t>
      </w:r>
      <w:proofErr w:type="gramStart"/>
      <w:r w:rsidRPr="00D30390">
        <w:rPr>
          <w:i/>
          <w:sz w:val="28"/>
          <w:szCs w:val="28"/>
        </w:rPr>
        <w:t>,б</w:t>
      </w:r>
      <w:proofErr w:type="gramEnd"/>
      <w:r w:rsidRPr="00D30390">
        <w:rPr>
          <w:i/>
          <w:sz w:val="28"/>
          <w:szCs w:val="28"/>
        </w:rPr>
        <w:t>ега на 1000м. экспериментальной и контрольной групп</w:t>
      </w:r>
    </w:p>
    <w:p w:rsidR="00D30390" w:rsidRPr="00D30390" w:rsidRDefault="00D30390" w:rsidP="00D30390">
      <w:pPr>
        <w:pStyle w:val="a3"/>
        <w:spacing w:line="360" w:lineRule="auto"/>
        <w:ind w:left="-567" w:firstLine="709"/>
        <w:jc w:val="both"/>
        <w:rPr>
          <w:i/>
          <w:sz w:val="28"/>
          <w:szCs w:val="28"/>
        </w:rPr>
      </w:pPr>
    </w:p>
    <w:p w:rsidR="00D30390" w:rsidRPr="00D30390" w:rsidRDefault="00D30390" w:rsidP="00D30390">
      <w:pPr>
        <w:pStyle w:val="a3"/>
        <w:spacing w:line="360" w:lineRule="auto"/>
        <w:ind w:left="-993"/>
        <w:jc w:val="both"/>
        <w:rPr>
          <w:i/>
          <w:noProof/>
          <w:sz w:val="28"/>
          <w:szCs w:val="28"/>
        </w:rPr>
      </w:pPr>
      <w:r w:rsidRPr="00D30390">
        <w:rPr>
          <w:i/>
          <w:noProof/>
          <w:sz w:val="28"/>
          <w:szCs w:val="28"/>
        </w:rPr>
        <w:lastRenderedPageBreak/>
        <w:drawing>
          <wp:inline distT="0" distB="0" distL="0" distR="0">
            <wp:extent cx="6737350" cy="4794250"/>
            <wp:effectExtent l="0" t="0" r="6350" b="6350"/>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30390" w:rsidRPr="00D30390" w:rsidRDefault="00D30390" w:rsidP="00D30390">
      <w:pPr>
        <w:spacing w:line="360" w:lineRule="auto"/>
        <w:ind w:left="-567" w:firstLine="709"/>
        <w:jc w:val="both"/>
        <w:rPr>
          <w:rFonts w:ascii="Times New Roman" w:hAnsi="Times New Roman" w:cs="Times New Roman"/>
          <w:i/>
          <w:sz w:val="28"/>
          <w:szCs w:val="28"/>
        </w:rPr>
      </w:pPr>
      <w:r w:rsidRPr="00D30390">
        <w:rPr>
          <w:rFonts w:ascii="Times New Roman" w:hAnsi="Times New Roman" w:cs="Times New Roman"/>
          <w:i/>
          <w:sz w:val="28"/>
          <w:szCs w:val="28"/>
        </w:rPr>
        <w:t xml:space="preserve">Рис.10 </w:t>
      </w:r>
      <w:proofErr w:type="gramStart"/>
      <w:r w:rsidRPr="00D30390">
        <w:rPr>
          <w:rFonts w:ascii="Times New Roman" w:hAnsi="Times New Roman" w:cs="Times New Roman"/>
          <w:i/>
          <w:sz w:val="28"/>
          <w:szCs w:val="28"/>
        </w:rPr>
        <w:t>повторное</w:t>
      </w:r>
      <w:proofErr w:type="gramEnd"/>
      <w:r w:rsidRPr="00D30390">
        <w:rPr>
          <w:rFonts w:ascii="Times New Roman" w:hAnsi="Times New Roman" w:cs="Times New Roman"/>
          <w:i/>
          <w:sz w:val="28"/>
          <w:szCs w:val="28"/>
        </w:rPr>
        <w:t xml:space="preserve"> показатели подтягивания на перекладине и сгибания – разгибания рук в упоре лежа экспериментальной и контрольной групп</w:t>
      </w:r>
    </w:p>
    <w:p w:rsidR="00D30390" w:rsidRPr="00D30390" w:rsidRDefault="00D30390" w:rsidP="00D30390">
      <w:pPr>
        <w:spacing w:line="360" w:lineRule="auto"/>
        <w:ind w:left="-567" w:firstLine="709"/>
        <w:jc w:val="both"/>
        <w:rPr>
          <w:rFonts w:ascii="Times New Roman" w:hAnsi="Times New Roman" w:cs="Times New Roman"/>
          <w:i/>
          <w:sz w:val="28"/>
          <w:szCs w:val="28"/>
        </w:rPr>
      </w:pPr>
      <w:r w:rsidRPr="00D30390">
        <w:rPr>
          <w:rFonts w:ascii="Times New Roman" w:hAnsi="Times New Roman" w:cs="Times New Roman"/>
          <w:noProof/>
          <w:sz w:val="28"/>
          <w:szCs w:val="28"/>
        </w:rPr>
        <w:t>Следовательно, подтвердилось наше предположение о том, что занятия спортивной борьбой повышают уровень воспитанности в целом и образованности в области физической культуры.</w:t>
      </w:r>
    </w:p>
    <w:p w:rsidR="00D30390" w:rsidRPr="00D30390" w:rsidRDefault="00D30390" w:rsidP="00D30390">
      <w:pPr>
        <w:spacing w:line="360" w:lineRule="auto"/>
        <w:ind w:left="-567" w:firstLine="709"/>
        <w:jc w:val="center"/>
        <w:rPr>
          <w:rFonts w:ascii="Times New Roman" w:hAnsi="Times New Roman" w:cs="Times New Roman"/>
          <w:b/>
          <w:noProof/>
          <w:sz w:val="28"/>
          <w:szCs w:val="28"/>
        </w:rPr>
      </w:pPr>
      <w:r w:rsidRPr="00D30390">
        <w:rPr>
          <w:rFonts w:ascii="Times New Roman" w:hAnsi="Times New Roman" w:cs="Times New Roman"/>
          <w:b/>
          <w:noProof/>
          <w:sz w:val="28"/>
          <w:szCs w:val="28"/>
        </w:rPr>
        <w:t>ВЫВОДЫ</w:t>
      </w:r>
    </w:p>
    <w:p w:rsidR="00D30390" w:rsidRPr="00D30390" w:rsidRDefault="00D30390" w:rsidP="00D30390">
      <w:pPr>
        <w:spacing w:line="360" w:lineRule="auto"/>
        <w:ind w:left="-567" w:firstLine="709"/>
        <w:jc w:val="both"/>
        <w:rPr>
          <w:rFonts w:ascii="Times New Roman" w:hAnsi="Times New Roman" w:cs="Times New Roman"/>
          <w:noProof/>
          <w:sz w:val="28"/>
          <w:szCs w:val="28"/>
        </w:rPr>
      </w:pPr>
      <w:r w:rsidRPr="00D30390">
        <w:rPr>
          <w:rFonts w:ascii="Times New Roman" w:hAnsi="Times New Roman" w:cs="Times New Roman"/>
          <w:noProof/>
          <w:sz w:val="28"/>
          <w:szCs w:val="28"/>
        </w:rPr>
        <w:t>1.</w:t>
      </w:r>
      <w:r w:rsidRPr="00D30390">
        <w:rPr>
          <w:rFonts w:ascii="Times New Roman" w:hAnsi="Times New Roman" w:cs="Times New Roman"/>
          <w:b/>
          <w:noProof/>
          <w:sz w:val="28"/>
          <w:szCs w:val="28"/>
        </w:rPr>
        <w:t xml:space="preserve"> </w:t>
      </w:r>
      <w:r w:rsidRPr="00D30390">
        <w:rPr>
          <w:rFonts w:ascii="Times New Roman" w:hAnsi="Times New Roman" w:cs="Times New Roman"/>
          <w:noProof/>
          <w:sz w:val="28"/>
          <w:szCs w:val="28"/>
        </w:rPr>
        <w:t>По мнению ведущих тренеров и ученых в области физической культуры России учебно-тренировочные занятия в ДЮСШ и уроки в общеобразовательных школах должны параллельно быть и лекционными, и семинарскими, т.е. каждое занятие должно содержать пакет доступной, понимаемой детьми информации для развития их интереса к занятиям и формирования мотивации.</w:t>
      </w:r>
    </w:p>
    <w:p w:rsidR="00D30390" w:rsidRPr="00D30390" w:rsidRDefault="00D30390" w:rsidP="00D30390">
      <w:pPr>
        <w:spacing w:line="360" w:lineRule="auto"/>
        <w:ind w:left="-567" w:firstLine="709"/>
        <w:jc w:val="both"/>
        <w:rPr>
          <w:rFonts w:ascii="Times New Roman" w:hAnsi="Times New Roman" w:cs="Times New Roman"/>
          <w:sz w:val="28"/>
          <w:szCs w:val="28"/>
        </w:rPr>
      </w:pPr>
      <w:r w:rsidRPr="00D30390">
        <w:rPr>
          <w:rFonts w:ascii="Times New Roman" w:hAnsi="Times New Roman" w:cs="Times New Roman"/>
          <w:spacing w:val="-2"/>
          <w:sz w:val="28"/>
          <w:szCs w:val="28"/>
        </w:rPr>
        <w:lastRenderedPageBreak/>
        <w:t>Выполнение юными борцами всех требований, предъя</w:t>
      </w:r>
      <w:r w:rsidRPr="00D30390">
        <w:rPr>
          <w:rFonts w:ascii="Times New Roman" w:hAnsi="Times New Roman" w:cs="Times New Roman"/>
          <w:sz w:val="28"/>
          <w:szCs w:val="28"/>
        </w:rPr>
        <w:t>вляемых спортивной деятельностью, положительно сказывается на формировании у них свойств личности. Сис</w:t>
      </w:r>
      <w:r w:rsidRPr="00D30390">
        <w:rPr>
          <w:rFonts w:ascii="Times New Roman" w:hAnsi="Times New Roman" w:cs="Times New Roman"/>
          <w:spacing w:val="-1"/>
          <w:sz w:val="28"/>
          <w:szCs w:val="28"/>
        </w:rPr>
        <w:t>тема отношений у юных борцов формируется и соверше</w:t>
      </w:r>
      <w:r w:rsidRPr="00D30390">
        <w:rPr>
          <w:rFonts w:ascii="Times New Roman" w:hAnsi="Times New Roman" w:cs="Times New Roman"/>
          <w:sz w:val="28"/>
          <w:szCs w:val="28"/>
        </w:rPr>
        <w:t xml:space="preserve">нствуется уже в силу специфики тренировки и соревнований. Однако учебно-тренировочный процесс превращается в средство нравственного воспитания лишь в том случае, когда перед юными борцами ставятся общественно полезные цели и они стимулируются к достижению </w:t>
      </w:r>
      <w:r w:rsidRPr="00D30390">
        <w:rPr>
          <w:rFonts w:ascii="Times New Roman" w:hAnsi="Times New Roman" w:cs="Times New Roman"/>
          <w:spacing w:val="-1"/>
          <w:sz w:val="28"/>
          <w:szCs w:val="28"/>
        </w:rPr>
        <w:t>этих целей через постепенное и последовательное прео</w:t>
      </w:r>
      <w:r w:rsidRPr="00D30390">
        <w:rPr>
          <w:rFonts w:ascii="Times New Roman" w:hAnsi="Times New Roman" w:cs="Times New Roman"/>
          <w:sz w:val="28"/>
          <w:szCs w:val="28"/>
        </w:rPr>
        <w:t>доление трудностей.</w:t>
      </w:r>
    </w:p>
    <w:p w:rsidR="00D30390" w:rsidRPr="00D30390" w:rsidRDefault="00D30390" w:rsidP="00D30390">
      <w:pPr>
        <w:spacing w:line="360" w:lineRule="auto"/>
        <w:ind w:left="-567" w:firstLine="709"/>
        <w:jc w:val="both"/>
        <w:rPr>
          <w:rFonts w:ascii="Times New Roman" w:hAnsi="Times New Roman" w:cs="Times New Roman"/>
          <w:noProof/>
          <w:sz w:val="28"/>
          <w:szCs w:val="28"/>
        </w:rPr>
      </w:pPr>
      <w:r w:rsidRPr="00D30390">
        <w:rPr>
          <w:rFonts w:ascii="Times New Roman" w:hAnsi="Times New Roman" w:cs="Times New Roman"/>
          <w:sz w:val="28"/>
          <w:szCs w:val="28"/>
        </w:rPr>
        <w:t>Формирование нравственного сознания и самосознания у юных борцов взаимосвязано с воспитанием у них нравственных чувств. Необходимо использовать различные условия спортивной деятельности, а также ситуации, которые способствуют воспитанию моральных и гражданских чувств: патриотизма, товарищества, чувства соперничества, спортивной чести, спортивного долга и ответственности перед Родиной, спортивным коллективом, общественностью, самим собой.</w:t>
      </w:r>
    </w:p>
    <w:p w:rsidR="00D30390" w:rsidRPr="00D30390" w:rsidRDefault="00D30390" w:rsidP="00D30390">
      <w:pPr>
        <w:spacing w:line="360" w:lineRule="auto"/>
        <w:ind w:left="-567" w:firstLine="709"/>
        <w:jc w:val="both"/>
        <w:rPr>
          <w:rFonts w:ascii="Times New Roman" w:hAnsi="Times New Roman" w:cs="Times New Roman"/>
          <w:color w:val="000000"/>
          <w:sz w:val="28"/>
          <w:szCs w:val="28"/>
        </w:rPr>
      </w:pPr>
      <w:r w:rsidRPr="00D30390">
        <w:rPr>
          <w:rFonts w:ascii="Times New Roman" w:hAnsi="Times New Roman" w:cs="Times New Roman"/>
          <w:noProof/>
          <w:sz w:val="28"/>
          <w:szCs w:val="28"/>
        </w:rPr>
        <w:t xml:space="preserve">2. </w:t>
      </w:r>
      <w:r w:rsidRPr="00D30390">
        <w:rPr>
          <w:rFonts w:ascii="Times New Roman" w:hAnsi="Times New Roman" w:cs="Times New Roman"/>
          <w:color w:val="000000"/>
          <w:sz w:val="28"/>
          <w:szCs w:val="28"/>
        </w:rPr>
        <w:t>Среди основных мотивационных факторов наиболее значимыми, именно для групп начальной подготовки и учебно-тренировочных групп 1 года обучения спортивной борьбы, являются:</w:t>
      </w:r>
    </w:p>
    <w:p w:rsidR="00D30390" w:rsidRPr="00D30390" w:rsidRDefault="00D30390" w:rsidP="00D30390">
      <w:pPr>
        <w:numPr>
          <w:ilvl w:val="0"/>
          <w:numId w:val="2"/>
        </w:numPr>
        <w:tabs>
          <w:tab w:val="clear" w:pos="1440"/>
        </w:tabs>
        <w:spacing w:after="0" w:line="360" w:lineRule="auto"/>
        <w:ind w:left="-567" w:firstLine="709"/>
        <w:jc w:val="both"/>
        <w:rPr>
          <w:rFonts w:ascii="Times New Roman" w:hAnsi="Times New Roman" w:cs="Times New Roman"/>
          <w:color w:val="000000"/>
          <w:sz w:val="28"/>
          <w:szCs w:val="28"/>
        </w:rPr>
      </w:pPr>
      <w:r w:rsidRPr="00D30390">
        <w:rPr>
          <w:rFonts w:ascii="Times New Roman" w:hAnsi="Times New Roman" w:cs="Times New Roman"/>
          <w:color w:val="000000"/>
          <w:sz w:val="28"/>
          <w:szCs w:val="28"/>
        </w:rPr>
        <w:t>Удовлетворение познавательных потребностей («интересно»);</w:t>
      </w:r>
    </w:p>
    <w:p w:rsidR="00D30390" w:rsidRPr="00D30390" w:rsidRDefault="00D30390" w:rsidP="00D30390">
      <w:pPr>
        <w:numPr>
          <w:ilvl w:val="0"/>
          <w:numId w:val="2"/>
        </w:numPr>
        <w:tabs>
          <w:tab w:val="clear" w:pos="1440"/>
        </w:tabs>
        <w:spacing w:after="0" w:line="360" w:lineRule="auto"/>
        <w:ind w:left="-567" w:firstLine="709"/>
        <w:jc w:val="both"/>
        <w:rPr>
          <w:rFonts w:ascii="Times New Roman" w:hAnsi="Times New Roman" w:cs="Times New Roman"/>
          <w:color w:val="000000"/>
          <w:sz w:val="28"/>
          <w:szCs w:val="28"/>
        </w:rPr>
      </w:pPr>
      <w:r w:rsidRPr="00D30390">
        <w:rPr>
          <w:rFonts w:ascii="Times New Roman" w:hAnsi="Times New Roman" w:cs="Times New Roman"/>
          <w:color w:val="000000"/>
          <w:sz w:val="28"/>
          <w:szCs w:val="28"/>
        </w:rPr>
        <w:t xml:space="preserve">Стремление к самоутверждению («стать победителем, лидером»); </w:t>
      </w:r>
    </w:p>
    <w:p w:rsidR="00D30390" w:rsidRPr="00D30390" w:rsidRDefault="00D30390" w:rsidP="00D30390">
      <w:pPr>
        <w:numPr>
          <w:ilvl w:val="0"/>
          <w:numId w:val="2"/>
        </w:numPr>
        <w:tabs>
          <w:tab w:val="clear" w:pos="1440"/>
        </w:tabs>
        <w:spacing w:after="0" w:line="360" w:lineRule="auto"/>
        <w:ind w:left="-567" w:firstLine="709"/>
        <w:jc w:val="both"/>
        <w:rPr>
          <w:rFonts w:ascii="Times New Roman" w:hAnsi="Times New Roman" w:cs="Times New Roman"/>
          <w:color w:val="000000"/>
          <w:sz w:val="28"/>
          <w:szCs w:val="28"/>
        </w:rPr>
      </w:pPr>
      <w:r w:rsidRPr="00D30390">
        <w:rPr>
          <w:rFonts w:ascii="Times New Roman" w:hAnsi="Times New Roman" w:cs="Times New Roman"/>
          <w:color w:val="000000"/>
          <w:sz w:val="28"/>
          <w:szCs w:val="28"/>
        </w:rPr>
        <w:t>Достижение успеха в спорте («стать сильным»);</w:t>
      </w:r>
    </w:p>
    <w:p w:rsidR="00D30390" w:rsidRPr="00D30390" w:rsidRDefault="00D30390" w:rsidP="00D30390">
      <w:pPr>
        <w:numPr>
          <w:ilvl w:val="0"/>
          <w:numId w:val="2"/>
        </w:numPr>
        <w:tabs>
          <w:tab w:val="clear" w:pos="1440"/>
        </w:tabs>
        <w:spacing w:after="0" w:line="360" w:lineRule="auto"/>
        <w:ind w:left="-567" w:firstLine="709"/>
        <w:jc w:val="both"/>
        <w:rPr>
          <w:rFonts w:ascii="Times New Roman" w:hAnsi="Times New Roman" w:cs="Times New Roman"/>
          <w:color w:val="000000"/>
          <w:sz w:val="28"/>
          <w:szCs w:val="28"/>
        </w:rPr>
      </w:pPr>
      <w:r w:rsidRPr="00D30390">
        <w:rPr>
          <w:rFonts w:ascii="Times New Roman" w:hAnsi="Times New Roman" w:cs="Times New Roman"/>
          <w:color w:val="000000"/>
          <w:sz w:val="28"/>
          <w:szCs w:val="28"/>
        </w:rPr>
        <w:t>Стремление к эмоциональному удовлетворению («нравится заниматься»).</w:t>
      </w:r>
    </w:p>
    <w:p w:rsidR="00D30390" w:rsidRPr="00D30390" w:rsidRDefault="00D30390" w:rsidP="00D30390">
      <w:pPr>
        <w:spacing w:line="360" w:lineRule="auto"/>
        <w:ind w:left="-567" w:firstLine="709"/>
        <w:jc w:val="both"/>
        <w:rPr>
          <w:rFonts w:ascii="Times New Roman" w:hAnsi="Times New Roman" w:cs="Times New Roman"/>
          <w:noProof/>
          <w:sz w:val="28"/>
          <w:szCs w:val="28"/>
        </w:rPr>
      </w:pPr>
      <w:r w:rsidRPr="00D30390">
        <w:rPr>
          <w:rFonts w:ascii="Times New Roman" w:hAnsi="Times New Roman" w:cs="Times New Roman"/>
          <w:noProof/>
          <w:sz w:val="28"/>
          <w:szCs w:val="28"/>
        </w:rPr>
        <w:t>Следовательно, подтверждаются положения высказанные в рассмотренных источниках литературы о том, что детей на начальном этапе обучения в ДЮСШ привлекает образовательный и эмоциональный компонент тренировочного процесса.</w:t>
      </w:r>
    </w:p>
    <w:p w:rsidR="00D30390" w:rsidRPr="00D30390" w:rsidRDefault="00D30390" w:rsidP="00D30390">
      <w:pPr>
        <w:spacing w:line="360" w:lineRule="auto"/>
        <w:ind w:left="-567" w:firstLine="709"/>
        <w:jc w:val="both"/>
        <w:rPr>
          <w:rFonts w:ascii="Times New Roman" w:hAnsi="Times New Roman" w:cs="Times New Roman"/>
          <w:noProof/>
          <w:sz w:val="28"/>
          <w:szCs w:val="28"/>
        </w:rPr>
      </w:pPr>
      <w:r w:rsidRPr="00D30390">
        <w:rPr>
          <w:rFonts w:ascii="Times New Roman" w:hAnsi="Times New Roman" w:cs="Times New Roman"/>
          <w:noProof/>
          <w:sz w:val="28"/>
          <w:szCs w:val="28"/>
        </w:rPr>
        <w:t xml:space="preserve">3. По результатам исследования, образовательное значение спортивной борьбы занимающиеся видят в получении новых знаний по истории спорта и </w:t>
      </w:r>
      <w:r w:rsidRPr="00D30390">
        <w:rPr>
          <w:rFonts w:ascii="Times New Roman" w:hAnsi="Times New Roman" w:cs="Times New Roman"/>
          <w:noProof/>
          <w:sz w:val="28"/>
          <w:szCs w:val="28"/>
        </w:rPr>
        <w:lastRenderedPageBreak/>
        <w:t>Олимпийских игр, знаний по анатомии человека, медицине (первая медицинская помощь), самостраховке, биомеханике, гигиене. Главным значением борьбы называют получение новых двигательных умений: способность выполнять двигательные действия недоступные для их сверников («умение бороться с противником», «быть более сильным, более ловким»). По данным проведенного опроса видно, что уровень образованности в области физической культуры выше у юных спортсменов, чем у детей незанимающихся спортом.</w:t>
      </w:r>
    </w:p>
    <w:p w:rsidR="00D30390" w:rsidRPr="00D30390" w:rsidRDefault="00D30390" w:rsidP="00D30390">
      <w:pPr>
        <w:spacing w:line="360" w:lineRule="auto"/>
        <w:ind w:left="-567" w:firstLine="709"/>
        <w:jc w:val="both"/>
        <w:rPr>
          <w:rFonts w:ascii="Times New Roman" w:hAnsi="Times New Roman" w:cs="Times New Roman"/>
          <w:sz w:val="28"/>
          <w:szCs w:val="28"/>
        </w:rPr>
      </w:pPr>
      <w:r w:rsidRPr="00D30390">
        <w:rPr>
          <w:rFonts w:ascii="Times New Roman" w:hAnsi="Times New Roman" w:cs="Times New Roman"/>
          <w:noProof/>
          <w:sz w:val="28"/>
          <w:szCs w:val="28"/>
        </w:rPr>
        <w:t xml:space="preserve">Воспитательное значение занятий спортивной борьбой по данным педагогических наблюдений в экспериментальной группе проявляется в более терпимом отношении к неудачам друзей и соперников, в оказании посильной помощи при выполнении различных упражнений. По данным анкетирования уровень воспитанности юных борцов прослеживается в более развернутых ответах на вопросы, </w:t>
      </w:r>
      <w:r w:rsidRPr="00D30390">
        <w:rPr>
          <w:rFonts w:ascii="Times New Roman" w:hAnsi="Times New Roman" w:cs="Times New Roman"/>
          <w:sz w:val="28"/>
          <w:szCs w:val="28"/>
        </w:rPr>
        <w:t>дети проявляют наиболее широкий спектр помощи – это и подсказки ошибок, и физическая помощь, и моральная поддержка. В контрольной группе оказывается только физическая помощь в виде поддержки.</w:t>
      </w:r>
    </w:p>
    <w:p w:rsidR="00D30390" w:rsidRPr="00D30390" w:rsidRDefault="00D30390" w:rsidP="00D30390">
      <w:pPr>
        <w:spacing w:line="360" w:lineRule="auto"/>
        <w:ind w:left="-567" w:firstLine="709"/>
        <w:jc w:val="both"/>
        <w:rPr>
          <w:rFonts w:ascii="Times New Roman" w:hAnsi="Times New Roman" w:cs="Times New Roman"/>
          <w:bCs/>
          <w:sz w:val="28"/>
          <w:szCs w:val="28"/>
        </w:rPr>
      </w:pPr>
      <w:r w:rsidRPr="00D30390">
        <w:rPr>
          <w:rFonts w:ascii="Times New Roman" w:hAnsi="Times New Roman" w:cs="Times New Roman"/>
          <w:sz w:val="28"/>
          <w:szCs w:val="28"/>
        </w:rPr>
        <w:t>4.</w:t>
      </w:r>
      <w:r w:rsidRPr="00D30390">
        <w:rPr>
          <w:rFonts w:ascii="Times New Roman" w:hAnsi="Times New Roman" w:cs="Times New Roman"/>
          <w:noProof/>
          <w:sz w:val="28"/>
          <w:szCs w:val="28"/>
        </w:rPr>
        <w:t xml:space="preserve"> </w:t>
      </w:r>
      <w:r w:rsidRPr="00D30390">
        <w:rPr>
          <w:rFonts w:ascii="Times New Roman" w:hAnsi="Times New Roman" w:cs="Times New Roman"/>
          <w:bCs/>
          <w:sz w:val="28"/>
          <w:szCs w:val="28"/>
        </w:rPr>
        <w:t>Исходный уровень физических показателей занимающихся показал, что у контрольно</w:t>
      </w:r>
      <w:r w:rsidR="00C06E4B">
        <w:rPr>
          <w:rFonts w:ascii="Times New Roman" w:hAnsi="Times New Roman" w:cs="Times New Roman"/>
          <w:bCs/>
          <w:sz w:val="28"/>
          <w:szCs w:val="28"/>
        </w:rPr>
        <w:t>й группы средний показатели рав</w:t>
      </w:r>
      <w:bookmarkStart w:id="0" w:name="_GoBack"/>
      <w:bookmarkEnd w:id="0"/>
      <w:r w:rsidRPr="00D30390">
        <w:rPr>
          <w:rFonts w:ascii="Times New Roman" w:hAnsi="Times New Roman" w:cs="Times New Roman"/>
          <w:bCs/>
          <w:sz w:val="28"/>
          <w:szCs w:val="28"/>
        </w:rPr>
        <w:t>ны:</w:t>
      </w:r>
    </w:p>
    <w:p w:rsidR="00D30390" w:rsidRPr="00D30390" w:rsidRDefault="00D30390" w:rsidP="00D30390">
      <w:pPr>
        <w:numPr>
          <w:ilvl w:val="0"/>
          <w:numId w:val="4"/>
        </w:numPr>
        <w:spacing w:after="0" w:line="360" w:lineRule="auto"/>
        <w:ind w:left="-567" w:firstLine="709"/>
        <w:jc w:val="both"/>
        <w:rPr>
          <w:rFonts w:ascii="Times New Roman" w:hAnsi="Times New Roman" w:cs="Times New Roman"/>
          <w:bCs/>
          <w:sz w:val="28"/>
          <w:szCs w:val="28"/>
        </w:rPr>
      </w:pPr>
      <w:r w:rsidRPr="00D30390">
        <w:rPr>
          <w:rFonts w:ascii="Times New Roman" w:hAnsi="Times New Roman" w:cs="Times New Roman"/>
          <w:bCs/>
          <w:sz w:val="28"/>
          <w:szCs w:val="28"/>
        </w:rPr>
        <w:t xml:space="preserve">в подтягивание – 10,8раз; </w:t>
      </w:r>
    </w:p>
    <w:p w:rsidR="00D30390" w:rsidRPr="00D30390" w:rsidRDefault="00D30390" w:rsidP="00D30390">
      <w:pPr>
        <w:numPr>
          <w:ilvl w:val="0"/>
          <w:numId w:val="4"/>
        </w:numPr>
        <w:spacing w:after="0" w:line="360" w:lineRule="auto"/>
        <w:ind w:left="-567" w:firstLine="709"/>
        <w:jc w:val="both"/>
        <w:rPr>
          <w:rFonts w:ascii="Times New Roman" w:hAnsi="Times New Roman" w:cs="Times New Roman"/>
          <w:bCs/>
          <w:sz w:val="28"/>
          <w:szCs w:val="28"/>
        </w:rPr>
      </w:pPr>
      <w:r w:rsidRPr="00D30390">
        <w:rPr>
          <w:rFonts w:ascii="Times New Roman" w:hAnsi="Times New Roman" w:cs="Times New Roman"/>
          <w:bCs/>
          <w:sz w:val="28"/>
          <w:szCs w:val="28"/>
        </w:rPr>
        <w:t>в отжимание – 12,1 раз;</w:t>
      </w:r>
    </w:p>
    <w:p w:rsidR="00D30390" w:rsidRPr="00D30390" w:rsidRDefault="00D30390" w:rsidP="00D30390">
      <w:pPr>
        <w:numPr>
          <w:ilvl w:val="0"/>
          <w:numId w:val="4"/>
        </w:numPr>
        <w:spacing w:after="0" w:line="360" w:lineRule="auto"/>
        <w:ind w:left="-567" w:firstLine="709"/>
        <w:jc w:val="both"/>
        <w:rPr>
          <w:rFonts w:ascii="Times New Roman" w:hAnsi="Times New Roman" w:cs="Times New Roman"/>
          <w:bCs/>
          <w:sz w:val="28"/>
          <w:szCs w:val="28"/>
        </w:rPr>
      </w:pPr>
      <w:r w:rsidRPr="00D30390">
        <w:rPr>
          <w:rFonts w:ascii="Times New Roman" w:hAnsi="Times New Roman" w:cs="Times New Roman"/>
          <w:bCs/>
          <w:sz w:val="28"/>
          <w:szCs w:val="28"/>
        </w:rPr>
        <w:t>в челночном беге 3*10 – 7,8сек.;</w:t>
      </w:r>
    </w:p>
    <w:p w:rsidR="00D30390" w:rsidRPr="00D30390" w:rsidRDefault="00D30390" w:rsidP="00D30390">
      <w:pPr>
        <w:numPr>
          <w:ilvl w:val="0"/>
          <w:numId w:val="4"/>
        </w:numPr>
        <w:spacing w:after="0" w:line="360" w:lineRule="auto"/>
        <w:ind w:left="-567" w:firstLine="709"/>
        <w:jc w:val="both"/>
        <w:rPr>
          <w:rFonts w:ascii="Times New Roman" w:hAnsi="Times New Roman" w:cs="Times New Roman"/>
          <w:bCs/>
          <w:sz w:val="28"/>
          <w:szCs w:val="28"/>
        </w:rPr>
      </w:pPr>
      <w:r w:rsidRPr="00D30390">
        <w:rPr>
          <w:rFonts w:ascii="Times New Roman" w:hAnsi="Times New Roman" w:cs="Times New Roman"/>
          <w:bCs/>
          <w:sz w:val="28"/>
          <w:szCs w:val="28"/>
        </w:rPr>
        <w:t>в беге на 60 м. – 10,8 сек.;</w:t>
      </w:r>
    </w:p>
    <w:p w:rsidR="00D30390" w:rsidRPr="00D30390" w:rsidRDefault="00D30390" w:rsidP="00D30390">
      <w:pPr>
        <w:numPr>
          <w:ilvl w:val="0"/>
          <w:numId w:val="4"/>
        </w:numPr>
        <w:spacing w:after="0" w:line="360" w:lineRule="auto"/>
        <w:ind w:left="-567" w:firstLine="709"/>
        <w:jc w:val="both"/>
        <w:rPr>
          <w:rFonts w:ascii="Times New Roman" w:hAnsi="Times New Roman" w:cs="Times New Roman"/>
          <w:bCs/>
          <w:sz w:val="28"/>
          <w:szCs w:val="28"/>
        </w:rPr>
      </w:pPr>
      <w:r w:rsidRPr="00D30390">
        <w:rPr>
          <w:rFonts w:ascii="Times New Roman" w:hAnsi="Times New Roman" w:cs="Times New Roman"/>
          <w:bCs/>
          <w:sz w:val="28"/>
          <w:szCs w:val="28"/>
        </w:rPr>
        <w:t>в беге на 1000м. – 5,2мин.</w:t>
      </w:r>
    </w:p>
    <w:p w:rsidR="00D30390" w:rsidRPr="00D30390" w:rsidRDefault="00D30390" w:rsidP="00D30390">
      <w:pPr>
        <w:spacing w:line="360" w:lineRule="auto"/>
        <w:ind w:left="-567" w:firstLine="709"/>
        <w:jc w:val="both"/>
        <w:rPr>
          <w:rFonts w:ascii="Times New Roman" w:hAnsi="Times New Roman" w:cs="Times New Roman"/>
          <w:bCs/>
          <w:sz w:val="28"/>
          <w:szCs w:val="28"/>
        </w:rPr>
      </w:pPr>
      <w:r w:rsidRPr="00D30390">
        <w:rPr>
          <w:rFonts w:ascii="Times New Roman" w:hAnsi="Times New Roman" w:cs="Times New Roman"/>
          <w:bCs/>
          <w:sz w:val="28"/>
          <w:szCs w:val="28"/>
        </w:rPr>
        <w:t>У экспериментальной группы:</w:t>
      </w:r>
    </w:p>
    <w:p w:rsidR="00D30390" w:rsidRPr="00D30390" w:rsidRDefault="00D30390" w:rsidP="00D30390">
      <w:pPr>
        <w:numPr>
          <w:ilvl w:val="0"/>
          <w:numId w:val="3"/>
        </w:numPr>
        <w:spacing w:after="0" w:line="360" w:lineRule="auto"/>
        <w:ind w:left="-567" w:firstLine="709"/>
        <w:jc w:val="both"/>
        <w:rPr>
          <w:rFonts w:ascii="Times New Roman" w:hAnsi="Times New Roman" w:cs="Times New Roman"/>
          <w:bCs/>
          <w:sz w:val="28"/>
          <w:szCs w:val="28"/>
        </w:rPr>
      </w:pPr>
      <w:r w:rsidRPr="00D30390">
        <w:rPr>
          <w:rFonts w:ascii="Times New Roman" w:hAnsi="Times New Roman" w:cs="Times New Roman"/>
          <w:bCs/>
          <w:sz w:val="28"/>
          <w:szCs w:val="28"/>
        </w:rPr>
        <w:t>подтягивание – 10,3раз;</w:t>
      </w:r>
    </w:p>
    <w:p w:rsidR="00D30390" w:rsidRPr="00D30390" w:rsidRDefault="00D30390" w:rsidP="00D30390">
      <w:pPr>
        <w:numPr>
          <w:ilvl w:val="0"/>
          <w:numId w:val="3"/>
        </w:numPr>
        <w:spacing w:after="0" w:line="360" w:lineRule="auto"/>
        <w:ind w:left="-567" w:firstLine="709"/>
        <w:jc w:val="both"/>
        <w:rPr>
          <w:rFonts w:ascii="Times New Roman" w:hAnsi="Times New Roman" w:cs="Times New Roman"/>
          <w:bCs/>
          <w:sz w:val="28"/>
          <w:szCs w:val="28"/>
        </w:rPr>
      </w:pPr>
      <w:r w:rsidRPr="00D30390">
        <w:rPr>
          <w:rFonts w:ascii="Times New Roman" w:hAnsi="Times New Roman" w:cs="Times New Roman"/>
          <w:bCs/>
          <w:sz w:val="28"/>
          <w:szCs w:val="28"/>
        </w:rPr>
        <w:t>отжимание – 12,3раз;</w:t>
      </w:r>
    </w:p>
    <w:p w:rsidR="00D30390" w:rsidRPr="00D30390" w:rsidRDefault="00D30390" w:rsidP="00D30390">
      <w:pPr>
        <w:numPr>
          <w:ilvl w:val="0"/>
          <w:numId w:val="3"/>
        </w:numPr>
        <w:spacing w:after="0" w:line="360" w:lineRule="auto"/>
        <w:ind w:left="-567" w:firstLine="709"/>
        <w:jc w:val="both"/>
        <w:rPr>
          <w:rFonts w:ascii="Times New Roman" w:hAnsi="Times New Roman" w:cs="Times New Roman"/>
          <w:bCs/>
          <w:sz w:val="28"/>
          <w:szCs w:val="28"/>
        </w:rPr>
      </w:pPr>
      <w:r w:rsidRPr="00D30390">
        <w:rPr>
          <w:rFonts w:ascii="Times New Roman" w:hAnsi="Times New Roman" w:cs="Times New Roman"/>
          <w:bCs/>
          <w:sz w:val="28"/>
          <w:szCs w:val="28"/>
        </w:rPr>
        <w:t xml:space="preserve">челночном </w:t>
      </w:r>
      <w:proofErr w:type="gramStart"/>
      <w:r w:rsidRPr="00D30390">
        <w:rPr>
          <w:rFonts w:ascii="Times New Roman" w:hAnsi="Times New Roman" w:cs="Times New Roman"/>
          <w:bCs/>
          <w:sz w:val="28"/>
          <w:szCs w:val="28"/>
        </w:rPr>
        <w:t>беге</w:t>
      </w:r>
      <w:proofErr w:type="gramEnd"/>
      <w:r w:rsidRPr="00D30390">
        <w:rPr>
          <w:rFonts w:ascii="Times New Roman" w:hAnsi="Times New Roman" w:cs="Times New Roman"/>
          <w:bCs/>
          <w:sz w:val="28"/>
          <w:szCs w:val="28"/>
        </w:rPr>
        <w:t xml:space="preserve"> 3*10 – 7,9сек.;</w:t>
      </w:r>
    </w:p>
    <w:p w:rsidR="00D30390" w:rsidRPr="00D30390" w:rsidRDefault="00D30390" w:rsidP="00D30390">
      <w:pPr>
        <w:numPr>
          <w:ilvl w:val="0"/>
          <w:numId w:val="3"/>
        </w:numPr>
        <w:spacing w:after="0" w:line="360" w:lineRule="auto"/>
        <w:ind w:left="-567" w:firstLine="709"/>
        <w:jc w:val="both"/>
        <w:rPr>
          <w:rFonts w:ascii="Times New Roman" w:hAnsi="Times New Roman" w:cs="Times New Roman"/>
          <w:bCs/>
          <w:sz w:val="28"/>
          <w:szCs w:val="28"/>
        </w:rPr>
      </w:pPr>
      <w:proofErr w:type="gramStart"/>
      <w:r w:rsidRPr="00D30390">
        <w:rPr>
          <w:rFonts w:ascii="Times New Roman" w:hAnsi="Times New Roman" w:cs="Times New Roman"/>
          <w:bCs/>
          <w:sz w:val="28"/>
          <w:szCs w:val="28"/>
        </w:rPr>
        <w:t>беге</w:t>
      </w:r>
      <w:proofErr w:type="gramEnd"/>
      <w:r w:rsidRPr="00D30390">
        <w:rPr>
          <w:rFonts w:ascii="Times New Roman" w:hAnsi="Times New Roman" w:cs="Times New Roman"/>
          <w:bCs/>
          <w:sz w:val="28"/>
          <w:szCs w:val="28"/>
        </w:rPr>
        <w:t xml:space="preserve"> на 60 м. – 10,9 сек.;</w:t>
      </w:r>
    </w:p>
    <w:p w:rsidR="00D30390" w:rsidRPr="00D30390" w:rsidRDefault="00D30390" w:rsidP="00496E95">
      <w:pPr>
        <w:numPr>
          <w:ilvl w:val="0"/>
          <w:numId w:val="3"/>
        </w:numPr>
        <w:spacing w:after="0" w:line="360" w:lineRule="auto"/>
        <w:ind w:left="-567" w:firstLine="709"/>
        <w:jc w:val="both"/>
        <w:rPr>
          <w:rFonts w:ascii="Times New Roman" w:hAnsi="Times New Roman" w:cs="Times New Roman"/>
          <w:sz w:val="28"/>
          <w:szCs w:val="28"/>
        </w:rPr>
      </w:pPr>
      <w:proofErr w:type="gramStart"/>
      <w:r w:rsidRPr="00D30390">
        <w:rPr>
          <w:rFonts w:ascii="Times New Roman" w:hAnsi="Times New Roman" w:cs="Times New Roman"/>
          <w:bCs/>
          <w:sz w:val="28"/>
          <w:szCs w:val="28"/>
        </w:rPr>
        <w:t>беге</w:t>
      </w:r>
      <w:proofErr w:type="gramEnd"/>
      <w:r w:rsidRPr="00D30390">
        <w:rPr>
          <w:rFonts w:ascii="Times New Roman" w:hAnsi="Times New Roman" w:cs="Times New Roman"/>
          <w:bCs/>
          <w:sz w:val="28"/>
          <w:szCs w:val="28"/>
        </w:rPr>
        <w:t xml:space="preserve"> на 1000м. – 5,17мин.</w:t>
      </w:r>
    </w:p>
    <w:sectPr w:rsidR="00D30390" w:rsidRPr="00D30390" w:rsidSect="00391B3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5E3A7B"/>
    <w:multiLevelType w:val="hybridMultilevel"/>
    <w:tmpl w:val="8834A5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nsid w:val="3E6B6001"/>
    <w:multiLevelType w:val="hybridMultilevel"/>
    <w:tmpl w:val="8500BE4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77F84876"/>
    <w:multiLevelType w:val="hybridMultilevel"/>
    <w:tmpl w:val="4CFCC73C"/>
    <w:lvl w:ilvl="0" w:tplc="04190001">
      <w:start w:val="1"/>
      <w:numFmt w:val="bullet"/>
      <w:lvlText w:val=""/>
      <w:lvlJc w:val="left"/>
      <w:pPr>
        <w:ind w:left="1293" w:hanging="360"/>
      </w:pPr>
      <w:rPr>
        <w:rFonts w:ascii="Symbol" w:hAnsi="Symbol" w:hint="default"/>
      </w:rPr>
    </w:lvl>
    <w:lvl w:ilvl="1" w:tplc="04190003" w:tentative="1">
      <w:start w:val="1"/>
      <w:numFmt w:val="bullet"/>
      <w:lvlText w:val="o"/>
      <w:lvlJc w:val="left"/>
      <w:pPr>
        <w:ind w:left="2013" w:hanging="360"/>
      </w:pPr>
      <w:rPr>
        <w:rFonts w:ascii="Courier New" w:hAnsi="Courier New" w:cs="Courier New" w:hint="default"/>
      </w:rPr>
    </w:lvl>
    <w:lvl w:ilvl="2" w:tplc="04190005" w:tentative="1">
      <w:start w:val="1"/>
      <w:numFmt w:val="bullet"/>
      <w:lvlText w:val=""/>
      <w:lvlJc w:val="left"/>
      <w:pPr>
        <w:ind w:left="2733" w:hanging="360"/>
      </w:pPr>
      <w:rPr>
        <w:rFonts w:ascii="Wingdings" w:hAnsi="Wingdings" w:hint="default"/>
      </w:rPr>
    </w:lvl>
    <w:lvl w:ilvl="3" w:tplc="04190001" w:tentative="1">
      <w:start w:val="1"/>
      <w:numFmt w:val="bullet"/>
      <w:lvlText w:val=""/>
      <w:lvlJc w:val="left"/>
      <w:pPr>
        <w:ind w:left="3453" w:hanging="360"/>
      </w:pPr>
      <w:rPr>
        <w:rFonts w:ascii="Symbol" w:hAnsi="Symbol" w:hint="default"/>
      </w:rPr>
    </w:lvl>
    <w:lvl w:ilvl="4" w:tplc="04190003" w:tentative="1">
      <w:start w:val="1"/>
      <w:numFmt w:val="bullet"/>
      <w:lvlText w:val="o"/>
      <w:lvlJc w:val="left"/>
      <w:pPr>
        <w:ind w:left="4173" w:hanging="360"/>
      </w:pPr>
      <w:rPr>
        <w:rFonts w:ascii="Courier New" w:hAnsi="Courier New" w:cs="Courier New" w:hint="default"/>
      </w:rPr>
    </w:lvl>
    <w:lvl w:ilvl="5" w:tplc="04190005" w:tentative="1">
      <w:start w:val="1"/>
      <w:numFmt w:val="bullet"/>
      <w:lvlText w:val=""/>
      <w:lvlJc w:val="left"/>
      <w:pPr>
        <w:ind w:left="4893" w:hanging="360"/>
      </w:pPr>
      <w:rPr>
        <w:rFonts w:ascii="Wingdings" w:hAnsi="Wingdings" w:hint="default"/>
      </w:rPr>
    </w:lvl>
    <w:lvl w:ilvl="6" w:tplc="04190001" w:tentative="1">
      <w:start w:val="1"/>
      <w:numFmt w:val="bullet"/>
      <w:lvlText w:val=""/>
      <w:lvlJc w:val="left"/>
      <w:pPr>
        <w:ind w:left="5613" w:hanging="360"/>
      </w:pPr>
      <w:rPr>
        <w:rFonts w:ascii="Symbol" w:hAnsi="Symbol" w:hint="default"/>
      </w:rPr>
    </w:lvl>
    <w:lvl w:ilvl="7" w:tplc="04190003" w:tentative="1">
      <w:start w:val="1"/>
      <w:numFmt w:val="bullet"/>
      <w:lvlText w:val="o"/>
      <w:lvlJc w:val="left"/>
      <w:pPr>
        <w:ind w:left="6333" w:hanging="360"/>
      </w:pPr>
      <w:rPr>
        <w:rFonts w:ascii="Courier New" w:hAnsi="Courier New" w:cs="Courier New" w:hint="default"/>
      </w:rPr>
    </w:lvl>
    <w:lvl w:ilvl="8" w:tplc="04190005" w:tentative="1">
      <w:start w:val="1"/>
      <w:numFmt w:val="bullet"/>
      <w:lvlText w:val=""/>
      <w:lvlJc w:val="left"/>
      <w:pPr>
        <w:ind w:left="7053" w:hanging="360"/>
      </w:pPr>
      <w:rPr>
        <w:rFonts w:ascii="Wingdings" w:hAnsi="Wingdings" w:hint="default"/>
      </w:rPr>
    </w:lvl>
  </w:abstractNum>
  <w:abstractNum w:abstractNumId="3">
    <w:nsid w:val="7BE97CA0"/>
    <w:multiLevelType w:val="hybridMultilevel"/>
    <w:tmpl w:val="AF5E439E"/>
    <w:lvl w:ilvl="0" w:tplc="04190001">
      <w:start w:val="1"/>
      <w:numFmt w:val="bullet"/>
      <w:lvlText w:val=""/>
      <w:lvlJc w:val="left"/>
      <w:pPr>
        <w:ind w:left="1293" w:hanging="360"/>
      </w:pPr>
      <w:rPr>
        <w:rFonts w:ascii="Symbol" w:hAnsi="Symbol" w:hint="default"/>
      </w:rPr>
    </w:lvl>
    <w:lvl w:ilvl="1" w:tplc="04190003" w:tentative="1">
      <w:start w:val="1"/>
      <w:numFmt w:val="bullet"/>
      <w:lvlText w:val="o"/>
      <w:lvlJc w:val="left"/>
      <w:pPr>
        <w:ind w:left="2013" w:hanging="360"/>
      </w:pPr>
      <w:rPr>
        <w:rFonts w:ascii="Courier New" w:hAnsi="Courier New" w:cs="Courier New" w:hint="default"/>
      </w:rPr>
    </w:lvl>
    <w:lvl w:ilvl="2" w:tplc="04190005" w:tentative="1">
      <w:start w:val="1"/>
      <w:numFmt w:val="bullet"/>
      <w:lvlText w:val=""/>
      <w:lvlJc w:val="left"/>
      <w:pPr>
        <w:ind w:left="2733" w:hanging="360"/>
      </w:pPr>
      <w:rPr>
        <w:rFonts w:ascii="Wingdings" w:hAnsi="Wingdings" w:hint="default"/>
      </w:rPr>
    </w:lvl>
    <w:lvl w:ilvl="3" w:tplc="04190001" w:tentative="1">
      <w:start w:val="1"/>
      <w:numFmt w:val="bullet"/>
      <w:lvlText w:val=""/>
      <w:lvlJc w:val="left"/>
      <w:pPr>
        <w:ind w:left="3453" w:hanging="360"/>
      </w:pPr>
      <w:rPr>
        <w:rFonts w:ascii="Symbol" w:hAnsi="Symbol" w:hint="default"/>
      </w:rPr>
    </w:lvl>
    <w:lvl w:ilvl="4" w:tplc="04190003" w:tentative="1">
      <w:start w:val="1"/>
      <w:numFmt w:val="bullet"/>
      <w:lvlText w:val="o"/>
      <w:lvlJc w:val="left"/>
      <w:pPr>
        <w:ind w:left="4173" w:hanging="360"/>
      </w:pPr>
      <w:rPr>
        <w:rFonts w:ascii="Courier New" w:hAnsi="Courier New" w:cs="Courier New" w:hint="default"/>
      </w:rPr>
    </w:lvl>
    <w:lvl w:ilvl="5" w:tplc="04190005" w:tentative="1">
      <w:start w:val="1"/>
      <w:numFmt w:val="bullet"/>
      <w:lvlText w:val=""/>
      <w:lvlJc w:val="left"/>
      <w:pPr>
        <w:ind w:left="4893" w:hanging="360"/>
      </w:pPr>
      <w:rPr>
        <w:rFonts w:ascii="Wingdings" w:hAnsi="Wingdings" w:hint="default"/>
      </w:rPr>
    </w:lvl>
    <w:lvl w:ilvl="6" w:tplc="04190001" w:tentative="1">
      <w:start w:val="1"/>
      <w:numFmt w:val="bullet"/>
      <w:lvlText w:val=""/>
      <w:lvlJc w:val="left"/>
      <w:pPr>
        <w:ind w:left="5613" w:hanging="360"/>
      </w:pPr>
      <w:rPr>
        <w:rFonts w:ascii="Symbol" w:hAnsi="Symbol" w:hint="default"/>
      </w:rPr>
    </w:lvl>
    <w:lvl w:ilvl="7" w:tplc="04190003" w:tentative="1">
      <w:start w:val="1"/>
      <w:numFmt w:val="bullet"/>
      <w:lvlText w:val="o"/>
      <w:lvlJc w:val="left"/>
      <w:pPr>
        <w:ind w:left="6333" w:hanging="360"/>
      </w:pPr>
      <w:rPr>
        <w:rFonts w:ascii="Courier New" w:hAnsi="Courier New" w:cs="Courier New" w:hint="default"/>
      </w:rPr>
    </w:lvl>
    <w:lvl w:ilvl="8" w:tplc="04190005" w:tentative="1">
      <w:start w:val="1"/>
      <w:numFmt w:val="bullet"/>
      <w:lvlText w:val=""/>
      <w:lvlJc w:val="left"/>
      <w:pPr>
        <w:ind w:left="7053"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30390"/>
    <w:rsid w:val="000135BB"/>
    <w:rsid w:val="0002269B"/>
    <w:rsid w:val="00391B32"/>
    <w:rsid w:val="0048241D"/>
    <w:rsid w:val="00760F58"/>
    <w:rsid w:val="008C19CF"/>
    <w:rsid w:val="008F214F"/>
    <w:rsid w:val="00B66065"/>
    <w:rsid w:val="00BE04B3"/>
    <w:rsid w:val="00C06E4B"/>
    <w:rsid w:val="00C315C2"/>
    <w:rsid w:val="00CF2140"/>
    <w:rsid w:val="00D30390"/>
    <w:rsid w:val="00E03010"/>
    <w:rsid w:val="00EA45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1B3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D30390"/>
    <w:pPr>
      <w:spacing w:after="120" w:line="240" w:lineRule="auto"/>
      <w:ind w:left="283"/>
    </w:pPr>
    <w:rPr>
      <w:rFonts w:ascii="Times New Roman" w:eastAsia="Times New Roman" w:hAnsi="Times New Roman" w:cs="Times New Roman"/>
      <w:sz w:val="20"/>
      <w:szCs w:val="20"/>
      <w:lang w:eastAsia="ru-RU"/>
    </w:rPr>
  </w:style>
  <w:style w:type="character" w:customStyle="1" w:styleId="a4">
    <w:name w:val="Основной текст с отступом Знак"/>
    <w:basedOn w:val="a0"/>
    <w:link w:val="a3"/>
    <w:rsid w:val="00D30390"/>
    <w:rPr>
      <w:rFonts w:ascii="Times New Roman" w:eastAsia="Times New Roman" w:hAnsi="Times New Roman" w:cs="Times New Roman"/>
      <w:sz w:val="20"/>
      <w:szCs w:val="20"/>
      <w:lang w:eastAsia="ru-RU"/>
    </w:rPr>
  </w:style>
  <w:style w:type="paragraph" w:customStyle="1" w:styleId="FR1">
    <w:name w:val="FR1"/>
    <w:rsid w:val="00D30390"/>
    <w:pPr>
      <w:widowControl w:val="0"/>
      <w:autoSpaceDE w:val="0"/>
      <w:autoSpaceDN w:val="0"/>
      <w:adjustRightInd w:val="0"/>
      <w:spacing w:before="80" w:after="0" w:line="260" w:lineRule="auto"/>
    </w:pPr>
    <w:rPr>
      <w:rFonts w:ascii="Arial" w:eastAsia="Times New Roman" w:hAnsi="Arial" w:cs="Arial"/>
      <w:b/>
      <w:bCs/>
      <w:sz w:val="28"/>
      <w:szCs w:val="28"/>
      <w:lang w:eastAsia="ru-RU"/>
    </w:rPr>
  </w:style>
  <w:style w:type="paragraph" w:styleId="a5">
    <w:name w:val="Balloon Text"/>
    <w:basedOn w:val="a"/>
    <w:link w:val="a6"/>
    <w:uiPriority w:val="99"/>
    <w:semiHidden/>
    <w:unhideWhenUsed/>
    <w:rsid w:val="00C06E4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06E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D30390"/>
    <w:pPr>
      <w:spacing w:after="120" w:line="240" w:lineRule="auto"/>
      <w:ind w:left="283"/>
    </w:pPr>
    <w:rPr>
      <w:rFonts w:ascii="Times New Roman" w:eastAsia="Times New Roman" w:hAnsi="Times New Roman" w:cs="Times New Roman"/>
      <w:sz w:val="20"/>
      <w:szCs w:val="20"/>
      <w:lang w:eastAsia="ru-RU"/>
    </w:rPr>
  </w:style>
  <w:style w:type="character" w:customStyle="1" w:styleId="a4">
    <w:name w:val="Основной текст с отступом Знак"/>
    <w:basedOn w:val="a0"/>
    <w:link w:val="a3"/>
    <w:rsid w:val="00D30390"/>
    <w:rPr>
      <w:rFonts w:ascii="Times New Roman" w:eastAsia="Times New Roman" w:hAnsi="Times New Roman" w:cs="Times New Roman"/>
      <w:sz w:val="20"/>
      <w:szCs w:val="20"/>
      <w:lang w:eastAsia="ru-RU"/>
    </w:rPr>
  </w:style>
  <w:style w:type="paragraph" w:customStyle="1" w:styleId="FR1">
    <w:name w:val="FR1"/>
    <w:rsid w:val="00D30390"/>
    <w:pPr>
      <w:widowControl w:val="0"/>
      <w:autoSpaceDE w:val="0"/>
      <w:autoSpaceDN w:val="0"/>
      <w:adjustRightInd w:val="0"/>
      <w:spacing w:before="80" w:after="0" w:line="260" w:lineRule="auto"/>
    </w:pPr>
    <w:rPr>
      <w:rFonts w:ascii="Arial" w:eastAsia="Times New Roman" w:hAnsi="Arial" w:cs="Arial"/>
      <w:b/>
      <w:bCs/>
      <w:sz w:val="28"/>
      <w:szCs w:val="28"/>
      <w:lang w:eastAsia="ru-RU"/>
    </w:rPr>
  </w:style>
  <w:style w:type="paragraph" w:styleId="a5">
    <w:name w:val="Balloon Text"/>
    <w:basedOn w:val="a"/>
    <w:link w:val="a6"/>
    <w:uiPriority w:val="99"/>
    <w:semiHidden/>
    <w:unhideWhenUsed/>
    <w:rsid w:val="00C06E4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06E4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chart" Target="charts/chart10.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chart" Target="charts/chart9.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6.xlsx"/></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1050;&#1085;&#1080;&#1075;&#1072;1" TargetMode="External"/></Relationships>
</file>

<file path=word/charts/_rels/chart8.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_____Microsoft_Office_Excel7.xlsx"/></Relationships>
</file>

<file path=word/charts/_rels/chart9.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C:\Users\&#1048;&#1056;&#1053;\Desktop\&#1044;&#1080;&#1087;&#1083;&#1086;&#1084;\&#1050;&#1088;&#1080;&#1092;.xls" TargetMode="External"/></Relationships>
</file>

<file path=word/charts/_rels/chart10.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37"/>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6.109979633401233E-2"/>
          <c:y val="5.0000000000000058E-2"/>
          <c:w val="0.8350305498981665"/>
          <c:h val="0.8333333333333337"/>
        </c:manualLayout>
      </c:layout>
      <c:bar3DChart>
        <c:barDir val="col"/>
        <c:grouping val="clustered"/>
        <c:ser>
          <c:idx val="0"/>
          <c:order val="0"/>
          <c:tx>
            <c:strRef>
              <c:f>Sheet1!$A$2</c:f>
              <c:strCache>
                <c:ptCount val="1"/>
                <c:pt idx="0">
                  <c:v>СП</c:v>
                </c:pt>
              </c:strCache>
            </c:strRef>
          </c:tx>
          <c:spPr>
            <a:solidFill>
              <a:srgbClr val="9999FF"/>
            </a:solidFill>
            <a:ln w="12687">
              <a:solidFill>
                <a:srgbClr val="000000"/>
              </a:solidFill>
              <a:prstDash val="solid"/>
            </a:ln>
          </c:spPr>
          <c:dLbls>
            <c:numFmt formatCode="0" sourceLinked="0"/>
            <c:spPr>
              <a:noFill/>
              <a:ln w="25373">
                <a:noFill/>
              </a:ln>
            </c:spPr>
            <c:txPr>
              <a:bodyPr wrap="square" lIns="38100" tIns="19050" rIns="38100" bIns="19050" anchor="ctr">
                <a:spAutoFit/>
              </a:bodyPr>
              <a:lstStyle/>
              <a:p>
                <a:pPr>
                  <a:defRPr sz="999" b="1" i="0" u="none" strike="noStrike" baseline="0">
                    <a:solidFill>
                      <a:srgbClr val="000000"/>
                    </a:solidFill>
                    <a:latin typeface="Arial Cyr"/>
                    <a:ea typeface="Arial Cyr"/>
                    <a:cs typeface="Arial Cyr"/>
                  </a:defRPr>
                </a:pPr>
                <a:endParaRPr lang="ru-RU"/>
              </a:p>
            </c:txPr>
            <c:showVal val="1"/>
            <c:extLst>
              <c:ext xmlns:c15="http://schemas.microsoft.com/office/drawing/2012/chart" uri="{CE6537A1-D6FC-4f65-9D91-7224C49458BB}">
                <c15:showLeaderLines val="0"/>
              </c:ext>
            </c:extLst>
          </c:dLbls>
          <c:cat>
            <c:numRef>
              <c:f>Sheet1!$B$1:$B$1</c:f>
              <c:numCache>
                <c:formatCode>General</c:formatCode>
                <c:ptCount val="1"/>
              </c:numCache>
            </c:numRef>
          </c:cat>
          <c:val>
            <c:numRef>
              <c:f>Sheet1!$B$2:$B$2</c:f>
              <c:numCache>
                <c:formatCode>0%</c:formatCode>
                <c:ptCount val="1"/>
                <c:pt idx="0">
                  <c:v>46</c:v>
                </c:pt>
              </c:numCache>
            </c:numRef>
          </c:val>
        </c:ser>
        <c:ser>
          <c:idx val="1"/>
          <c:order val="1"/>
          <c:tx>
            <c:strRef>
              <c:f>Sheet1!$A$3</c:f>
              <c:strCache>
                <c:ptCount val="1"/>
                <c:pt idx="0">
                  <c:v>ЭУ</c:v>
                </c:pt>
              </c:strCache>
            </c:strRef>
          </c:tx>
          <c:spPr>
            <a:solidFill>
              <a:srgbClr val="993366"/>
            </a:solidFill>
            <a:ln w="12687">
              <a:solidFill>
                <a:srgbClr val="000000"/>
              </a:solidFill>
              <a:prstDash val="solid"/>
            </a:ln>
          </c:spPr>
          <c:dLbls>
            <c:numFmt formatCode="0" sourceLinked="0"/>
            <c:spPr>
              <a:noFill/>
              <a:ln w="25373">
                <a:noFill/>
              </a:ln>
            </c:spPr>
            <c:txPr>
              <a:bodyPr wrap="square" lIns="38100" tIns="19050" rIns="38100" bIns="19050" anchor="ctr">
                <a:spAutoFit/>
              </a:bodyPr>
              <a:lstStyle/>
              <a:p>
                <a:pPr>
                  <a:defRPr sz="999" b="1" i="0" u="none" strike="noStrike" baseline="0">
                    <a:solidFill>
                      <a:srgbClr val="000000"/>
                    </a:solidFill>
                    <a:latin typeface="Arial Cyr"/>
                    <a:ea typeface="Arial Cyr"/>
                    <a:cs typeface="Arial Cyr"/>
                  </a:defRPr>
                </a:pPr>
                <a:endParaRPr lang="ru-RU"/>
              </a:p>
            </c:txPr>
            <c:showVal val="1"/>
            <c:extLst>
              <c:ext xmlns:c15="http://schemas.microsoft.com/office/drawing/2012/chart" uri="{CE6537A1-D6FC-4f65-9D91-7224C49458BB}">
                <c15:showLeaderLines val="0"/>
              </c:ext>
            </c:extLst>
          </c:dLbls>
          <c:cat>
            <c:numRef>
              <c:f>Sheet1!$B$1:$B$1</c:f>
              <c:numCache>
                <c:formatCode>General</c:formatCode>
                <c:ptCount val="1"/>
              </c:numCache>
            </c:numRef>
          </c:cat>
          <c:val>
            <c:numRef>
              <c:f>Sheet1!$B$3:$B$3</c:f>
              <c:numCache>
                <c:formatCode>0%</c:formatCode>
                <c:ptCount val="1"/>
                <c:pt idx="0">
                  <c:v>29</c:v>
                </c:pt>
              </c:numCache>
            </c:numRef>
          </c:val>
        </c:ser>
        <c:ser>
          <c:idx val="2"/>
          <c:order val="2"/>
          <c:tx>
            <c:strRef>
              <c:f>Sheet1!$A$4</c:f>
              <c:strCache>
                <c:ptCount val="1"/>
                <c:pt idx="0">
                  <c:v>ДУ</c:v>
                </c:pt>
              </c:strCache>
            </c:strRef>
          </c:tx>
          <c:spPr>
            <a:solidFill>
              <a:srgbClr val="FFFFCC"/>
            </a:solidFill>
            <a:ln w="12687">
              <a:solidFill>
                <a:srgbClr val="000000"/>
              </a:solidFill>
              <a:prstDash val="solid"/>
            </a:ln>
          </c:spPr>
          <c:dLbls>
            <c:numFmt formatCode="0" sourceLinked="0"/>
            <c:spPr>
              <a:noFill/>
              <a:ln w="25373">
                <a:noFill/>
              </a:ln>
            </c:spPr>
            <c:txPr>
              <a:bodyPr wrap="square" lIns="38100" tIns="19050" rIns="38100" bIns="19050" anchor="ctr">
                <a:spAutoFit/>
              </a:bodyPr>
              <a:lstStyle/>
              <a:p>
                <a:pPr>
                  <a:defRPr sz="999" b="1" i="0" u="none" strike="noStrike" baseline="0">
                    <a:solidFill>
                      <a:srgbClr val="000000"/>
                    </a:solidFill>
                    <a:latin typeface="Arial Cyr"/>
                    <a:ea typeface="Arial Cyr"/>
                    <a:cs typeface="Arial Cyr"/>
                  </a:defRPr>
                </a:pPr>
                <a:endParaRPr lang="ru-RU"/>
              </a:p>
            </c:txPr>
            <c:showVal val="1"/>
            <c:extLst>
              <c:ext xmlns:c15="http://schemas.microsoft.com/office/drawing/2012/chart" uri="{CE6537A1-D6FC-4f65-9D91-7224C49458BB}">
                <c15:showLeaderLines val="0"/>
              </c:ext>
            </c:extLst>
          </c:dLbls>
          <c:cat>
            <c:numRef>
              <c:f>Sheet1!$B$1:$B$1</c:f>
              <c:numCache>
                <c:formatCode>General</c:formatCode>
                <c:ptCount val="1"/>
              </c:numCache>
            </c:numRef>
          </c:cat>
          <c:val>
            <c:numRef>
              <c:f>Sheet1!$B$4:$B$4</c:f>
              <c:numCache>
                <c:formatCode>0%</c:formatCode>
                <c:ptCount val="1"/>
                <c:pt idx="0">
                  <c:v>18</c:v>
                </c:pt>
              </c:numCache>
            </c:numRef>
          </c:val>
        </c:ser>
        <c:ser>
          <c:idx val="3"/>
          <c:order val="3"/>
          <c:tx>
            <c:strRef>
              <c:f>Sheet1!$A$5</c:f>
              <c:strCache>
                <c:ptCount val="1"/>
                <c:pt idx="0">
                  <c:v>СС</c:v>
                </c:pt>
              </c:strCache>
            </c:strRef>
          </c:tx>
          <c:spPr>
            <a:solidFill>
              <a:srgbClr val="CCFFFF"/>
            </a:solidFill>
            <a:ln w="12687">
              <a:solidFill>
                <a:srgbClr val="000000"/>
              </a:solidFill>
              <a:prstDash val="solid"/>
            </a:ln>
          </c:spPr>
          <c:dLbls>
            <c:numFmt formatCode="0" sourceLinked="0"/>
            <c:spPr>
              <a:noFill/>
              <a:ln w="25373">
                <a:noFill/>
              </a:ln>
            </c:spPr>
            <c:txPr>
              <a:bodyPr wrap="square" lIns="38100" tIns="19050" rIns="38100" bIns="19050" anchor="ctr">
                <a:spAutoFit/>
              </a:bodyPr>
              <a:lstStyle/>
              <a:p>
                <a:pPr>
                  <a:defRPr sz="999" b="1" i="0" u="none" strike="noStrike" baseline="0">
                    <a:solidFill>
                      <a:srgbClr val="000000"/>
                    </a:solidFill>
                    <a:latin typeface="Arial Cyr"/>
                    <a:ea typeface="Arial Cyr"/>
                    <a:cs typeface="Arial Cyr"/>
                  </a:defRPr>
                </a:pPr>
                <a:endParaRPr lang="ru-RU"/>
              </a:p>
            </c:txPr>
            <c:showVal val="1"/>
            <c:extLst>
              <c:ext xmlns:c15="http://schemas.microsoft.com/office/drawing/2012/chart" uri="{CE6537A1-D6FC-4f65-9D91-7224C49458BB}">
                <c15:showLeaderLines val="0"/>
              </c:ext>
            </c:extLst>
          </c:dLbls>
          <c:cat>
            <c:numRef>
              <c:f>Sheet1!$B$1:$B$1</c:f>
              <c:numCache>
                <c:formatCode>General</c:formatCode>
                <c:ptCount val="1"/>
              </c:numCache>
            </c:numRef>
          </c:cat>
          <c:val>
            <c:numRef>
              <c:f>Sheet1!$B$5:$B$5</c:f>
              <c:numCache>
                <c:formatCode>0%</c:formatCode>
                <c:ptCount val="1"/>
                <c:pt idx="0">
                  <c:v>7</c:v>
                </c:pt>
              </c:numCache>
            </c:numRef>
          </c:val>
        </c:ser>
        <c:gapDepth val="0"/>
        <c:shape val="box"/>
        <c:axId val="88851584"/>
        <c:axId val="91043328"/>
        <c:axId val="0"/>
      </c:bar3DChart>
      <c:catAx>
        <c:axId val="88851584"/>
        <c:scaling>
          <c:orientation val="minMax"/>
        </c:scaling>
        <c:axPos val="b"/>
        <c:numFmt formatCode="General" sourceLinked="1"/>
        <c:tickLblPos val="low"/>
        <c:spPr>
          <a:ln w="3172">
            <a:solidFill>
              <a:srgbClr val="000000"/>
            </a:solidFill>
            <a:prstDash val="solid"/>
          </a:ln>
        </c:spPr>
        <c:txPr>
          <a:bodyPr rot="0" vert="horz"/>
          <a:lstStyle/>
          <a:p>
            <a:pPr>
              <a:defRPr sz="1174" b="1" i="0" u="none" strike="noStrike" baseline="0">
                <a:solidFill>
                  <a:srgbClr val="000000"/>
                </a:solidFill>
                <a:latin typeface="Arial Cyr"/>
                <a:ea typeface="Arial Cyr"/>
                <a:cs typeface="Arial Cyr"/>
              </a:defRPr>
            </a:pPr>
            <a:endParaRPr lang="ru-RU"/>
          </a:p>
        </c:txPr>
        <c:crossAx val="91043328"/>
        <c:crosses val="autoZero"/>
        <c:lblAlgn val="ctr"/>
        <c:lblOffset val="100"/>
        <c:tickLblSkip val="1"/>
        <c:tickMarkSkip val="1"/>
      </c:catAx>
      <c:valAx>
        <c:axId val="91043328"/>
        <c:scaling>
          <c:orientation val="minMax"/>
        </c:scaling>
        <c:axPos val="l"/>
        <c:majorGridlines>
          <c:spPr>
            <a:ln w="3172">
              <a:solidFill>
                <a:srgbClr val="000000"/>
              </a:solidFill>
              <a:prstDash val="solid"/>
            </a:ln>
          </c:spPr>
        </c:majorGridlines>
        <c:numFmt formatCode="0" sourceLinked="0"/>
        <c:tickLblPos val="nextTo"/>
        <c:spPr>
          <a:ln w="3172">
            <a:solidFill>
              <a:srgbClr val="000000"/>
            </a:solidFill>
            <a:prstDash val="solid"/>
          </a:ln>
        </c:spPr>
        <c:txPr>
          <a:bodyPr rot="0" vert="horz"/>
          <a:lstStyle/>
          <a:p>
            <a:pPr>
              <a:defRPr sz="999" b="1" i="0" u="none" strike="noStrike" baseline="0">
                <a:solidFill>
                  <a:srgbClr val="000000"/>
                </a:solidFill>
                <a:latin typeface="Arial Cyr"/>
                <a:ea typeface="Arial Cyr"/>
                <a:cs typeface="Arial Cyr"/>
              </a:defRPr>
            </a:pPr>
            <a:endParaRPr lang="ru-RU"/>
          </a:p>
        </c:txPr>
        <c:crossAx val="88851584"/>
        <c:crosses val="autoZero"/>
        <c:crossBetween val="between"/>
      </c:valAx>
      <c:spPr>
        <a:noFill/>
        <a:ln w="25373">
          <a:noFill/>
        </a:ln>
      </c:spPr>
    </c:plotArea>
    <c:legend>
      <c:legendPos val="r"/>
      <c:layout>
        <c:manualLayout>
          <c:xMode val="edge"/>
          <c:yMode val="edge"/>
          <c:x val="0.91649694501018331"/>
          <c:y val="0.26666666666666716"/>
          <c:w val="7.7393075356415653E-2"/>
          <c:h val="0.47222222222222232"/>
        </c:manualLayout>
      </c:layout>
      <c:spPr>
        <a:noFill/>
        <a:ln w="3172">
          <a:solidFill>
            <a:srgbClr val="000000"/>
          </a:solidFill>
          <a:prstDash val="solid"/>
        </a:ln>
      </c:spPr>
      <c:txPr>
        <a:bodyPr/>
        <a:lstStyle/>
        <a:p>
          <a:pPr>
            <a:defRPr sz="919" b="0"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799" b="1" i="0" u="none" strike="noStrike" baseline="0">
          <a:solidFill>
            <a:srgbClr val="000000"/>
          </a:solidFill>
          <a:latin typeface="Arial Cyr"/>
          <a:ea typeface="Arial Cyr"/>
          <a:cs typeface="Arial Cyr"/>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37"/>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6.1099796334012316E-2"/>
          <c:y val="0.05"/>
          <c:w val="0.8350305498981665"/>
          <c:h val="0.8333333333333337"/>
        </c:manualLayout>
      </c:layout>
      <c:bar3DChart>
        <c:barDir val="col"/>
        <c:grouping val="clustered"/>
        <c:ser>
          <c:idx val="0"/>
          <c:order val="0"/>
          <c:tx>
            <c:strRef>
              <c:f>Sheet1!$A$2</c:f>
              <c:strCache>
                <c:ptCount val="1"/>
                <c:pt idx="0">
                  <c:v>СП</c:v>
                </c:pt>
              </c:strCache>
            </c:strRef>
          </c:tx>
          <c:spPr>
            <a:solidFill>
              <a:srgbClr val="9999FF"/>
            </a:solidFill>
            <a:ln w="12687">
              <a:solidFill>
                <a:srgbClr val="000000"/>
              </a:solidFill>
              <a:prstDash val="solid"/>
            </a:ln>
          </c:spPr>
          <c:dLbls>
            <c:numFmt formatCode="0" sourceLinked="0"/>
            <c:spPr>
              <a:noFill/>
              <a:ln w="25373">
                <a:noFill/>
              </a:ln>
            </c:spPr>
            <c:txPr>
              <a:bodyPr wrap="square" lIns="38100" tIns="19050" rIns="38100" bIns="19050" anchor="ctr">
                <a:spAutoFit/>
              </a:bodyPr>
              <a:lstStyle/>
              <a:p>
                <a:pPr>
                  <a:defRPr sz="999" b="1" i="0" u="none" strike="noStrike" baseline="0">
                    <a:solidFill>
                      <a:srgbClr val="000000"/>
                    </a:solidFill>
                    <a:latin typeface="Arial Cyr"/>
                    <a:ea typeface="Arial Cyr"/>
                    <a:cs typeface="Arial Cyr"/>
                  </a:defRPr>
                </a:pPr>
                <a:endParaRPr lang="ru-RU"/>
              </a:p>
            </c:txPr>
            <c:showVal val="1"/>
            <c:extLst>
              <c:ext xmlns:c15="http://schemas.microsoft.com/office/drawing/2012/chart" uri="{CE6537A1-D6FC-4f65-9D91-7224C49458BB}">
                <c15:showLeaderLines val="0"/>
              </c:ext>
            </c:extLst>
          </c:dLbls>
          <c:cat>
            <c:numRef>
              <c:f>Sheet1!$B$1:$B$1</c:f>
              <c:numCache>
                <c:formatCode>General</c:formatCode>
                <c:ptCount val="1"/>
              </c:numCache>
            </c:numRef>
          </c:cat>
          <c:val>
            <c:numRef>
              <c:f>Sheet1!$B$2:$B$2</c:f>
              <c:numCache>
                <c:formatCode>0%</c:formatCode>
                <c:ptCount val="1"/>
                <c:pt idx="0">
                  <c:v>52</c:v>
                </c:pt>
              </c:numCache>
            </c:numRef>
          </c:val>
        </c:ser>
        <c:ser>
          <c:idx val="1"/>
          <c:order val="1"/>
          <c:tx>
            <c:strRef>
              <c:f>Sheet1!$A$3</c:f>
              <c:strCache>
                <c:ptCount val="1"/>
                <c:pt idx="0">
                  <c:v>ЭУ</c:v>
                </c:pt>
              </c:strCache>
            </c:strRef>
          </c:tx>
          <c:spPr>
            <a:solidFill>
              <a:srgbClr val="993366"/>
            </a:solidFill>
            <a:ln w="12687">
              <a:solidFill>
                <a:srgbClr val="000000"/>
              </a:solidFill>
              <a:prstDash val="solid"/>
            </a:ln>
          </c:spPr>
          <c:dLbls>
            <c:numFmt formatCode="0" sourceLinked="0"/>
            <c:spPr>
              <a:noFill/>
              <a:ln w="25373">
                <a:noFill/>
              </a:ln>
            </c:spPr>
            <c:txPr>
              <a:bodyPr wrap="square" lIns="38100" tIns="19050" rIns="38100" bIns="19050" anchor="ctr">
                <a:spAutoFit/>
              </a:bodyPr>
              <a:lstStyle/>
              <a:p>
                <a:pPr>
                  <a:defRPr sz="999" b="1" i="0" u="none" strike="noStrike" baseline="0">
                    <a:solidFill>
                      <a:srgbClr val="000000"/>
                    </a:solidFill>
                    <a:latin typeface="Arial Cyr"/>
                    <a:ea typeface="Arial Cyr"/>
                    <a:cs typeface="Arial Cyr"/>
                  </a:defRPr>
                </a:pPr>
                <a:endParaRPr lang="ru-RU"/>
              </a:p>
            </c:txPr>
            <c:showVal val="1"/>
            <c:extLst>
              <c:ext xmlns:c15="http://schemas.microsoft.com/office/drawing/2012/chart" uri="{CE6537A1-D6FC-4f65-9D91-7224C49458BB}">
                <c15:showLeaderLines val="0"/>
              </c:ext>
            </c:extLst>
          </c:dLbls>
          <c:cat>
            <c:numRef>
              <c:f>Sheet1!$B$1:$B$1</c:f>
              <c:numCache>
                <c:formatCode>General</c:formatCode>
                <c:ptCount val="1"/>
              </c:numCache>
            </c:numRef>
          </c:cat>
          <c:val>
            <c:numRef>
              <c:f>Sheet1!$B$3:$B$3</c:f>
              <c:numCache>
                <c:formatCode>0%</c:formatCode>
                <c:ptCount val="1"/>
                <c:pt idx="0">
                  <c:v>23</c:v>
                </c:pt>
              </c:numCache>
            </c:numRef>
          </c:val>
        </c:ser>
        <c:ser>
          <c:idx val="2"/>
          <c:order val="2"/>
          <c:tx>
            <c:strRef>
              <c:f>Sheet1!$A$4</c:f>
              <c:strCache>
                <c:ptCount val="1"/>
                <c:pt idx="0">
                  <c:v>ДУ</c:v>
                </c:pt>
              </c:strCache>
            </c:strRef>
          </c:tx>
          <c:spPr>
            <a:solidFill>
              <a:srgbClr val="FFFFCC"/>
            </a:solidFill>
            <a:ln w="12687">
              <a:solidFill>
                <a:srgbClr val="000000"/>
              </a:solidFill>
              <a:prstDash val="solid"/>
            </a:ln>
          </c:spPr>
          <c:dLbls>
            <c:numFmt formatCode="0" sourceLinked="0"/>
            <c:spPr>
              <a:noFill/>
              <a:ln w="25373">
                <a:noFill/>
              </a:ln>
            </c:spPr>
            <c:txPr>
              <a:bodyPr wrap="square" lIns="38100" tIns="19050" rIns="38100" bIns="19050" anchor="ctr">
                <a:spAutoFit/>
              </a:bodyPr>
              <a:lstStyle/>
              <a:p>
                <a:pPr>
                  <a:defRPr sz="999" b="1" i="0" u="none" strike="noStrike" baseline="0">
                    <a:solidFill>
                      <a:srgbClr val="000000"/>
                    </a:solidFill>
                    <a:latin typeface="Arial Cyr"/>
                    <a:ea typeface="Arial Cyr"/>
                    <a:cs typeface="Arial Cyr"/>
                  </a:defRPr>
                </a:pPr>
                <a:endParaRPr lang="ru-RU"/>
              </a:p>
            </c:txPr>
            <c:showVal val="1"/>
            <c:extLst>
              <c:ext xmlns:c15="http://schemas.microsoft.com/office/drawing/2012/chart" uri="{CE6537A1-D6FC-4f65-9D91-7224C49458BB}">
                <c15:showLeaderLines val="0"/>
              </c:ext>
            </c:extLst>
          </c:dLbls>
          <c:cat>
            <c:numRef>
              <c:f>Sheet1!$B$1:$B$1</c:f>
              <c:numCache>
                <c:formatCode>General</c:formatCode>
                <c:ptCount val="1"/>
              </c:numCache>
            </c:numRef>
          </c:cat>
          <c:val>
            <c:numRef>
              <c:f>Sheet1!$B$4:$B$4</c:f>
              <c:numCache>
                <c:formatCode>0%</c:formatCode>
                <c:ptCount val="1"/>
                <c:pt idx="0">
                  <c:v>12</c:v>
                </c:pt>
              </c:numCache>
            </c:numRef>
          </c:val>
        </c:ser>
        <c:ser>
          <c:idx val="3"/>
          <c:order val="3"/>
          <c:tx>
            <c:strRef>
              <c:f>Sheet1!$A$5</c:f>
              <c:strCache>
                <c:ptCount val="1"/>
                <c:pt idx="0">
                  <c:v>СС</c:v>
                </c:pt>
              </c:strCache>
            </c:strRef>
          </c:tx>
          <c:spPr>
            <a:solidFill>
              <a:srgbClr val="CCFFFF"/>
            </a:solidFill>
            <a:ln w="12687">
              <a:solidFill>
                <a:srgbClr val="000000"/>
              </a:solidFill>
              <a:prstDash val="solid"/>
            </a:ln>
          </c:spPr>
          <c:dLbls>
            <c:numFmt formatCode="0" sourceLinked="0"/>
            <c:spPr>
              <a:noFill/>
              <a:ln w="25373">
                <a:noFill/>
              </a:ln>
            </c:spPr>
            <c:txPr>
              <a:bodyPr wrap="square" lIns="38100" tIns="19050" rIns="38100" bIns="19050" anchor="ctr">
                <a:spAutoFit/>
              </a:bodyPr>
              <a:lstStyle/>
              <a:p>
                <a:pPr>
                  <a:defRPr sz="999" b="1" i="0" u="none" strike="noStrike" baseline="0">
                    <a:solidFill>
                      <a:srgbClr val="000000"/>
                    </a:solidFill>
                    <a:latin typeface="Arial Cyr"/>
                    <a:ea typeface="Arial Cyr"/>
                    <a:cs typeface="Arial Cyr"/>
                  </a:defRPr>
                </a:pPr>
                <a:endParaRPr lang="ru-RU"/>
              </a:p>
            </c:txPr>
            <c:showVal val="1"/>
            <c:extLst>
              <c:ext xmlns:c15="http://schemas.microsoft.com/office/drawing/2012/chart" uri="{CE6537A1-D6FC-4f65-9D91-7224C49458BB}">
                <c15:showLeaderLines val="0"/>
              </c:ext>
            </c:extLst>
          </c:dLbls>
          <c:cat>
            <c:numRef>
              <c:f>Sheet1!$B$1:$B$1</c:f>
              <c:numCache>
                <c:formatCode>General</c:formatCode>
                <c:ptCount val="1"/>
              </c:numCache>
            </c:numRef>
          </c:cat>
          <c:val>
            <c:numRef>
              <c:f>Sheet1!$B$5:$B$5</c:f>
              <c:numCache>
                <c:formatCode>0%</c:formatCode>
                <c:ptCount val="1"/>
                <c:pt idx="0">
                  <c:v>13</c:v>
                </c:pt>
              </c:numCache>
            </c:numRef>
          </c:val>
        </c:ser>
        <c:gapDepth val="0"/>
        <c:shape val="box"/>
        <c:axId val="91147648"/>
        <c:axId val="91199744"/>
        <c:axId val="0"/>
      </c:bar3DChart>
      <c:catAx>
        <c:axId val="91147648"/>
        <c:scaling>
          <c:orientation val="minMax"/>
        </c:scaling>
        <c:axPos val="b"/>
        <c:numFmt formatCode="General" sourceLinked="1"/>
        <c:tickLblPos val="low"/>
        <c:spPr>
          <a:ln w="3172">
            <a:solidFill>
              <a:srgbClr val="000000"/>
            </a:solidFill>
            <a:prstDash val="solid"/>
          </a:ln>
        </c:spPr>
        <c:txPr>
          <a:bodyPr rot="0" vert="horz"/>
          <a:lstStyle/>
          <a:p>
            <a:pPr>
              <a:defRPr sz="1174" b="1" i="0" u="none" strike="noStrike" baseline="0">
                <a:solidFill>
                  <a:srgbClr val="000000"/>
                </a:solidFill>
                <a:latin typeface="Arial Cyr"/>
                <a:ea typeface="Arial Cyr"/>
                <a:cs typeface="Arial Cyr"/>
              </a:defRPr>
            </a:pPr>
            <a:endParaRPr lang="ru-RU"/>
          </a:p>
        </c:txPr>
        <c:crossAx val="91199744"/>
        <c:crosses val="autoZero"/>
        <c:lblAlgn val="ctr"/>
        <c:lblOffset val="100"/>
        <c:tickLblSkip val="1"/>
        <c:tickMarkSkip val="1"/>
      </c:catAx>
      <c:valAx>
        <c:axId val="91199744"/>
        <c:scaling>
          <c:orientation val="minMax"/>
        </c:scaling>
        <c:axPos val="l"/>
        <c:majorGridlines>
          <c:spPr>
            <a:ln w="3172">
              <a:solidFill>
                <a:srgbClr val="000000"/>
              </a:solidFill>
              <a:prstDash val="solid"/>
            </a:ln>
          </c:spPr>
        </c:majorGridlines>
        <c:numFmt formatCode="0" sourceLinked="0"/>
        <c:tickLblPos val="nextTo"/>
        <c:spPr>
          <a:ln w="3172">
            <a:solidFill>
              <a:srgbClr val="000000"/>
            </a:solidFill>
            <a:prstDash val="solid"/>
          </a:ln>
        </c:spPr>
        <c:txPr>
          <a:bodyPr rot="0" vert="horz"/>
          <a:lstStyle/>
          <a:p>
            <a:pPr>
              <a:defRPr sz="999" b="1" i="0" u="none" strike="noStrike" baseline="0">
                <a:solidFill>
                  <a:srgbClr val="000000"/>
                </a:solidFill>
                <a:latin typeface="Arial Cyr"/>
                <a:ea typeface="Arial Cyr"/>
                <a:cs typeface="Arial Cyr"/>
              </a:defRPr>
            </a:pPr>
            <a:endParaRPr lang="ru-RU"/>
          </a:p>
        </c:txPr>
        <c:crossAx val="91147648"/>
        <c:crosses val="autoZero"/>
        <c:crossBetween val="between"/>
      </c:valAx>
      <c:spPr>
        <a:noFill/>
        <a:ln w="25373">
          <a:noFill/>
        </a:ln>
      </c:spPr>
    </c:plotArea>
    <c:legend>
      <c:legendPos val="r"/>
      <c:layout>
        <c:manualLayout>
          <c:xMode val="edge"/>
          <c:yMode val="edge"/>
          <c:x val="0.91649694501018331"/>
          <c:y val="0.26666666666666716"/>
          <c:w val="7.7393075356415639E-2"/>
          <c:h val="0.47222222222222232"/>
        </c:manualLayout>
      </c:layout>
      <c:spPr>
        <a:noFill/>
        <a:ln w="3172">
          <a:solidFill>
            <a:srgbClr val="000000"/>
          </a:solidFill>
          <a:prstDash val="solid"/>
        </a:ln>
      </c:spPr>
      <c:txPr>
        <a:bodyPr/>
        <a:lstStyle/>
        <a:p>
          <a:pPr>
            <a:defRPr sz="919" b="0"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799" b="1" i="0" u="none" strike="noStrike" baseline="0">
          <a:solidFill>
            <a:srgbClr val="000000"/>
          </a:solidFill>
          <a:latin typeface="Arial Cyr"/>
          <a:ea typeface="Arial Cyr"/>
          <a:cs typeface="Arial Cyr"/>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6.841046277665995E-2"/>
          <c:y val="5.0000000000000079E-3"/>
          <c:w val="0.65794768611670174"/>
          <c:h val="0.83500000000000063"/>
        </c:manualLayout>
      </c:layout>
      <c:barChart>
        <c:barDir val="col"/>
        <c:grouping val="clustered"/>
        <c:ser>
          <c:idx val="0"/>
          <c:order val="0"/>
          <c:tx>
            <c:strRef>
              <c:f>Sheet1!$A$2</c:f>
              <c:strCache>
                <c:ptCount val="1"/>
                <c:pt idx="0">
                  <c:v>низкий уровень отношения</c:v>
                </c:pt>
              </c:strCache>
            </c:strRef>
          </c:tx>
          <c:spPr>
            <a:solidFill>
              <a:srgbClr val="9999FF"/>
            </a:solidFill>
            <a:ln w="12699">
              <a:solidFill>
                <a:srgbClr val="000000"/>
              </a:solidFill>
              <a:prstDash val="solid"/>
            </a:ln>
          </c:spPr>
          <c:dLbls>
            <c:spPr>
              <a:noFill/>
              <a:ln w="25398">
                <a:noFill/>
              </a:ln>
            </c:spPr>
            <c:txPr>
              <a:bodyPr wrap="square" lIns="38100" tIns="19050" rIns="38100" bIns="19050" anchor="ctr">
                <a:spAutoFit/>
              </a:bodyPr>
              <a:lstStyle/>
              <a:p>
                <a:pPr>
                  <a:defRPr sz="950" b="1" i="0" u="none" strike="noStrike" baseline="0">
                    <a:solidFill>
                      <a:srgbClr val="000000"/>
                    </a:solidFill>
                    <a:latin typeface="Arial Cyr"/>
                    <a:ea typeface="Arial Cyr"/>
                    <a:cs typeface="Arial Cyr"/>
                  </a:defRPr>
                </a:pPr>
                <a:endParaRPr lang="ru-RU"/>
              </a:p>
            </c:txPr>
            <c:showVal val="1"/>
            <c:extLst>
              <c:ext xmlns:c15="http://schemas.microsoft.com/office/drawing/2012/chart" uri="{CE6537A1-D6FC-4f65-9D91-7224C49458BB}">
                <c15:showLeaderLines val="0"/>
              </c:ext>
            </c:extLst>
          </c:dLbls>
          <c:cat>
            <c:strRef>
              <c:f>Sheet1!$B$1:$C$1</c:f>
              <c:strCache>
                <c:ptCount val="2"/>
                <c:pt idx="0">
                  <c:v>начало года</c:v>
                </c:pt>
                <c:pt idx="1">
                  <c:v>конец года</c:v>
                </c:pt>
              </c:strCache>
            </c:strRef>
          </c:cat>
          <c:val>
            <c:numRef>
              <c:f>Sheet1!$B$2:$C$2</c:f>
              <c:numCache>
                <c:formatCode>General</c:formatCode>
                <c:ptCount val="2"/>
                <c:pt idx="0">
                  <c:v>0</c:v>
                </c:pt>
                <c:pt idx="1">
                  <c:v>0</c:v>
                </c:pt>
              </c:numCache>
            </c:numRef>
          </c:val>
        </c:ser>
        <c:ser>
          <c:idx val="1"/>
          <c:order val="1"/>
          <c:tx>
            <c:strRef>
              <c:f>Sheet1!$A$3</c:f>
              <c:strCache>
                <c:ptCount val="1"/>
                <c:pt idx="0">
                  <c:v>средний уровень отношения</c:v>
                </c:pt>
              </c:strCache>
            </c:strRef>
          </c:tx>
          <c:spPr>
            <a:solidFill>
              <a:srgbClr val="993366"/>
            </a:solidFill>
            <a:ln w="12699">
              <a:solidFill>
                <a:srgbClr val="000000"/>
              </a:solidFill>
              <a:prstDash val="solid"/>
            </a:ln>
          </c:spPr>
          <c:dLbls>
            <c:spPr>
              <a:noFill/>
              <a:ln w="25398">
                <a:noFill/>
              </a:ln>
            </c:spPr>
            <c:txPr>
              <a:bodyPr wrap="square" lIns="38100" tIns="19050" rIns="38100" bIns="19050" anchor="ctr">
                <a:spAutoFit/>
              </a:bodyPr>
              <a:lstStyle/>
              <a:p>
                <a:pPr>
                  <a:defRPr sz="950" b="1" i="0" u="none" strike="noStrike" baseline="0">
                    <a:solidFill>
                      <a:srgbClr val="000000"/>
                    </a:solidFill>
                    <a:latin typeface="Arial Cyr"/>
                    <a:ea typeface="Arial Cyr"/>
                    <a:cs typeface="Arial Cyr"/>
                  </a:defRPr>
                </a:pPr>
                <a:endParaRPr lang="ru-RU"/>
              </a:p>
            </c:txPr>
            <c:showVal val="1"/>
            <c:extLst>
              <c:ext xmlns:c15="http://schemas.microsoft.com/office/drawing/2012/chart" uri="{CE6537A1-D6FC-4f65-9D91-7224C49458BB}">
                <c15:showLeaderLines val="0"/>
              </c:ext>
            </c:extLst>
          </c:dLbls>
          <c:cat>
            <c:strRef>
              <c:f>Sheet1!$B$1:$C$1</c:f>
              <c:strCache>
                <c:ptCount val="2"/>
                <c:pt idx="0">
                  <c:v>начало года</c:v>
                </c:pt>
                <c:pt idx="1">
                  <c:v>конец года</c:v>
                </c:pt>
              </c:strCache>
            </c:strRef>
          </c:cat>
          <c:val>
            <c:numRef>
              <c:f>Sheet1!$B$3:$C$3</c:f>
              <c:numCache>
                <c:formatCode>General</c:formatCode>
                <c:ptCount val="2"/>
                <c:pt idx="0">
                  <c:v>46</c:v>
                </c:pt>
                <c:pt idx="1">
                  <c:v>37</c:v>
                </c:pt>
              </c:numCache>
            </c:numRef>
          </c:val>
        </c:ser>
        <c:ser>
          <c:idx val="2"/>
          <c:order val="2"/>
          <c:tx>
            <c:strRef>
              <c:f>Sheet1!$A$4</c:f>
              <c:strCache>
                <c:ptCount val="1"/>
                <c:pt idx="0">
                  <c:v>высокий уровень отношения</c:v>
                </c:pt>
              </c:strCache>
            </c:strRef>
          </c:tx>
          <c:spPr>
            <a:solidFill>
              <a:srgbClr val="FFFFCC"/>
            </a:solidFill>
            <a:ln w="12699">
              <a:solidFill>
                <a:srgbClr val="000000"/>
              </a:solidFill>
              <a:prstDash val="solid"/>
            </a:ln>
          </c:spPr>
          <c:dLbls>
            <c:spPr>
              <a:noFill/>
              <a:ln w="25398">
                <a:noFill/>
              </a:ln>
            </c:spPr>
            <c:txPr>
              <a:bodyPr wrap="square" lIns="38100" tIns="19050" rIns="38100" bIns="19050" anchor="ctr">
                <a:spAutoFit/>
              </a:bodyPr>
              <a:lstStyle/>
              <a:p>
                <a:pPr>
                  <a:defRPr sz="950" b="1" i="0" u="none" strike="noStrike" baseline="0">
                    <a:solidFill>
                      <a:srgbClr val="000000"/>
                    </a:solidFill>
                    <a:latin typeface="Arial Cyr"/>
                    <a:ea typeface="Arial Cyr"/>
                    <a:cs typeface="Arial Cyr"/>
                  </a:defRPr>
                </a:pPr>
                <a:endParaRPr lang="ru-RU"/>
              </a:p>
            </c:txPr>
            <c:showVal val="1"/>
            <c:extLst>
              <c:ext xmlns:c15="http://schemas.microsoft.com/office/drawing/2012/chart" uri="{CE6537A1-D6FC-4f65-9D91-7224C49458BB}">
                <c15:showLeaderLines val="0"/>
              </c:ext>
            </c:extLst>
          </c:dLbls>
          <c:cat>
            <c:strRef>
              <c:f>Sheet1!$B$1:$C$1</c:f>
              <c:strCache>
                <c:ptCount val="2"/>
                <c:pt idx="0">
                  <c:v>начало года</c:v>
                </c:pt>
                <c:pt idx="1">
                  <c:v>конец года</c:v>
                </c:pt>
              </c:strCache>
            </c:strRef>
          </c:cat>
          <c:val>
            <c:numRef>
              <c:f>Sheet1!$B$4:$C$4</c:f>
              <c:numCache>
                <c:formatCode>General</c:formatCode>
                <c:ptCount val="2"/>
                <c:pt idx="0">
                  <c:v>54</c:v>
                </c:pt>
                <c:pt idx="1">
                  <c:v>63</c:v>
                </c:pt>
              </c:numCache>
            </c:numRef>
          </c:val>
        </c:ser>
        <c:dLbls>
          <c:showVal val="1"/>
        </c:dLbls>
        <c:gapWidth val="210"/>
        <c:axId val="115849472"/>
        <c:axId val="116159616"/>
      </c:barChart>
      <c:catAx>
        <c:axId val="115849472"/>
        <c:scaling>
          <c:orientation val="minMax"/>
        </c:scaling>
        <c:delete val="1"/>
        <c:axPos val="b"/>
        <c:majorGridlines>
          <c:spPr>
            <a:ln w="3175">
              <a:solidFill>
                <a:srgbClr val="000000"/>
              </a:solidFill>
              <a:prstDash val="solid"/>
            </a:ln>
          </c:spPr>
        </c:majorGridlines>
        <c:title>
          <c:tx>
            <c:rich>
              <a:bodyPr/>
              <a:lstStyle/>
              <a:p>
                <a:pPr>
                  <a:defRPr sz="950" b="1" i="0" u="none" strike="noStrike" baseline="0">
                    <a:solidFill>
                      <a:srgbClr val="000000"/>
                    </a:solidFill>
                    <a:latin typeface="Arial Cyr"/>
                    <a:ea typeface="Arial Cyr"/>
                    <a:cs typeface="Arial Cyr"/>
                  </a:defRPr>
                </a:pPr>
                <a:r>
                  <a:rPr lang="ru-RU"/>
                  <a:t>начало года         конец года </a:t>
                </a:r>
              </a:p>
            </c:rich>
          </c:tx>
          <c:layout>
            <c:manualLayout>
              <c:xMode val="edge"/>
              <c:yMode val="edge"/>
              <c:x val="0.20120724346076499"/>
              <c:y val="0.83500000000000063"/>
            </c:manualLayout>
          </c:layout>
          <c:spPr>
            <a:noFill/>
            <a:ln w="25398">
              <a:noFill/>
            </a:ln>
          </c:spPr>
        </c:title>
        <c:numFmt formatCode="General" sourceLinked="1"/>
        <c:tickLblPos val="none"/>
        <c:crossAx val="116159616"/>
        <c:crosses val="autoZero"/>
        <c:auto val="1"/>
        <c:lblAlgn val="ctr"/>
        <c:lblOffset val="100"/>
      </c:catAx>
      <c:valAx>
        <c:axId val="116159616"/>
        <c:scaling>
          <c:orientation val="minMax"/>
        </c:scaling>
        <c:delete val="1"/>
        <c:axPos val="l"/>
        <c:majorGridlines>
          <c:spPr>
            <a:ln w="3175">
              <a:solidFill>
                <a:srgbClr val="000000"/>
              </a:solidFill>
              <a:prstDash val="solid"/>
            </a:ln>
          </c:spPr>
        </c:majorGridlines>
        <c:title>
          <c:tx>
            <c:rich>
              <a:bodyPr/>
              <a:lstStyle/>
              <a:p>
                <a:pPr>
                  <a:defRPr sz="950" b="1" i="0" u="none" strike="noStrike" baseline="0">
                    <a:solidFill>
                      <a:srgbClr val="000000"/>
                    </a:solidFill>
                    <a:latin typeface="Arial Cyr"/>
                    <a:ea typeface="Arial Cyr"/>
                    <a:cs typeface="Arial Cyr"/>
                  </a:defRPr>
                </a:pPr>
                <a:r>
                  <a:rPr lang="ru-RU"/>
                  <a:t>%</a:t>
                </a:r>
              </a:p>
            </c:rich>
          </c:tx>
          <c:layout>
            <c:manualLayout>
              <c:xMode val="edge"/>
              <c:yMode val="edge"/>
              <c:x val="2.0120724346076403E-2"/>
              <c:y val="0.38000000000000056"/>
            </c:manualLayout>
          </c:layout>
          <c:spPr>
            <a:noFill/>
            <a:ln w="25398">
              <a:noFill/>
            </a:ln>
          </c:spPr>
        </c:title>
        <c:numFmt formatCode="General" sourceLinked="1"/>
        <c:tickLblPos val="none"/>
        <c:crossAx val="115849472"/>
        <c:crosses val="autoZero"/>
        <c:crossBetween val="between"/>
      </c:valAx>
      <c:spPr>
        <a:solidFill>
          <a:srgbClr val="C0C0C0"/>
        </a:solidFill>
        <a:ln w="12699">
          <a:solidFill>
            <a:srgbClr val="808080"/>
          </a:solidFill>
          <a:prstDash val="solid"/>
        </a:ln>
      </c:spPr>
    </c:plotArea>
    <c:legend>
      <c:legendPos val="r"/>
      <c:layout>
        <c:manualLayout>
          <c:xMode val="edge"/>
          <c:yMode val="edge"/>
          <c:x val="0.74446680080482897"/>
          <c:y val="0.14000000000000001"/>
          <c:w val="0.24748490945674076"/>
          <c:h val="0.56000000000000005"/>
        </c:manualLayout>
      </c:layout>
      <c:spPr>
        <a:noFill/>
        <a:ln w="3175">
          <a:solidFill>
            <a:srgbClr val="000000"/>
          </a:solidFill>
          <a:prstDash val="solid"/>
        </a:ln>
      </c:spPr>
      <c:txPr>
        <a:bodyPr/>
        <a:lstStyle/>
        <a:p>
          <a:pPr>
            <a:defRPr sz="920" b="0"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875" b="1" i="0" u="none" strike="noStrike" baseline="0">
          <a:solidFill>
            <a:srgbClr val="000000"/>
          </a:solidFill>
          <a:latin typeface="Arial Cyr"/>
          <a:ea typeface="Arial Cyr"/>
          <a:cs typeface="Arial Cyr"/>
        </a:defRPr>
      </a:pPr>
      <a:endParaRPr lang="ru-RU"/>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6.841046277665995E-2"/>
          <c:y val="5.0000000000000079E-3"/>
          <c:w val="0.65794768611670174"/>
          <c:h val="0.82000000000000062"/>
        </c:manualLayout>
      </c:layout>
      <c:barChart>
        <c:barDir val="col"/>
        <c:grouping val="clustered"/>
        <c:ser>
          <c:idx val="0"/>
          <c:order val="0"/>
          <c:tx>
            <c:strRef>
              <c:f>Sheet1!$A$2</c:f>
              <c:strCache>
                <c:ptCount val="1"/>
                <c:pt idx="0">
                  <c:v>низкий уровень отношения</c:v>
                </c:pt>
              </c:strCache>
            </c:strRef>
          </c:tx>
          <c:spPr>
            <a:solidFill>
              <a:srgbClr val="9999FF"/>
            </a:solidFill>
            <a:ln w="12709">
              <a:solidFill>
                <a:srgbClr val="000000"/>
              </a:solidFill>
              <a:prstDash val="solid"/>
            </a:ln>
          </c:spPr>
          <c:dLbls>
            <c:spPr>
              <a:noFill/>
              <a:ln w="25417">
                <a:noFill/>
              </a:ln>
            </c:spPr>
            <c:txPr>
              <a:bodyPr wrap="square" lIns="38100" tIns="19050" rIns="38100" bIns="19050" anchor="ctr">
                <a:spAutoFit/>
              </a:bodyPr>
              <a:lstStyle/>
              <a:p>
                <a:pPr>
                  <a:defRPr sz="951" b="1" i="0" u="none" strike="noStrike" baseline="0">
                    <a:solidFill>
                      <a:srgbClr val="000000"/>
                    </a:solidFill>
                    <a:latin typeface="Arial Cyr"/>
                    <a:ea typeface="Arial Cyr"/>
                    <a:cs typeface="Arial Cyr"/>
                  </a:defRPr>
                </a:pPr>
                <a:endParaRPr lang="ru-RU"/>
              </a:p>
            </c:txPr>
            <c:showVal val="1"/>
            <c:extLst>
              <c:ext xmlns:c15="http://schemas.microsoft.com/office/drawing/2012/chart" uri="{CE6537A1-D6FC-4f65-9D91-7224C49458BB}">
                <c15:showLeaderLines val="0"/>
              </c:ext>
            </c:extLst>
          </c:dLbls>
          <c:cat>
            <c:strRef>
              <c:f>Sheet1!$B$1:$C$1</c:f>
              <c:strCache>
                <c:ptCount val="2"/>
                <c:pt idx="0">
                  <c:v>начало года</c:v>
                </c:pt>
                <c:pt idx="1">
                  <c:v>конец года</c:v>
                </c:pt>
              </c:strCache>
            </c:strRef>
          </c:cat>
          <c:val>
            <c:numRef>
              <c:f>Sheet1!$B$2:$C$2</c:f>
              <c:numCache>
                <c:formatCode>General</c:formatCode>
                <c:ptCount val="2"/>
                <c:pt idx="0">
                  <c:v>10</c:v>
                </c:pt>
                <c:pt idx="1">
                  <c:v>19</c:v>
                </c:pt>
              </c:numCache>
            </c:numRef>
          </c:val>
        </c:ser>
        <c:ser>
          <c:idx val="1"/>
          <c:order val="1"/>
          <c:tx>
            <c:strRef>
              <c:f>Sheet1!$A$3</c:f>
              <c:strCache>
                <c:ptCount val="1"/>
                <c:pt idx="0">
                  <c:v>средний уровень отношения</c:v>
                </c:pt>
              </c:strCache>
            </c:strRef>
          </c:tx>
          <c:spPr>
            <a:solidFill>
              <a:srgbClr val="993366"/>
            </a:solidFill>
            <a:ln w="12709">
              <a:solidFill>
                <a:srgbClr val="000000"/>
              </a:solidFill>
              <a:prstDash val="solid"/>
            </a:ln>
          </c:spPr>
          <c:dLbls>
            <c:spPr>
              <a:noFill/>
              <a:ln w="25417">
                <a:noFill/>
              </a:ln>
            </c:spPr>
            <c:txPr>
              <a:bodyPr wrap="square" lIns="38100" tIns="19050" rIns="38100" bIns="19050" anchor="ctr">
                <a:spAutoFit/>
              </a:bodyPr>
              <a:lstStyle/>
              <a:p>
                <a:pPr>
                  <a:defRPr sz="951" b="1" i="0" u="none" strike="noStrike" baseline="0">
                    <a:solidFill>
                      <a:srgbClr val="000000"/>
                    </a:solidFill>
                    <a:latin typeface="Arial Cyr"/>
                    <a:ea typeface="Arial Cyr"/>
                    <a:cs typeface="Arial Cyr"/>
                  </a:defRPr>
                </a:pPr>
                <a:endParaRPr lang="ru-RU"/>
              </a:p>
            </c:txPr>
            <c:showVal val="1"/>
            <c:extLst>
              <c:ext xmlns:c15="http://schemas.microsoft.com/office/drawing/2012/chart" uri="{CE6537A1-D6FC-4f65-9D91-7224C49458BB}">
                <c15:showLeaderLines val="0"/>
              </c:ext>
            </c:extLst>
          </c:dLbls>
          <c:cat>
            <c:strRef>
              <c:f>Sheet1!$B$1:$C$1</c:f>
              <c:strCache>
                <c:ptCount val="2"/>
                <c:pt idx="0">
                  <c:v>начало года</c:v>
                </c:pt>
                <c:pt idx="1">
                  <c:v>конец года</c:v>
                </c:pt>
              </c:strCache>
            </c:strRef>
          </c:cat>
          <c:val>
            <c:numRef>
              <c:f>Sheet1!$B$3:$C$3</c:f>
              <c:numCache>
                <c:formatCode>General</c:formatCode>
                <c:ptCount val="2"/>
                <c:pt idx="0">
                  <c:v>47</c:v>
                </c:pt>
                <c:pt idx="1">
                  <c:v>42</c:v>
                </c:pt>
              </c:numCache>
            </c:numRef>
          </c:val>
        </c:ser>
        <c:ser>
          <c:idx val="2"/>
          <c:order val="2"/>
          <c:tx>
            <c:strRef>
              <c:f>Sheet1!$A$4</c:f>
              <c:strCache>
                <c:ptCount val="1"/>
                <c:pt idx="0">
                  <c:v>высокий уровень отношения</c:v>
                </c:pt>
              </c:strCache>
            </c:strRef>
          </c:tx>
          <c:spPr>
            <a:solidFill>
              <a:srgbClr val="FFFFCC"/>
            </a:solidFill>
            <a:ln w="12709">
              <a:solidFill>
                <a:srgbClr val="000000"/>
              </a:solidFill>
              <a:prstDash val="solid"/>
            </a:ln>
          </c:spPr>
          <c:dLbls>
            <c:spPr>
              <a:noFill/>
              <a:ln w="25417">
                <a:noFill/>
              </a:ln>
            </c:spPr>
            <c:txPr>
              <a:bodyPr wrap="square" lIns="38100" tIns="19050" rIns="38100" bIns="19050" anchor="ctr">
                <a:spAutoFit/>
              </a:bodyPr>
              <a:lstStyle/>
              <a:p>
                <a:pPr>
                  <a:defRPr sz="951" b="1" i="0" u="none" strike="noStrike" baseline="0">
                    <a:solidFill>
                      <a:srgbClr val="000000"/>
                    </a:solidFill>
                    <a:latin typeface="Arial Cyr"/>
                    <a:ea typeface="Arial Cyr"/>
                    <a:cs typeface="Arial Cyr"/>
                  </a:defRPr>
                </a:pPr>
                <a:endParaRPr lang="ru-RU"/>
              </a:p>
            </c:txPr>
            <c:showVal val="1"/>
            <c:extLst>
              <c:ext xmlns:c15="http://schemas.microsoft.com/office/drawing/2012/chart" uri="{CE6537A1-D6FC-4f65-9D91-7224C49458BB}">
                <c15:showLeaderLines val="0"/>
              </c:ext>
            </c:extLst>
          </c:dLbls>
          <c:cat>
            <c:strRef>
              <c:f>Sheet1!$B$1:$C$1</c:f>
              <c:strCache>
                <c:ptCount val="2"/>
                <c:pt idx="0">
                  <c:v>начало года</c:v>
                </c:pt>
                <c:pt idx="1">
                  <c:v>конец года</c:v>
                </c:pt>
              </c:strCache>
            </c:strRef>
          </c:cat>
          <c:val>
            <c:numRef>
              <c:f>Sheet1!$B$4:$C$4</c:f>
              <c:numCache>
                <c:formatCode>General</c:formatCode>
                <c:ptCount val="2"/>
                <c:pt idx="0">
                  <c:v>43</c:v>
                </c:pt>
                <c:pt idx="1">
                  <c:v>39</c:v>
                </c:pt>
              </c:numCache>
            </c:numRef>
          </c:val>
        </c:ser>
        <c:dLbls>
          <c:showVal val="1"/>
        </c:dLbls>
        <c:gapWidth val="210"/>
        <c:axId val="118224384"/>
        <c:axId val="118225920"/>
      </c:barChart>
      <c:catAx>
        <c:axId val="118224384"/>
        <c:scaling>
          <c:orientation val="minMax"/>
        </c:scaling>
        <c:axPos val="b"/>
        <c:majorGridlines>
          <c:spPr>
            <a:ln w="3177">
              <a:solidFill>
                <a:srgbClr val="000000"/>
              </a:solidFill>
              <a:prstDash val="solid"/>
            </a:ln>
          </c:spPr>
        </c:majorGridlines>
        <c:numFmt formatCode="General" sourceLinked="1"/>
        <c:tickLblPos val="nextTo"/>
        <c:spPr>
          <a:ln w="3177">
            <a:solidFill>
              <a:srgbClr val="000000"/>
            </a:solidFill>
            <a:prstDash val="solid"/>
          </a:ln>
        </c:spPr>
        <c:txPr>
          <a:bodyPr rot="0" vert="horz"/>
          <a:lstStyle/>
          <a:p>
            <a:pPr>
              <a:defRPr sz="951" b="1" i="0" u="none" strike="noStrike" baseline="0">
                <a:solidFill>
                  <a:srgbClr val="000000"/>
                </a:solidFill>
                <a:latin typeface="Arial Cyr"/>
                <a:ea typeface="Arial Cyr"/>
                <a:cs typeface="Arial Cyr"/>
              </a:defRPr>
            </a:pPr>
            <a:endParaRPr lang="ru-RU"/>
          </a:p>
        </c:txPr>
        <c:crossAx val="118225920"/>
        <c:crosses val="autoZero"/>
        <c:auto val="1"/>
        <c:lblAlgn val="ctr"/>
        <c:lblOffset val="100"/>
        <c:tickLblSkip val="1"/>
        <c:tickMarkSkip val="1"/>
      </c:catAx>
      <c:valAx>
        <c:axId val="118225920"/>
        <c:scaling>
          <c:orientation val="minMax"/>
        </c:scaling>
        <c:delete val="1"/>
        <c:axPos val="l"/>
        <c:majorGridlines>
          <c:spPr>
            <a:ln w="3177">
              <a:solidFill>
                <a:srgbClr val="000000"/>
              </a:solidFill>
              <a:prstDash val="solid"/>
            </a:ln>
          </c:spPr>
        </c:majorGridlines>
        <c:title>
          <c:tx>
            <c:rich>
              <a:bodyPr/>
              <a:lstStyle/>
              <a:p>
                <a:pPr>
                  <a:defRPr sz="951" b="1" i="0" u="none" strike="noStrike" baseline="0">
                    <a:solidFill>
                      <a:srgbClr val="000000"/>
                    </a:solidFill>
                    <a:latin typeface="Arial Cyr"/>
                    <a:ea typeface="Arial Cyr"/>
                    <a:cs typeface="Arial Cyr"/>
                  </a:defRPr>
                </a:pPr>
                <a:r>
                  <a:rPr lang="ru-RU"/>
                  <a:t>%</a:t>
                </a:r>
              </a:p>
            </c:rich>
          </c:tx>
          <c:layout>
            <c:manualLayout>
              <c:xMode val="edge"/>
              <c:yMode val="edge"/>
              <c:x val="2.0120724346076403E-2"/>
              <c:y val="0.3750000000000005"/>
            </c:manualLayout>
          </c:layout>
          <c:spPr>
            <a:noFill/>
            <a:ln w="25417">
              <a:noFill/>
            </a:ln>
          </c:spPr>
        </c:title>
        <c:numFmt formatCode="General" sourceLinked="1"/>
        <c:tickLblPos val="none"/>
        <c:crossAx val="118224384"/>
        <c:crosses val="autoZero"/>
        <c:crossBetween val="between"/>
      </c:valAx>
      <c:spPr>
        <a:solidFill>
          <a:srgbClr val="C0C0C0"/>
        </a:solidFill>
        <a:ln w="12709">
          <a:solidFill>
            <a:srgbClr val="808080"/>
          </a:solidFill>
          <a:prstDash val="solid"/>
        </a:ln>
      </c:spPr>
    </c:plotArea>
    <c:legend>
      <c:legendPos val="r"/>
      <c:layout>
        <c:manualLayout>
          <c:xMode val="edge"/>
          <c:yMode val="edge"/>
          <c:x val="0.74446680080482897"/>
          <c:y val="0.13"/>
          <c:w val="0.24748490945674076"/>
          <c:h val="0.56000000000000005"/>
        </c:manualLayout>
      </c:layout>
      <c:spPr>
        <a:noFill/>
        <a:ln w="3177">
          <a:solidFill>
            <a:srgbClr val="000000"/>
          </a:solidFill>
          <a:prstDash val="solid"/>
        </a:ln>
      </c:spPr>
      <c:txPr>
        <a:bodyPr/>
        <a:lstStyle/>
        <a:p>
          <a:pPr>
            <a:defRPr sz="921" b="0"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876" b="1" i="0" u="none" strike="noStrike" baseline="0">
          <a:solidFill>
            <a:srgbClr val="000000"/>
          </a:solidFill>
          <a:latin typeface="Arial Cyr"/>
          <a:ea typeface="Arial Cyr"/>
          <a:cs typeface="Arial Cyr"/>
        </a:defRPr>
      </a:pPr>
      <a:endParaRPr lang="ru-RU"/>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6.7622950819672137E-2"/>
          <c:y val="5.1020408163265285E-3"/>
          <c:w val="0.65368852459016502"/>
          <c:h val="0.82142857142857284"/>
        </c:manualLayout>
      </c:layout>
      <c:barChart>
        <c:barDir val="col"/>
        <c:grouping val="percentStacked"/>
        <c:ser>
          <c:idx val="1"/>
          <c:order val="0"/>
          <c:tx>
            <c:strRef>
              <c:f>Sheet1!$A$3</c:f>
              <c:strCache>
                <c:ptCount val="1"/>
                <c:pt idx="0">
                  <c:v>правильные ответы</c:v>
                </c:pt>
              </c:strCache>
            </c:strRef>
          </c:tx>
          <c:spPr>
            <a:solidFill>
              <a:srgbClr val="993366"/>
            </a:solidFill>
            <a:ln w="12699">
              <a:solidFill>
                <a:srgbClr val="000000"/>
              </a:solidFill>
              <a:prstDash val="solid"/>
            </a:ln>
          </c:spPr>
          <c:dLbls>
            <c:spPr>
              <a:noFill/>
              <a:ln w="25398">
                <a:noFill/>
              </a:ln>
            </c:spPr>
            <c:txPr>
              <a:bodyPr wrap="square" lIns="38100" tIns="19050" rIns="38100" bIns="19050" anchor="ctr">
                <a:spAutoFit/>
              </a:bodyPr>
              <a:lstStyle/>
              <a:p>
                <a:pPr>
                  <a:defRPr sz="925" b="1" i="0" u="none" strike="noStrike" baseline="0">
                    <a:solidFill>
                      <a:srgbClr val="000000"/>
                    </a:solidFill>
                    <a:latin typeface="Arial Cyr"/>
                    <a:ea typeface="Arial Cyr"/>
                    <a:cs typeface="Arial Cyr"/>
                  </a:defRPr>
                </a:pPr>
                <a:endParaRPr lang="ru-RU"/>
              </a:p>
            </c:txPr>
            <c:showVal val="1"/>
            <c:extLst>
              <c:ext xmlns:c15="http://schemas.microsoft.com/office/drawing/2012/chart" uri="{CE6537A1-D6FC-4f65-9D91-7224C49458BB}">
                <c15:showLeaderLines val="0"/>
              </c:ext>
            </c:extLst>
          </c:dLbls>
          <c:cat>
            <c:strRef>
              <c:f>Sheet1!$B$1:$C$1</c:f>
              <c:strCache>
                <c:ptCount val="2"/>
                <c:pt idx="0">
                  <c:v>начало года</c:v>
                </c:pt>
                <c:pt idx="1">
                  <c:v>конец года</c:v>
                </c:pt>
              </c:strCache>
            </c:strRef>
          </c:cat>
          <c:val>
            <c:numRef>
              <c:f>Sheet1!$B$3:$C$3</c:f>
              <c:numCache>
                <c:formatCode>General</c:formatCode>
                <c:ptCount val="2"/>
                <c:pt idx="0">
                  <c:v>85</c:v>
                </c:pt>
                <c:pt idx="1">
                  <c:v>93</c:v>
                </c:pt>
              </c:numCache>
            </c:numRef>
          </c:val>
        </c:ser>
        <c:ser>
          <c:idx val="2"/>
          <c:order val="1"/>
          <c:tx>
            <c:strRef>
              <c:f>Sheet1!$A$4</c:f>
              <c:strCache>
                <c:ptCount val="1"/>
                <c:pt idx="0">
                  <c:v>неправильные ответы</c:v>
                </c:pt>
              </c:strCache>
            </c:strRef>
          </c:tx>
          <c:spPr>
            <a:solidFill>
              <a:srgbClr val="FFFFCC"/>
            </a:solidFill>
            <a:ln w="12699">
              <a:solidFill>
                <a:srgbClr val="000000"/>
              </a:solidFill>
              <a:prstDash val="solid"/>
            </a:ln>
          </c:spPr>
          <c:dLbls>
            <c:spPr>
              <a:noFill/>
              <a:ln w="25398">
                <a:noFill/>
              </a:ln>
            </c:spPr>
            <c:txPr>
              <a:bodyPr wrap="square" lIns="38100" tIns="19050" rIns="38100" bIns="19050" anchor="ctr">
                <a:spAutoFit/>
              </a:bodyPr>
              <a:lstStyle/>
              <a:p>
                <a:pPr>
                  <a:defRPr sz="925" b="1" i="0" u="none" strike="noStrike" baseline="0">
                    <a:solidFill>
                      <a:srgbClr val="000000"/>
                    </a:solidFill>
                    <a:latin typeface="Arial Cyr"/>
                    <a:ea typeface="Arial Cyr"/>
                    <a:cs typeface="Arial Cyr"/>
                  </a:defRPr>
                </a:pPr>
                <a:endParaRPr lang="ru-RU"/>
              </a:p>
            </c:txPr>
            <c:showVal val="1"/>
            <c:extLst>
              <c:ext xmlns:c15="http://schemas.microsoft.com/office/drawing/2012/chart" uri="{CE6537A1-D6FC-4f65-9D91-7224C49458BB}">
                <c15:showLeaderLines val="0"/>
              </c:ext>
            </c:extLst>
          </c:dLbls>
          <c:cat>
            <c:strRef>
              <c:f>Sheet1!$B$1:$C$1</c:f>
              <c:strCache>
                <c:ptCount val="2"/>
                <c:pt idx="0">
                  <c:v>начало года</c:v>
                </c:pt>
                <c:pt idx="1">
                  <c:v>конец года</c:v>
                </c:pt>
              </c:strCache>
            </c:strRef>
          </c:cat>
          <c:val>
            <c:numRef>
              <c:f>Sheet1!$B$4:$C$4</c:f>
              <c:numCache>
                <c:formatCode>General</c:formatCode>
                <c:ptCount val="2"/>
                <c:pt idx="0">
                  <c:v>15</c:v>
                </c:pt>
                <c:pt idx="1">
                  <c:v>7</c:v>
                </c:pt>
              </c:numCache>
            </c:numRef>
          </c:val>
        </c:ser>
        <c:dLbls>
          <c:showVal val="1"/>
        </c:dLbls>
        <c:gapWidth val="210"/>
        <c:overlap val="100"/>
        <c:axId val="118354304"/>
        <c:axId val="118355840"/>
      </c:barChart>
      <c:catAx>
        <c:axId val="118354304"/>
        <c:scaling>
          <c:orientation val="minMax"/>
        </c:scaling>
        <c:axPos val="b"/>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925" b="1" i="0" u="none" strike="noStrike" baseline="0">
                <a:solidFill>
                  <a:srgbClr val="000000"/>
                </a:solidFill>
                <a:latin typeface="Arial Cyr"/>
                <a:ea typeface="Arial Cyr"/>
                <a:cs typeface="Arial Cyr"/>
              </a:defRPr>
            </a:pPr>
            <a:endParaRPr lang="ru-RU"/>
          </a:p>
        </c:txPr>
        <c:crossAx val="118355840"/>
        <c:crosses val="autoZero"/>
        <c:auto val="1"/>
        <c:lblAlgn val="ctr"/>
        <c:lblOffset val="100"/>
        <c:tickLblSkip val="1"/>
        <c:tickMarkSkip val="1"/>
      </c:catAx>
      <c:valAx>
        <c:axId val="118355840"/>
        <c:scaling>
          <c:orientation val="minMax"/>
        </c:scaling>
        <c:delete val="1"/>
        <c:axPos val="l"/>
        <c:majorGridlines>
          <c:spPr>
            <a:ln w="3175">
              <a:solidFill>
                <a:srgbClr val="000000"/>
              </a:solidFill>
              <a:prstDash val="solid"/>
            </a:ln>
          </c:spPr>
        </c:majorGridlines>
        <c:title>
          <c:tx>
            <c:rich>
              <a:bodyPr/>
              <a:lstStyle/>
              <a:p>
                <a:pPr>
                  <a:defRPr sz="925" b="1" i="0" u="none" strike="noStrike" baseline="0">
                    <a:solidFill>
                      <a:srgbClr val="000000"/>
                    </a:solidFill>
                    <a:latin typeface="Arial Cyr"/>
                    <a:ea typeface="Arial Cyr"/>
                    <a:cs typeface="Arial Cyr"/>
                  </a:defRPr>
                </a:pPr>
                <a:r>
                  <a:rPr lang="ru-RU"/>
                  <a:t>%</a:t>
                </a:r>
              </a:p>
            </c:rich>
          </c:tx>
          <c:layout>
            <c:manualLayout>
              <c:xMode val="edge"/>
              <c:yMode val="edge"/>
              <c:x val="2.0491803278688551E-2"/>
              <c:y val="0.37755102040816324"/>
            </c:manualLayout>
          </c:layout>
          <c:spPr>
            <a:noFill/>
            <a:ln w="25398">
              <a:noFill/>
            </a:ln>
          </c:spPr>
        </c:title>
        <c:numFmt formatCode="0%" sourceLinked="1"/>
        <c:tickLblPos val="none"/>
        <c:crossAx val="118354304"/>
        <c:crosses val="autoZero"/>
        <c:crossBetween val="between"/>
      </c:valAx>
      <c:spPr>
        <a:solidFill>
          <a:srgbClr val="C0C0C0"/>
        </a:solidFill>
        <a:ln w="12699">
          <a:solidFill>
            <a:srgbClr val="808080"/>
          </a:solidFill>
          <a:prstDash val="solid"/>
        </a:ln>
      </c:spPr>
    </c:plotArea>
    <c:legend>
      <c:legendPos val="r"/>
      <c:layout>
        <c:manualLayout>
          <c:xMode val="edge"/>
          <c:yMode val="edge"/>
          <c:x val="0.73565573770491899"/>
          <c:y val="0.26020408163265374"/>
          <c:w val="0.26434426229508251"/>
          <c:h val="0.36734693877551072"/>
        </c:manualLayout>
      </c:layout>
      <c:spPr>
        <a:noFill/>
        <a:ln w="3175">
          <a:solidFill>
            <a:srgbClr val="000000"/>
          </a:solidFill>
          <a:prstDash val="solid"/>
        </a:ln>
      </c:spPr>
      <c:txPr>
        <a:bodyPr/>
        <a:lstStyle/>
        <a:p>
          <a:pPr>
            <a:defRPr sz="920" b="0"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850" b="1" i="0" u="none" strike="noStrike" baseline="0">
          <a:solidFill>
            <a:srgbClr val="000000"/>
          </a:solidFill>
          <a:latin typeface="Arial Cyr"/>
          <a:ea typeface="Arial Cyr"/>
          <a:cs typeface="Arial Cyr"/>
        </a:defRPr>
      </a:pPr>
      <a:endParaRPr lang="ru-RU"/>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6.7622950819672137E-2"/>
          <c:y val="5.1020408163265285E-3"/>
          <c:w val="0.65368852459016502"/>
          <c:h val="0.82142857142857284"/>
        </c:manualLayout>
      </c:layout>
      <c:barChart>
        <c:barDir val="col"/>
        <c:grouping val="percentStacked"/>
        <c:ser>
          <c:idx val="1"/>
          <c:order val="0"/>
          <c:tx>
            <c:strRef>
              <c:f>Sheet1!$A$3</c:f>
              <c:strCache>
                <c:ptCount val="1"/>
                <c:pt idx="0">
                  <c:v>правильные ответы</c:v>
                </c:pt>
              </c:strCache>
            </c:strRef>
          </c:tx>
          <c:spPr>
            <a:solidFill>
              <a:srgbClr val="993366"/>
            </a:solidFill>
            <a:ln w="12699">
              <a:solidFill>
                <a:srgbClr val="000000"/>
              </a:solidFill>
              <a:prstDash val="solid"/>
            </a:ln>
          </c:spPr>
          <c:dLbls>
            <c:spPr>
              <a:noFill/>
              <a:ln w="25398">
                <a:noFill/>
              </a:ln>
            </c:spPr>
            <c:txPr>
              <a:bodyPr wrap="square" lIns="38100" tIns="19050" rIns="38100" bIns="19050" anchor="ctr">
                <a:spAutoFit/>
              </a:bodyPr>
              <a:lstStyle/>
              <a:p>
                <a:pPr>
                  <a:defRPr sz="925" b="1" i="0" u="none" strike="noStrike" baseline="0">
                    <a:solidFill>
                      <a:srgbClr val="000000"/>
                    </a:solidFill>
                    <a:latin typeface="Arial Cyr"/>
                    <a:ea typeface="Arial Cyr"/>
                    <a:cs typeface="Arial Cyr"/>
                  </a:defRPr>
                </a:pPr>
                <a:endParaRPr lang="ru-RU"/>
              </a:p>
            </c:txPr>
            <c:showVal val="1"/>
            <c:extLst>
              <c:ext xmlns:c15="http://schemas.microsoft.com/office/drawing/2012/chart" uri="{CE6537A1-D6FC-4f65-9D91-7224C49458BB}">
                <c15:showLeaderLines val="0"/>
              </c:ext>
            </c:extLst>
          </c:dLbls>
          <c:cat>
            <c:strRef>
              <c:f>Sheet1!$B$1:$C$1</c:f>
              <c:strCache>
                <c:ptCount val="2"/>
                <c:pt idx="0">
                  <c:v>начало года</c:v>
                </c:pt>
                <c:pt idx="1">
                  <c:v>конец года</c:v>
                </c:pt>
              </c:strCache>
            </c:strRef>
          </c:cat>
          <c:val>
            <c:numRef>
              <c:f>Sheet1!$B$3:$C$3</c:f>
              <c:numCache>
                <c:formatCode>General</c:formatCode>
                <c:ptCount val="2"/>
                <c:pt idx="0">
                  <c:v>64</c:v>
                </c:pt>
                <c:pt idx="1">
                  <c:v>71</c:v>
                </c:pt>
              </c:numCache>
            </c:numRef>
          </c:val>
        </c:ser>
        <c:ser>
          <c:idx val="2"/>
          <c:order val="1"/>
          <c:tx>
            <c:strRef>
              <c:f>Sheet1!$A$4</c:f>
              <c:strCache>
                <c:ptCount val="1"/>
                <c:pt idx="0">
                  <c:v>неправильные ответы</c:v>
                </c:pt>
              </c:strCache>
            </c:strRef>
          </c:tx>
          <c:spPr>
            <a:solidFill>
              <a:srgbClr val="FFFFCC"/>
            </a:solidFill>
            <a:ln w="12699">
              <a:solidFill>
                <a:srgbClr val="000000"/>
              </a:solidFill>
              <a:prstDash val="solid"/>
            </a:ln>
          </c:spPr>
          <c:dLbls>
            <c:spPr>
              <a:noFill/>
              <a:ln w="25398">
                <a:noFill/>
              </a:ln>
            </c:spPr>
            <c:txPr>
              <a:bodyPr wrap="square" lIns="38100" tIns="19050" rIns="38100" bIns="19050" anchor="ctr">
                <a:spAutoFit/>
              </a:bodyPr>
              <a:lstStyle/>
              <a:p>
                <a:pPr>
                  <a:defRPr sz="925" b="1" i="0" u="none" strike="noStrike" baseline="0">
                    <a:solidFill>
                      <a:srgbClr val="000000"/>
                    </a:solidFill>
                    <a:latin typeface="Arial Cyr"/>
                    <a:ea typeface="Arial Cyr"/>
                    <a:cs typeface="Arial Cyr"/>
                  </a:defRPr>
                </a:pPr>
                <a:endParaRPr lang="ru-RU"/>
              </a:p>
            </c:txPr>
            <c:showVal val="1"/>
            <c:extLst>
              <c:ext xmlns:c15="http://schemas.microsoft.com/office/drawing/2012/chart" uri="{CE6537A1-D6FC-4f65-9D91-7224C49458BB}">
                <c15:showLeaderLines val="0"/>
              </c:ext>
            </c:extLst>
          </c:dLbls>
          <c:cat>
            <c:strRef>
              <c:f>Sheet1!$B$1:$C$1</c:f>
              <c:strCache>
                <c:ptCount val="2"/>
                <c:pt idx="0">
                  <c:v>начало года</c:v>
                </c:pt>
                <c:pt idx="1">
                  <c:v>конец года</c:v>
                </c:pt>
              </c:strCache>
            </c:strRef>
          </c:cat>
          <c:val>
            <c:numRef>
              <c:f>Sheet1!$B$4:$C$4</c:f>
              <c:numCache>
                <c:formatCode>General</c:formatCode>
                <c:ptCount val="2"/>
                <c:pt idx="0">
                  <c:v>36</c:v>
                </c:pt>
                <c:pt idx="1">
                  <c:v>29</c:v>
                </c:pt>
              </c:numCache>
            </c:numRef>
          </c:val>
        </c:ser>
        <c:dLbls>
          <c:showVal val="1"/>
        </c:dLbls>
        <c:gapWidth val="210"/>
        <c:overlap val="100"/>
        <c:axId val="118393856"/>
        <c:axId val="118403840"/>
      </c:barChart>
      <c:catAx>
        <c:axId val="118393856"/>
        <c:scaling>
          <c:orientation val="minMax"/>
        </c:scaling>
        <c:axPos val="b"/>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925" b="1" i="0" u="none" strike="noStrike" baseline="0">
                <a:solidFill>
                  <a:srgbClr val="000000"/>
                </a:solidFill>
                <a:latin typeface="Arial Cyr"/>
                <a:ea typeface="Arial Cyr"/>
                <a:cs typeface="Arial Cyr"/>
              </a:defRPr>
            </a:pPr>
            <a:endParaRPr lang="ru-RU"/>
          </a:p>
        </c:txPr>
        <c:crossAx val="118403840"/>
        <c:crosses val="autoZero"/>
        <c:auto val="1"/>
        <c:lblAlgn val="ctr"/>
        <c:lblOffset val="100"/>
        <c:tickLblSkip val="1"/>
        <c:tickMarkSkip val="1"/>
      </c:catAx>
      <c:valAx>
        <c:axId val="118403840"/>
        <c:scaling>
          <c:orientation val="minMax"/>
        </c:scaling>
        <c:delete val="1"/>
        <c:axPos val="l"/>
        <c:majorGridlines>
          <c:spPr>
            <a:ln w="3175">
              <a:solidFill>
                <a:srgbClr val="000000"/>
              </a:solidFill>
              <a:prstDash val="solid"/>
            </a:ln>
          </c:spPr>
        </c:majorGridlines>
        <c:title>
          <c:tx>
            <c:rich>
              <a:bodyPr/>
              <a:lstStyle/>
              <a:p>
                <a:pPr>
                  <a:defRPr sz="925" b="1" i="0" u="none" strike="noStrike" baseline="0">
                    <a:solidFill>
                      <a:srgbClr val="000000"/>
                    </a:solidFill>
                    <a:latin typeface="Arial Cyr"/>
                    <a:ea typeface="Arial Cyr"/>
                    <a:cs typeface="Arial Cyr"/>
                  </a:defRPr>
                </a:pPr>
                <a:r>
                  <a:rPr lang="ru-RU"/>
                  <a:t>%</a:t>
                </a:r>
              </a:p>
            </c:rich>
          </c:tx>
          <c:layout>
            <c:manualLayout>
              <c:xMode val="edge"/>
              <c:yMode val="edge"/>
              <c:x val="2.0491803278688551E-2"/>
              <c:y val="0.37755102040816324"/>
            </c:manualLayout>
          </c:layout>
          <c:spPr>
            <a:noFill/>
            <a:ln w="25398">
              <a:noFill/>
            </a:ln>
          </c:spPr>
        </c:title>
        <c:numFmt formatCode="0%" sourceLinked="1"/>
        <c:tickLblPos val="none"/>
        <c:crossAx val="118393856"/>
        <c:crosses val="autoZero"/>
        <c:crossBetween val="between"/>
      </c:valAx>
      <c:spPr>
        <a:solidFill>
          <a:srgbClr val="C0C0C0"/>
        </a:solidFill>
        <a:ln w="12699">
          <a:solidFill>
            <a:srgbClr val="808080"/>
          </a:solidFill>
          <a:prstDash val="solid"/>
        </a:ln>
      </c:spPr>
    </c:plotArea>
    <c:legend>
      <c:legendPos val="r"/>
      <c:layout>
        <c:manualLayout>
          <c:xMode val="edge"/>
          <c:yMode val="edge"/>
          <c:x val="0.73565573770491899"/>
          <c:y val="0.26020408163265374"/>
          <c:w val="0.26434426229508251"/>
          <c:h val="0.36734693877551072"/>
        </c:manualLayout>
      </c:layout>
      <c:spPr>
        <a:noFill/>
        <a:ln w="3175">
          <a:solidFill>
            <a:srgbClr val="000000"/>
          </a:solidFill>
          <a:prstDash val="solid"/>
        </a:ln>
      </c:spPr>
      <c:txPr>
        <a:bodyPr/>
        <a:lstStyle/>
        <a:p>
          <a:pPr>
            <a:defRPr sz="920" b="0"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850" b="1" i="0" u="none" strike="noStrike" baseline="0">
          <a:solidFill>
            <a:srgbClr val="000000"/>
          </a:solidFill>
          <a:latin typeface="Arial Cyr"/>
          <a:ea typeface="Arial Cyr"/>
          <a:cs typeface="Arial Cyr"/>
        </a:defRPr>
      </a:pPr>
      <a:endParaRPr lang="ru-RU"/>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roundedCorners val="1"/>
  <c:chart>
    <c:autoTitleDeleted val="1"/>
    <c:plotArea>
      <c:layout>
        <c:manualLayout>
          <c:layoutTarget val="inner"/>
          <c:xMode val="edge"/>
          <c:yMode val="edge"/>
          <c:x val="0.10180584997273948"/>
          <c:y val="5.8641174337322487E-2"/>
          <c:w val="0.86826474945290943"/>
          <c:h val="0.8442532699941433"/>
        </c:manualLayout>
      </c:layout>
      <c:barChart>
        <c:barDir val="bar"/>
        <c:grouping val="clustered"/>
        <c:varyColors val="1"/>
        <c:ser>
          <c:idx val="0"/>
          <c:order val="0"/>
          <c:tx>
            <c:strRef>
              <c:f>Лист1!$B$52</c:f>
              <c:strCache>
                <c:ptCount val="1"/>
                <c:pt idx="0">
                  <c:v>контрольная</c:v>
                </c:pt>
              </c:strCache>
            </c:strRef>
          </c:tx>
          <c:invertIfNegative val="1"/>
          <c:dLbls>
            <c:dLbl>
              <c:idx val="0"/>
              <c:layout>
                <c:manualLayout>
                  <c:x val="2.3379383634431438E-2"/>
                  <c:y val="3.3057851239669298E-2"/>
                </c:manualLayout>
              </c:layout>
              <c:showLegendKey val="1"/>
              <c:showVal val="1"/>
              <c:showCatName val="1"/>
              <c:showSerName val="1"/>
              <c:extLst>
                <c:ext xmlns:c15="http://schemas.microsoft.com/office/drawing/2012/chart" uri="{CE6537A1-D6FC-4f65-9D91-7224C49458BB}"/>
              </c:extLst>
            </c:dLbl>
            <c:dLbl>
              <c:idx val="2"/>
              <c:layout>
                <c:manualLayout>
                  <c:x val="0"/>
                  <c:y val="3.9669421487603336E-2"/>
                </c:manualLayout>
              </c:layout>
              <c:showLegendKey val="1"/>
              <c:showVal val="1"/>
              <c:showCatName val="1"/>
              <c:showSerName val="1"/>
              <c:extLst>
                <c:ext xmlns:c15="http://schemas.microsoft.com/office/drawing/2012/chart" uri="{CE6537A1-D6FC-4f65-9D91-7224C49458BB}"/>
              </c:extLst>
            </c:dLbl>
            <c:spPr>
              <a:noFill/>
              <a:ln>
                <a:noFill/>
              </a:ln>
              <a:effectLst/>
            </c:spPr>
            <c:txPr>
              <a:bodyPr/>
              <a:lstStyle/>
              <a:p>
                <a:pPr>
                  <a:defRPr sz="1100">
                    <a:latin typeface="Times New Roman" pitchFamily="18" charset="0"/>
                    <a:cs typeface="Times New Roman" pitchFamily="18" charset="0"/>
                  </a:defRPr>
                </a:pPr>
                <a:endParaRPr lang="ru-RU"/>
              </a:p>
            </c:txPr>
            <c:showLegendKey val="1"/>
            <c:showVal val="1"/>
            <c:showCatName val="1"/>
            <c:showSerName val="1"/>
            <c:extLst>
              <c:ext xmlns:c15="http://schemas.microsoft.com/office/drawing/2012/chart" uri="{CE6537A1-D6FC-4f65-9D91-7224C49458BB}">
                <c15:showLeaderLines val="0"/>
              </c:ext>
            </c:extLst>
          </c:dLbls>
          <c:cat>
            <c:strRef>
              <c:f>Лист1!$A$53:$A$55</c:f>
              <c:strCache>
                <c:ptCount val="3"/>
                <c:pt idx="0">
                  <c:v>челночный бег(сек)</c:v>
                </c:pt>
                <c:pt idx="1">
                  <c:v>бег 60м (сек)</c:v>
                </c:pt>
                <c:pt idx="2">
                  <c:v>бег1000м(мин)</c:v>
                </c:pt>
              </c:strCache>
            </c:strRef>
          </c:cat>
          <c:val>
            <c:numRef>
              <c:f>Лист1!$B$53:$B$55</c:f>
              <c:numCache>
                <c:formatCode>General</c:formatCode>
                <c:ptCount val="3"/>
                <c:pt idx="0">
                  <c:v>7.8</c:v>
                </c:pt>
                <c:pt idx="1">
                  <c:v>10.8</c:v>
                </c:pt>
                <c:pt idx="2">
                  <c:v>5.1599999999999975</c:v>
                </c:pt>
              </c:numCache>
            </c:numRef>
          </c:val>
        </c:ser>
        <c:ser>
          <c:idx val="1"/>
          <c:order val="1"/>
          <c:tx>
            <c:strRef>
              <c:f>Лист1!$C$52</c:f>
              <c:strCache>
                <c:ptCount val="1"/>
                <c:pt idx="0">
                  <c:v>экспериментальная</c:v>
                </c:pt>
              </c:strCache>
            </c:strRef>
          </c:tx>
          <c:invertIfNegative val="1"/>
          <c:dLbls>
            <c:dLbl>
              <c:idx val="0"/>
              <c:layout>
                <c:manualLayout>
                  <c:x val="0"/>
                  <c:y val="-3.3057851239669422E-2"/>
                </c:manualLayout>
              </c:layout>
              <c:showLegendKey val="1"/>
              <c:showVal val="1"/>
              <c:showCatName val="1"/>
              <c:showSerName val="1"/>
              <c:extLst>
                <c:ext xmlns:c15="http://schemas.microsoft.com/office/drawing/2012/chart" uri="{CE6537A1-D6FC-4f65-9D91-7224C49458BB}"/>
              </c:extLst>
            </c:dLbl>
            <c:dLbl>
              <c:idx val="2"/>
              <c:layout>
                <c:manualLayout>
                  <c:x val="-9.9900099900100143E-3"/>
                  <c:y val="-1.9834710743801685E-2"/>
                </c:manualLayout>
              </c:layout>
              <c:showLegendKey val="1"/>
              <c:showVal val="1"/>
              <c:showCatName val="1"/>
              <c:showSerName val="1"/>
              <c:extLst>
                <c:ext xmlns:c15="http://schemas.microsoft.com/office/drawing/2012/chart" uri="{CE6537A1-D6FC-4f65-9D91-7224C49458BB}"/>
              </c:extLst>
            </c:dLbl>
            <c:spPr>
              <a:noFill/>
              <a:ln>
                <a:noFill/>
              </a:ln>
              <a:effectLst/>
            </c:spPr>
            <c:txPr>
              <a:bodyPr/>
              <a:lstStyle/>
              <a:p>
                <a:pPr>
                  <a:defRPr sz="1100">
                    <a:latin typeface="Times New Roman" pitchFamily="18" charset="0"/>
                    <a:cs typeface="Times New Roman" pitchFamily="18" charset="0"/>
                  </a:defRPr>
                </a:pPr>
                <a:endParaRPr lang="ru-RU"/>
              </a:p>
            </c:txPr>
            <c:showLegendKey val="1"/>
            <c:showVal val="1"/>
            <c:showCatName val="1"/>
            <c:showSerName val="1"/>
            <c:extLst>
              <c:ext xmlns:c15="http://schemas.microsoft.com/office/drawing/2012/chart" uri="{CE6537A1-D6FC-4f65-9D91-7224C49458BB}">
                <c15:showLeaderLines val="0"/>
              </c:ext>
            </c:extLst>
          </c:dLbls>
          <c:cat>
            <c:strRef>
              <c:f>Лист1!$A$53:$A$55</c:f>
              <c:strCache>
                <c:ptCount val="3"/>
                <c:pt idx="0">
                  <c:v>челночный бег(сек)</c:v>
                </c:pt>
                <c:pt idx="1">
                  <c:v>бег 60м (сек)</c:v>
                </c:pt>
                <c:pt idx="2">
                  <c:v>бег1000м(мин)</c:v>
                </c:pt>
              </c:strCache>
            </c:strRef>
          </c:cat>
          <c:val>
            <c:numRef>
              <c:f>Лист1!$C$53:$C$55</c:f>
              <c:numCache>
                <c:formatCode>General</c:formatCode>
                <c:ptCount val="3"/>
                <c:pt idx="0">
                  <c:v>7.9</c:v>
                </c:pt>
                <c:pt idx="1">
                  <c:v>10.9</c:v>
                </c:pt>
                <c:pt idx="2">
                  <c:v>5.17</c:v>
                </c:pt>
              </c:numCache>
            </c:numRef>
          </c:val>
        </c:ser>
        <c:axId val="118347648"/>
        <c:axId val="118349184"/>
      </c:barChart>
      <c:catAx>
        <c:axId val="118347648"/>
        <c:scaling>
          <c:orientation val="minMax"/>
        </c:scaling>
        <c:delete val="1"/>
        <c:axPos val="l"/>
        <c:numFmt formatCode="General" sourceLinked="0"/>
        <c:majorTickMark val="cross"/>
        <c:minorTickMark val="cross"/>
        <c:tickLblPos val="none"/>
        <c:crossAx val="118349184"/>
        <c:crosses val="autoZero"/>
        <c:auto val="1"/>
        <c:lblAlgn val="ctr"/>
        <c:lblOffset val="100"/>
        <c:noMultiLvlLbl val="1"/>
      </c:catAx>
      <c:valAx>
        <c:axId val="118349184"/>
        <c:scaling>
          <c:orientation val="minMax"/>
        </c:scaling>
        <c:delete val="1"/>
        <c:axPos val="b"/>
        <c:majorGridlines/>
        <c:numFmt formatCode="General" sourceLinked="1"/>
        <c:majorTickMark val="cross"/>
        <c:minorTickMark val="cross"/>
        <c:tickLblPos val="none"/>
        <c:crossAx val="118347648"/>
        <c:crosses val="autoZero"/>
        <c:crossBetween val="between"/>
      </c:valAx>
    </c:plotArea>
    <c:legend>
      <c:legendPos val="b"/>
      <c:overlay val="1"/>
      <c:txPr>
        <a:bodyPr/>
        <a:lstStyle/>
        <a:p>
          <a:pPr>
            <a:defRPr sz="1100">
              <a:latin typeface="Times New Roman" pitchFamily="18" charset="0"/>
              <a:cs typeface="Times New Roman" pitchFamily="18" charset="0"/>
            </a:defRPr>
          </a:pPr>
          <a:endParaRPr lang="ru-RU"/>
        </a:p>
      </c:txPr>
    </c:legend>
    <c:plotVisOnly val="1"/>
    <c:dispBlanksAs val="zero"/>
    <c:showDLblsOverMax val="1"/>
  </c:chart>
  <c:externalData r:id="rId1">
    <c:autoUpdate val="1"/>
  </c:externalData>
  <c:userShapes r:id="rId2"/>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13733438106387424"/>
          <c:y val="2.4216347956505492E-2"/>
          <c:w val="0.83279567650785224"/>
          <c:h val="0.71310274474799829"/>
        </c:manualLayout>
      </c:layout>
      <c:barChart>
        <c:barDir val="col"/>
        <c:grouping val="clustered"/>
        <c:ser>
          <c:idx val="0"/>
          <c:order val="0"/>
          <c:tx>
            <c:strRef>
              <c:f>Лист1!$B$1</c:f>
              <c:strCache>
                <c:ptCount val="1"/>
                <c:pt idx="0">
                  <c:v>контрольная</c:v>
                </c:pt>
              </c:strCache>
            </c:strRef>
          </c:tx>
          <c:dLbls>
            <c:spPr>
              <a:noFill/>
              <a:ln>
                <a:noFill/>
              </a:ln>
              <a:effectLst/>
            </c:spPr>
            <c:txPr>
              <a:bodyPr/>
              <a:lstStyle/>
              <a:p>
                <a:pPr>
                  <a:defRPr sz="1099">
                    <a:latin typeface="Times New Roman" pitchFamily="18" charset="0"/>
                    <a:cs typeface="Times New Roman" pitchFamily="18" charset="0"/>
                  </a:defRPr>
                </a:pPr>
                <a:endParaRPr lang="ru-RU"/>
              </a:p>
            </c:txPr>
            <c:showVal val="1"/>
            <c:extLst>
              <c:ext xmlns:c15="http://schemas.microsoft.com/office/drawing/2012/chart" uri="{CE6537A1-D6FC-4f65-9D91-7224C49458BB}">
                <c15:showLeaderLines val="0"/>
              </c:ext>
            </c:extLst>
          </c:dLbls>
          <c:cat>
            <c:strRef>
              <c:f>Лист1!$A$2:$A$3</c:f>
              <c:strCache>
                <c:ptCount val="2"/>
                <c:pt idx="0">
                  <c:v>подтягивание на перекладине</c:v>
                </c:pt>
                <c:pt idx="1">
                  <c:v>сгибание – разгибание рук в упоре лежа</c:v>
                </c:pt>
              </c:strCache>
            </c:strRef>
          </c:cat>
          <c:val>
            <c:numRef>
              <c:f>Лист1!$B$2:$B$3</c:f>
              <c:numCache>
                <c:formatCode>General</c:formatCode>
                <c:ptCount val="2"/>
                <c:pt idx="0">
                  <c:v>10.7</c:v>
                </c:pt>
                <c:pt idx="1">
                  <c:v>12.1</c:v>
                </c:pt>
              </c:numCache>
            </c:numRef>
          </c:val>
        </c:ser>
        <c:ser>
          <c:idx val="1"/>
          <c:order val="1"/>
          <c:tx>
            <c:strRef>
              <c:f>Лист1!$C$1</c:f>
              <c:strCache>
                <c:ptCount val="1"/>
                <c:pt idx="0">
                  <c:v>экспериментальная</c:v>
                </c:pt>
              </c:strCache>
            </c:strRef>
          </c:tx>
          <c:dLbls>
            <c:spPr>
              <a:noFill/>
              <a:ln>
                <a:noFill/>
              </a:ln>
              <a:effectLst/>
            </c:spPr>
            <c:txPr>
              <a:bodyPr/>
              <a:lstStyle/>
              <a:p>
                <a:pPr>
                  <a:defRPr sz="1099">
                    <a:latin typeface="Times New Roman" pitchFamily="18" charset="0"/>
                    <a:cs typeface="Times New Roman" pitchFamily="18" charset="0"/>
                  </a:defRPr>
                </a:pPr>
                <a:endParaRPr lang="ru-RU"/>
              </a:p>
            </c:txPr>
            <c:showVal val="1"/>
            <c:extLst>
              <c:ext xmlns:c15="http://schemas.microsoft.com/office/drawing/2012/chart" uri="{CE6537A1-D6FC-4f65-9D91-7224C49458BB}">
                <c15:showLeaderLines val="0"/>
              </c:ext>
            </c:extLst>
          </c:dLbls>
          <c:cat>
            <c:strRef>
              <c:f>Лист1!$A$2:$A$3</c:f>
              <c:strCache>
                <c:ptCount val="2"/>
                <c:pt idx="0">
                  <c:v>подтягивание на перекладине</c:v>
                </c:pt>
                <c:pt idx="1">
                  <c:v>сгибание – разгибание рук в упоре лежа</c:v>
                </c:pt>
              </c:strCache>
            </c:strRef>
          </c:cat>
          <c:val>
            <c:numRef>
              <c:f>Лист1!$C$2:$C$3</c:f>
              <c:numCache>
                <c:formatCode>General</c:formatCode>
                <c:ptCount val="2"/>
                <c:pt idx="0">
                  <c:v>10.3</c:v>
                </c:pt>
                <c:pt idx="1">
                  <c:v>12.3</c:v>
                </c:pt>
              </c:numCache>
            </c:numRef>
          </c:val>
        </c:ser>
        <c:ser>
          <c:idx val="2"/>
          <c:order val="2"/>
          <c:tx>
            <c:strRef>
              <c:f>Лист1!$D$1</c:f>
              <c:strCache>
                <c:ptCount val="1"/>
                <c:pt idx="0">
                  <c:v>Столбец2</c:v>
                </c:pt>
              </c:strCache>
            </c:strRef>
          </c:tx>
          <c:cat>
            <c:strRef>
              <c:f>Лист1!$A$2:$A$3</c:f>
              <c:strCache>
                <c:ptCount val="2"/>
                <c:pt idx="0">
                  <c:v>подтягивание на перекладине</c:v>
                </c:pt>
                <c:pt idx="1">
                  <c:v>сгибание – разгибание рук в упоре лежа</c:v>
                </c:pt>
              </c:strCache>
            </c:strRef>
          </c:cat>
          <c:val>
            <c:numRef>
              <c:f>Лист1!$D$2:$D$3</c:f>
              <c:numCache>
                <c:formatCode>General</c:formatCode>
                <c:ptCount val="2"/>
              </c:numCache>
            </c:numRef>
          </c:val>
        </c:ser>
        <c:axId val="118048256"/>
        <c:axId val="118049792"/>
      </c:barChart>
      <c:catAx>
        <c:axId val="118048256"/>
        <c:scaling>
          <c:orientation val="minMax"/>
        </c:scaling>
        <c:axPos val="b"/>
        <c:numFmt formatCode="General" sourceLinked="1"/>
        <c:tickLblPos val="nextTo"/>
        <c:txPr>
          <a:bodyPr/>
          <a:lstStyle/>
          <a:p>
            <a:pPr>
              <a:defRPr sz="1099">
                <a:latin typeface="Times New Roman" pitchFamily="18" charset="0"/>
                <a:cs typeface="Times New Roman" pitchFamily="18" charset="0"/>
              </a:defRPr>
            </a:pPr>
            <a:endParaRPr lang="ru-RU"/>
          </a:p>
        </c:txPr>
        <c:crossAx val="118049792"/>
        <c:crosses val="autoZero"/>
        <c:auto val="1"/>
        <c:lblAlgn val="ctr"/>
        <c:lblOffset val="100"/>
      </c:catAx>
      <c:valAx>
        <c:axId val="118049792"/>
        <c:scaling>
          <c:orientation val="minMax"/>
        </c:scaling>
        <c:axPos val="l"/>
        <c:majorGridlines/>
        <c:numFmt formatCode="General" sourceLinked="1"/>
        <c:tickLblPos val="nextTo"/>
        <c:txPr>
          <a:bodyPr/>
          <a:lstStyle/>
          <a:p>
            <a:pPr>
              <a:defRPr sz="1099">
                <a:latin typeface="Times New Roman" pitchFamily="18" charset="0"/>
                <a:cs typeface="Times New Roman" pitchFamily="18" charset="0"/>
              </a:defRPr>
            </a:pPr>
            <a:endParaRPr lang="ru-RU"/>
          </a:p>
        </c:txPr>
        <c:crossAx val="118048256"/>
        <c:crosses val="autoZero"/>
        <c:crossBetween val="between"/>
      </c:valAx>
    </c:plotArea>
    <c:legend>
      <c:legendPos val="b"/>
      <c:legendEntry>
        <c:idx val="2"/>
        <c:delete val="1"/>
      </c:legendEntry>
      <c:layout>
        <c:manualLayout>
          <c:xMode val="edge"/>
          <c:yMode val="edge"/>
          <c:x val="0.26718176521213882"/>
          <c:y val="0.90399878861296157"/>
          <c:w val="0.47020265033062308"/>
          <c:h val="7.2522511609125914E-2"/>
        </c:manualLayout>
      </c:layout>
      <c:txPr>
        <a:bodyPr/>
        <a:lstStyle/>
        <a:p>
          <a:pPr>
            <a:defRPr sz="1099">
              <a:latin typeface="Times New Roman" pitchFamily="18" charset="0"/>
              <a:cs typeface="Times New Roman" pitchFamily="18" charset="0"/>
            </a:defRPr>
          </a:pPr>
          <a:endParaRPr lang="ru-RU"/>
        </a:p>
      </c:txPr>
    </c:legend>
    <c:plotVisOnly val="1"/>
    <c:dispBlanksAs val="gap"/>
  </c:chart>
  <c:externalData r:id="rId1"/>
  <c:userShapes r:id="rId2"/>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roundedCorners val="1"/>
  <c:chart>
    <c:autoTitleDeleted val="1"/>
    <c:plotArea>
      <c:layout>
        <c:manualLayout>
          <c:layoutTarget val="inner"/>
          <c:xMode val="edge"/>
          <c:yMode val="edge"/>
          <c:x val="9.5208072489172318E-2"/>
          <c:y val="5.1400554097404488E-2"/>
          <c:w val="0.87887908887714161"/>
          <c:h val="0.87797903124704946"/>
        </c:manualLayout>
      </c:layout>
      <c:barChart>
        <c:barDir val="bar"/>
        <c:grouping val="clustered"/>
        <c:varyColors val="1"/>
        <c:ser>
          <c:idx val="0"/>
          <c:order val="0"/>
          <c:tx>
            <c:strRef>
              <c:f>Лист1!$E$53</c:f>
              <c:strCache>
                <c:ptCount val="1"/>
                <c:pt idx="0">
                  <c:v>челночный бег(сек)</c:v>
                </c:pt>
              </c:strCache>
            </c:strRef>
          </c:tx>
          <c:invertIfNegative val="1"/>
          <c:dLbls>
            <c:dLbl>
              <c:idx val="1"/>
              <c:layout>
                <c:manualLayout>
                  <c:x val="-1.1787819253438161E-2"/>
                  <c:y val="3.2715376226826624E-2"/>
                </c:manualLayout>
              </c:layout>
              <c:showLegendKey val="1"/>
              <c:showVal val="1"/>
              <c:showCatName val="1"/>
              <c:showSerName val="1"/>
              <c:extLst>
                <c:ext xmlns:c15="http://schemas.microsoft.com/office/drawing/2012/chart" uri="{CE6537A1-D6FC-4f65-9D91-7224C49458BB}"/>
              </c:extLst>
            </c:dLbl>
            <c:dLbl>
              <c:idx val="2"/>
              <c:layout>
                <c:manualLayout>
                  <c:x val="-2.3272050267629471E-3"/>
                  <c:y val="5.0761421319797058E-2"/>
                </c:manualLayout>
              </c:layout>
              <c:showLegendKey val="1"/>
              <c:showVal val="1"/>
              <c:showCatName val="1"/>
              <c:showSerName val="1"/>
              <c:extLst>
                <c:ext xmlns:c15="http://schemas.microsoft.com/office/drawing/2012/chart" uri="{CE6537A1-D6FC-4f65-9D91-7224C49458BB}"/>
              </c:extLst>
            </c:dLbl>
            <c:dLbl>
              <c:idx val="3"/>
              <c:layout>
                <c:manualLayout>
                  <c:x val="-7.8585461689588184E-3"/>
                  <c:y val="2.6172300981461349E-2"/>
                </c:manualLayout>
              </c:layout>
              <c:showLegendKey val="1"/>
              <c:showVal val="1"/>
              <c:showCatName val="1"/>
              <c:showSerName val="1"/>
              <c:extLst>
                <c:ext xmlns:c15="http://schemas.microsoft.com/office/drawing/2012/chart" uri="{CE6537A1-D6FC-4f65-9D91-7224C49458BB}"/>
              </c:extLst>
            </c:dLbl>
            <c:spPr>
              <a:noFill/>
              <a:ln>
                <a:noFill/>
              </a:ln>
              <a:effectLst/>
            </c:spPr>
            <c:txPr>
              <a:bodyPr/>
              <a:lstStyle/>
              <a:p>
                <a:pPr>
                  <a:defRPr sz="1100">
                    <a:latin typeface="Times New Roman" pitchFamily="18" charset="0"/>
                    <a:cs typeface="Times New Roman" pitchFamily="18" charset="0"/>
                  </a:defRPr>
                </a:pPr>
                <a:endParaRPr lang="ru-RU"/>
              </a:p>
            </c:txPr>
            <c:showLegendKey val="1"/>
            <c:showVal val="1"/>
            <c:showCatName val="1"/>
            <c:showSerName val="1"/>
            <c:extLst>
              <c:ext xmlns:c15="http://schemas.microsoft.com/office/drawing/2012/chart" uri="{CE6537A1-D6FC-4f65-9D91-7224C49458BB}">
                <c15:showLeaderLines val="0"/>
              </c:ext>
            </c:extLst>
          </c:dLbls>
          <c:cat>
            <c:strRef>
              <c:f>Лист1!$F$52:$I$52</c:f>
              <c:strCache>
                <c:ptCount val="4"/>
                <c:pt idx="0">
                  <c:v>контрольная до</c:v>
                </c:pt>
                <c:pt idx="1">
                  <c:v>экспериментальная до</c:v>
                </c:pt>
                <c:pt idx="2">
                  <c:v>контрольная после</c:v>
                </c:pt>
                <c:pt idx="3">
                  <c:v>экспериментальная после</c:v>
                </c:pt>
              </c:strCache>
            </c:strRef>
          </c:cat>
          <c:val>
            <c:numRef>
              <c:f>Лист1!$F$53:$I$53</c:f>
              <c:numCache>
                <c:formatCode>General</c:formatCode>
                <c:ptCount val="4"/>
                <c:pt idx="0">
                  <c:v>7.8</c:v>
                </c:pt>
                <c:pt idx="1">
                  <c:v>7.9</c:v>
                </c:pt>
                <c:pt idx="2">
                  <c:v>7.7</c:v>
                </c:pt>
                <c:pt idx="3">
                  <c:v>7.5</c:v>
                </c:pt>
              </c:numCache>
            </c:numRef>
          </c:val>
        </c:ser>
        <c:ser>
          <c:idx val="1"/>
          <c:order val="1"/>
          <c:tx>
            <c:strRef>
              <c:f>Лист1!$E$54</c:f>
              <c:strCache>
                <c:ptCount val="1"/>
                <c:pt idx="0">
                  <c:v>бег 60м (сек)</c:v>
                </c:pt>
              </c:strCache>
            </c:strRef>
          </c:tx>
          <c:invertIfNegative val="1"/>
          <c:dLbls>
            <c:spPr>
              <a:noFill/>
              <a:ln>
                <a:noFill/>
              </a:ln>
              <a:effectLst/>
            </c:spPr>
            <c:txPr>
              <a:bodyPr/>
              <a:lstStyle/>
              <a:p>
                <a:pPr>
                  <a:defRPr sz="1100">
                    <a:latin typeface="Times New Roman" pitchFamily="18" charset="0"/>
                    <a:cs typeface="Times New Roman" pitchFamily="18" charset="0"/>
                  </a:defRPr>
                </a:pPr>
                <a:endParaRPr lang="ru-RU"/>
              </a:p>
            </c:txPr>
            <c:showLegendKey val="1"/>
            <c:showVal val="1"/>
            <c:showCatName val="1"/>
            <c:showSerName val="1"/>
            <c:extLst>
              <c:ext xmlns:c15="http://schemas.microsoft.com/office/drawing/2012/chart" uri="{CE6537A1-D6FC-4f65-9D91-7224C49458BB}">
                <c15:showLeaderLines val="0"/>
              </c:ext>
            </c:extLst>
          </c:dLbls>
          <c:cat>
            <c:strRef>
              <c:f>Лист1!$F$52:$I$52</c:f>
              <c:strCache>
                <c:ptCount val="4"/>
                <c:pt idx="0">
                  <c:v>контрольная до</c:v>
                </c:pt>
                <c:pt idx="1">
                  <c:v>экспериментальная до</c:v>
                </c:pt>
                <c:pt idx="2">
                  <c:v>контрольная после</c:v>
                </c:pt>
                <c:pt idx="3">
                  <c:v>экспериментальная после</c:v>
                </c:pt>
              </c:strCache>
            </c:strRef>
          </c:cat>
          <c:val>
            <c:numRef>
              <c:f>Лист1!$F$54:$I$54</c:f>
              <c:numCache>
                <c:formatCode>General</c:formatCode>
                <c:ptCount val="4"/>
                <c:pt idx="0">
                  <c:v>10.8</c:v>
                </c:pt>
                <c:pt idx="1">
                  <c:v>10.9</c:v>
                </c:pt>
                <c:pt idx="2">
                  <c:v>10.6</c:v>
                </c:pt>
                <c:pt idx="3">
                  <c:v>10.3</c:v>
                </c:pt>
              </c:numCache>
            </c:numRef>
          </c:val>
        </c:ser>
        <c:ser>
          <c:idx val="2"/>
          <c:order val="2"/>
          <c:tx>
            <c:strRef>
              <c:f>Лист1!$E$55</c:f>
              <c:strCache>
                <c:ptCount val="1"/>
                <c:pt idx="0">
                  <c:v>бег1000м(мин)</c:v>
                </c:pt>
              </c:strCache>
            </c:strRef>
          </c:tx>
          <c:invertIfNegative val="1"/>
          <c:dLbls>
            <c:spPr>
              <a:noFill/>
              <a:ln>
                <a:noFill/>
              </a:ln>
              <a:effectLst/>
            </c:spPr>
            <c:txPr>
              <a:bodyPr/>
              <a:lstStyle/>
              <a:p>
                <a:pPr>
                  <a:defRPr sz="1050">
                    <a:latin typeface="Times New Roman" pitchFamily="18" charset="0"/>
                    <a:cs typeface="Times New Roman" pitchFamily="18" charset="0"/>
                  </a:defRPr>
                </a:pPr>
                <a:endParaRPr lang="ru-RU"/>
              </a:p>
            </c:txPr>
            <c:showLegendKey val="1"/>
            <c:showVal val="1"/>
            <c:showCatName val="1"/>
            <c:showSerName val="1"/>
            <c:extLst>
              <c:ext xmlns:c15="http://schemas.microsoft.com/office/drawing/2012/chart" uri="{CE6537A1-D6FC-4f65-9D91-7224C49458BB}">
                <c15:showLeaderLines val="0"/>
              </c:ext>
            </c:extLst>
          </c:dLbls>
          <c:cat>
            <c:strRef>
              <c:f>Лист1!$F$52:$I$52</c:f>
              <c:strCache>
                <c:ptCount val="4"/>
                <c:pt idx="0">
                  <c:v>контрольная до</c:v>
                </c:pt>
                <c:pt idx="1">
                  <c:v>экспериментальная до</c:v>
                </c:pt>
                <c:pt idx="2">
                  <c:v>контрольная после</c:v>
                </c:pt>
                <c:pt idx="3">
                  <c:v>экспериментальная после</c:v>
                </c:pt>
              </c:strCache>
            </c:strRef>
          </c:cat>
          <c:val>
            <c:numRef>
              <c:f>Лист1!$F$55:$I$55</c:f>
              <c:numCache>
                <c:formatCode>General</c:formatCode>
                <c:ptCount val="4"/>
                <c:pt idx="0">
                  <c:v>5.1599999999999975</c:v>
                </c:pt>
                <c:pt idx="1">
                  <c:v>5.17</c:v>
                </c:pt>
                <c:pt idx="2">
                  <c:v>5.0999999999999996</c:v>
                </c:pt>
                <c:pt idx="3">
                  <c:v>4.5</c:v>
                </c:pt>
              </c:numCache>
            </c:numRef>
          </c:val>
        </c:ser>
        <c:axId val="118543872"/>
        <c:axId val="118545408"/>
      </c:barChart>
      <c:catAx>
        <c:axId val="118543872"/>
        <c:scaling>
          <c:orientation val="minMax"/>
        </c:scaling>
        <c:delete val="1"/>
        <c:axPos val="l"/>
        <c:numFmt formatCode="General" sourceLinked="1"/>
        <c:majorTickMark val="cross"/>
        <c:minorTickMark val="cross"/>
        <c:tickLblPos val="none"/>
        <c:crossAx val="118545408"/>
        <c:crosses val="autoZero"/>
        <c:auto val="1"/>
        <c:lblAlgn val="ctr"/>
        <c:lblOffset val="100"/>
        <c:noMultiLvlLbl val="1"/>
      </c:catAx>
      <c:valAx>
        <c:axId val="118545408"/>
        <c:scaling>
          <c:orientation val="minMax"/>
        </c:scaling>
        <c:delete val="1"/>
        <c:axPos val="b"/>
        <c:majorGridlines/>
        <c:numFmt formatCode="General" sourceLinked="1"/>
        <c:majorTickMark val="cross"/>
        <c:minorTickMark val="cross"/>
        <c:tickLblPos val="none"/>
        <c:crossAx val="118543872"/>
        <c:crosses val="autoZero"/>
        <c:crossBetween val="between"/>
      </c:valAx>
    </c:plotArea>
    <c:legend>
      <c:legendPos val="b"/>
      <c:overlay val="1"/>
      <c:txPr>
        <a:bodyPr/>
        <a:lstStyle/>
        <a:p>
          <a:pPr>
            <a:defRPr sz="1050">
              <a:latin typeface="Times New Roman" pitchFamily="18" charset="0"/>
              <a:cs typeface="Times New Roman" pitchFamily="18" charset="0"/>
            </a:defRPr>
          </a:pPr>
          <a:endParaRPr lang="ru-RU"/>
        </a:p>
      </c:txPr>
    </c:legend>
    <c:plotVisOnly val="1"/>
    <c:dispBlanksAs val="gap"/>
    <c:showDLblsOverMax val="1"/>
  </c:chart>
  <c:externalData r:id="rId1">
    <c:autoUpdate val="1"/>
  </c:externalData>
  <c:userShapes r:id="rId2"/>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ru-RU"/>
  <c:roundedCorners val="1"/>
  <c:chart>
    <c:autoTitleDeleted val="1"/>
    <c:plotArea>
      <c:layout>
        <c:manualLayout>
          <c:layoutTarget val="inner"/>
          <c:xMode val="edge"/>
          <c:yMode val="edge"/>
          <c:x val="5.1471572650968085E-2"/>
          <c:y val="1.1601188924232184E-2"/>
          <c:w val="0.94761771107320225"/>
          <c:h val="0.8631258278145717"/>
        </c:manualLayout>
      </c:layout>
      <c:barChart>
        <c:barDir val="bar"/>
        <c:grouping val="clustered"/>
        <c:varyColors val="1"/>
        <c:ser>
          <c:idx val="0"/>
          <c:order val="0"/>
          <c:tx>
            <c:strRef>
              <c:f>Лист1!$E$61</c:f>
              <c:strCache>
                <c:ptCount val="1"/>
                <c:pt idx="0">
                  <c:v>подтягивание (раз)</c:v>
                </c:pt>
              </c:strCache>
            </c:strRef>
          </c:tx>
          <c:invertIfNegative val="1"/>
          <c:dLbls>
            <c:dLbl>
              <c:idx val="0"/>
              <c:layout>
                <c:manualLayout>
                  <c:x val="-8.5909148255620081E-4"/>
                  <c:y val="2.9139072847682218E-2"/>
                </c:manualLayout>
              </c:layout>
              <c:showLegendKey val="1"/>
              <c:showVal val="1"/>
              <c:showCatName val="1"/>
              <c:showSerName val="1"/>
              <c:extLst>
                <c:ext xmlns:c15="http://schemas.microsoft.com/office/drawing/2012/chart" uri="{CE6537A1-D6FC-4f65-9D91-7224C49458BB}"/>
              </c:extLst>
            </c:dLbl>
            <c:dLbl>
              <c:idx val="1"/>
              <c:layout>
                <c:manualLayout>
                  <c:x val="-1.707577374599788E-2"/>
                  <c:y val="3.7086092715231805E-2"/>
                </c:manualLayout>
              </c:layout>
              <c:showLegendKey val="1"/>
              <c:showVal val="1"/>
              <c:showCatName val="1"/>
              <c:showSerName val="1"/>
              <c:extLst>
                <c:ext xmlns:c15="http://schemas.microsoft.com/office/drawing/2012/chart" uri="{CE6537A1-D6FC-4f65-9D91-7224C49458BB}"/>
              </c:extLst>
            </c:dLbl>
            <c:dLbl>
              <c:idx val="2"/>
              <c:layout>
                <c:manualLayout>
                  <c:x val="-1.494130202774821E-2"/>
                  <c:y val="4.5033112582781462E-2"/>
                </c:manualLayout>
              </c:layout>
              <c:showLegendKey val="1"/>
              <c:showVal val="1"/>
              <c:showCatName val="1"/>
              <c:showSerName val="1"/>
              <c:extLst>
                <c:ext xmlns:c15="http://schemas.microsoft.com/office/drawing/2012/chart" uri="{CE6537A1-D6FC-4f65-9D91-7224C49458BB}"/>
              </c:extLst>
            </c:dLbl>
            <c:dLbl>
              <c:idx val="3"/>
              <c:layout>
                <c:manualLayout>
                  <c:x val="-1.5652611780191167E-16"/>
                  <c:y val="7.1523178807947022E-2"/>
                </c:manualLayout>
              </c:layout>
              <c:showLegendKey val="1"/>
              <c:showVal val="1"/>
              <c:showCatName val="1"/>
              <c:showSerName val="1"/>
              <c:extLst>
                <c:ext xmlns:c15="http://schemas.microsoft.com/office/drawing/2012/chart" uri="{CE6537A1-D6FC-4f65-9D91-7224C49458BB}"/>
              </c:extLst>
            </c:dLbl>
            <c:spPr>
              <a:noFill/>
              <a:ln>
                <a:noFill/>
              </a:ln>
              <a:effectLst/>
            </c:spPr>
            <c:txPr>
              <a:bodyPr/>
              <a:lstStyle/>
              <a:p>
                <a:pPr>
                  <a:defRPr sz="1100">
                    <a:latin typeface="Times New Roman" pitchFamily="18" charset="0"/>
                    <a:cs typeface="Times New Roman" pitchFamily="18" charset="0"/>
                  </a:defRPr>
                </a:pPr>
                <a:endParaRPr lang="ru-RU"/>
              </a:p>
            </c:txPr>
            <c:showLegendKey val="1"/>
            <c:showVal val="1"/>
            <c:showCatName val="1"/>
            <c:showSerName val="1"/>
            <c:extLst>
              <c:ext xmlns:c15="http://schemas.microsoft.com/office/drawing/2012/chart" uri="{CE6537A1-D6FC-4f65-9D91-7224C49458BB}">
                <c15:showLeaderLines val="0"/>
              </c:ext>
            </c:extLst>
          </c:dLbls>
          <c:cat>
            <c:strRef>
              <c:f>Лист1!$F$60:$I$60</c:f>
              <c:strCache>
                <c:ptCount val="4"/>
                <c:pt idx="0">
                  <c:v>контрольная до</c:v>
                </c:pt>
                <c:pt idx="1">
                  <c:v>экспериментальная до</c:v>
                </c:pt>
                <c:pt idx="2">
                  <c:v>контрольная после</c:v>
                </c:pt>
                <c:pt idx="3">
                  <c:v>экспериментальная после</c:v>
                </c:pt>
              </c:strCache>
            </c:strRef>
          </c:cat>
          <c:val>
            <c:numRef>
              <c:f>Лист1!$F$61:$I$61</c:f>
              <c:numCache>
                <c:formatCode>General</c:formatCode>
                <c:ptCount val="4"/>
                <c:pt idx="0">
                  <c:v>10.7</c:v>
                </c:pt>
                <c:pt idx="1">
                  <c:v>10.3</c:v>
                </c:pt>
                <c:pt idx="2">
                  <c:v>12.3</c:v>
                </c:pt>
                <c:pt idx="3">
                  <c:v>14.7</c:v>
                </c:pt>
              </c:numCache>
            </c:numRef>
          </c:val>
        </c:ser>
        <c:ser>
          <c:idx val="1"/>
          <c:order val="1"/>
          <c:tx>
            <c:strRef>
              <c:f>Лист1!$E$62</c:f>
              <c:strCache>
                <c:ptCount val="1"/>
                <c:pt idx="0">
                  <c:v>отжимание (раз)</c:v>
                </c:pt>
              </c:strCache>
            </c:strRef>
          </c:tx>
          <c:invertIfNegative val="1"/>
          <c:dLbls>
            <c:dLbl>
              <c:idx val="2"/>
              <c:layout>
                <c:manualLayout>
                  <c:x val="-1.0672358591248822E-2"/>
                  <c:y val="7.9470198675496203E-3"/>
                </c:manualLayout>
              </c:layout>
              <c:showLegendKey val="1"/>
              <c:showVal val="1"/>
              <c:showCatName val="1"/>
              <c:showSerName val="1"/>
              <c:extLst>
                <c:ext xmlns:c15="http://schemas.microsoft.com/office/drawing/2012/chart" uri="{CE6537A1-D6FC-4f65-9D91-7224C49458BB}"/>
              </c:extLst>
            </c:dLbl>
            <c:spPr>
              <a:noFill/>
              <a:ln>
                <a:noFill/>
              </a:ln>
              <a:effectLst/>
            </c:spPr>
            <c:txPr>
              <a:bodyPr/>
              <a:lstStyle/>
              <a:p>
                <a:pPr>
                  <a:defRPr sz="1100">
                    <a:latin typeface="Times New Roman" pitchFamily="18" charset="0"/>
                    <a:cs typeface="Times New Roman" pitchFamily="18" charset="0"/>
                  </a:defRPr>
                </a:pPr>
                <a:endParaRPr lang="ru-RU"/>
              </a:p>
            </c:txPr>
            <c:showLegendKey val="1"/>
            <c:showVal val="1"/>
            <c:showCatName val="1"/>
            <c:showSerName val="1"/>
            <c:extLst>
              <c:ext xmlns:c15="http://schemas.microsoft.com/office/drawing/2012/chart" uri="{CE6537A1-D6FC-4f65-9D91-7224C49458BB}">
                <c15:showLeaderLines val="0"/>
              </c:ext>
            </c:extLst>
          </c:dLbls>
          <c:cat>
            <c:strRef>
              <c:f>Лист1!$F$60:$I$60</c:f>
              <c:strCache>
                <c:ptCount val="4"/>
                <c:pt idx="0">
                  <c:v>контрольная до</c:v>
                </c:pt>
                <c:pt idx="1">
                  <c:v>экспериментальная до</c:v>
                </c:pt>
                <c:pt idx="2">
                  <c:v>контрольная после</c:v>
                </c:pt>
                <c:pt idx="3">
                  <c:v>экспериментальная после</c:v>
                </c:pt>
              </c:strCache>
            </c:strRef>
          </c:cat>
          <c:val>
            <c:numRef>
              <c:f>Лист1!$F$62:$I$62</c:f>
              <c:numCache>
                <c:formatCode>General</c:formatCode>
                <c:ptCount val="4"/>
                <c:pt idx="0">
                  <c:v>12.1</c:v>
                </c:pt>
                <c:pt idx="1">
                  <c:v>12.3</c:v>
                </c:pt>
                <c:pt idx="2">
                  <c:v>13.3</c:v>
                </c:pt>
                <c:pt idx="3">
                  <c:v>16.7</c:v>
                </c:pt>
              </c:numCache>
            </c:numRef>
          </c:val>
        </c:ser>
        <c:axId val="118927744"/>
        <c:axId val="118929280"/>
      </c:barChart>
      <c:catAx>
        <c:axId val="118927744"/>
        <c:scaling>
          <c:orientation val="minMax"/>
        </c:scaling>
        <c:delete val="1"/>
        <c:axPos val="l"/>
        <c:numFmt formatCode="General" sourceLinked="0"/>
        <c:majorTickMark val="cross"/>
        <c:minorTickMark val="cross"/>
        <c:tickLblPos val="none"/>
        <c:crossAx val="118929280"/>
        <c:crosses val="autoZero"/>
        <c:auto val="1"/>
        <c:lblAlgn val="ctr"/>
        <c:lblOffset val="100"/>
        <c:noMultiLvlLbl val="1"/>
      </c:catAx>
      <c:valAx>
        <c:axId val="118929280"/>
        <c:scaling>
          <c:orientation val="minMax"/>
        </c:scaling>
        <c:delete val="1"/>
        <c:axPos val="b"/>
        <c:majorGridlines/>
        <c:numFmt formatCode="General" sourceLinked="1"/>
        <c:majorTickMark val="cross"/>
        <c:minorTickMark val="cross"/>
        <c:tickLblPos val="none"/>
        <c:crossAx val="118927744"/>
        <c:crosses val="autoZero"/>
        <c:crossBetween val="between"/>
      </c:valAx>
    </c:plotArea>
    <c:legend>
      <c:legendPos val="b"/>
      <c:overlay val="1"/>
      <c:txPr>
        <a:bodyPr/>
        <a:lstStyle/>
        <a:p>
          <a:pPr>
            <a:defRPr sz="1100">
              <a:latin typeface="Times New Roman" pitchFamily="18" charset="0"/>
              <a:cs typeface="Times New Roman" pitchFamily="18" charset="0"/>
            </a:defRPr>
          </a:pPr>
          <a:endParaRPr lang="ru-RU"/>
        </a:p>
      </c:txPr>
    </c:legend>
    <c:plotVisOnly val="1"/>
    <c:dispBlanksAs val="zero"/>
    <c:showDLblsOverMax val="1"/>
  </c:chart>
  <c:externalData r:id="rId1">
    <c:autoUpdate val="1"/>
  </c:externalData>
  <c:userShapes r:id="rId2"/>
</c:chartSpace>
</file>

<file path=word/drawings/drawing1.xml><?xml version="1.0" encoding="utf-8"?>
<c:userShapes xmlns:c="http://schemas.openxmlformats.org/drawingml/2006/chart">
  <cdr:relSizeAnchor xmlns:cdr="http://schemas.openxmlformats.org/drawingml/2006/chartDrawing">
    <cdr:from>
      <cdr:x>0</cdr:x>
      <cdr:y>0.20188</cdr:y>
    </cdr:from>
    <cdr:to>
      <cdr:x>0.09182</cdr:x>
      <cdr:y>0.53819</cdr:y>
    </cdr:to>
    <cdr:sp macro="" textlink="">
      <cdr:nvSpPr>
        <cdr:cNvPr id="2" name="TextBox 1"/>
        <cdr:cNvSpPr txBox="1"/>
      </cdr:nvSpPr>
      <cdr:spPr>
        <a:xfrm xmlns:a="http://schemas.openxmlformats.org/drawingml/2006/main" rot="16200000">
          <a:off x="-285750" y="673893"/>
          <a:ext cx="807245" cy="428625"/>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ru-RU" sz="1100">
              <a:latin typeface="Times New Roman" pitchFamily="18" charset="0"/>
              <a:cs typeface="Times New Roman" pitchFamily="18" charset="0"/>
            </a:rPr>
            <a:t>сек-мин</a:t>
          </a:r>
        </a:p>
      </cdr:txBody>
    </cdr:sp>
  </cdr:relSizeAnchor>
</c:userShapes>
</file>

<file path=word/drawings/drawing2.xml><?xml version="1.0" encoding="utf-8"?>
<c:userShapes xmlns:c="http://schemas.openxmlformats.org/drawingml/2006/chart">
  <cdr:relSizeAnchor xmlns:cdr="http://schemas.openxmlformats.org/drawingml/2006/chartDrawing">
    <cdr:from>
      <cdr:x>0.00204</cdr:x>
      <cdr:y>0.16095</cdr:y>
    </cdr:from>
    <cdr:to>
      <cdr:x>0.10356</cdr:x>
      <cdr:y>0.61539</cdr:y>
    </cdr:to>
    <cdr:sp macro="" textlink="">
      <cdr:nvSpPr>
        <cdr:cNvPr id="2" name="TextBox 1"/>
        <cdr:cNvSpPr txBox="1"/>
      </cdr:nvSpPr>
      <cdr:spPr>
        <a:xfrm xmlns:a="http://schemas.openxmlformats.org/drawingml/2006/main" rot="16200000">
          <a:off x="-315784" y="723903"/>
          <a:ext cx="1125409" cy="474792"/>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ru-RU" sz="1000" b="0" i="0">
              <a:latin typeface="Times New Roman" pitchFamily="18" charset="0"/>
              <a:cs typeface="Times New Roman" pitchFamily="18" charset="0"/>
            </a:rPr>
            <a:t>КОЛ-ВО РАЗ</a:t>
          </a:r>
        </a:p>
      </cdr:txBody>
    </cdr:sp>
  </cdr:relSizeAnchor>
</c:userShapes>
</file>

<file path=word/drawings/drawing3.xml><?xml version="1.0" encoding="utf-8"?>
<c:userShapes xmlns:c="http://schemas.openxmlformats.org/drawingml/2006/chart">
  <cdr:relSizeAnchor xmlns:cdr="http://schemas.openxmlformats.org/drawingml/2006/chartDrawing">
    <cdr:from>
      <cdr:x>0.01458</cdr:x>
      <cdr:y>0.3125</cdr:y>
    </cdr:from>
    <cdr:to>
      <cdr:x>0.21458</cdr:x>
      <cdr:y>0.64583</cdr:y>
    </cdr:to>
    <cdr:sp macro="" textlink="">
      <cdr:nvSpPr>
        <cdr:cNvPr id="2" name="TextBox 1"/>
        <cdr:cNvSpPr txBox="1"/>
      </cdr:nvSpPr>
      <cdr:spPr>
        <a:xfrm xmlns:a="http://schemas.openxmlformats.org/drawingml/2006/main">
          <a:off x="66675" y="857250"/>
          <a:ext cx="914400" cy="914400"/>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cdr:x>
      <cdr:y>0.22656</cdr:y>
    </cdr:from>
    <cdr:to>
      <cdr:x>0.07067</cdr:x>
      <cdr:y>0.52691</cdr:y>
    </cdr:to>
    <cdr:sp macro="" textlink="">
      <cdr:nvSpPr>
        <cdr:cNvPr id="3" name="TextBox 2"/>
        <cdr:cNvSpPr txBox="1"/>
      </cdr:nvSpPr>
      <cdr:spPr>
        <a:xfrm xmlns:a="http://schemas.openxmlformats.org/drawingml/2006/main" rot="16200000">
          <a:off x="-221456" y="842963"/>
          <a:ext cx="823912" cy="38100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ru-RU" sz="1100">
              <a:latin typeface="Times New Roman" pitchFamily="18" charset="0"/>
              <a:cs typeface="Times New Roman" pitchFamily="18" charset="0"/>
            </a:rPr>
            <a:t>сек-мин</a:t>
          </a:r>
        </a:p>
      </cdr:txBody>
    </cdr:sp>
  </cdr:relSizeAnchor>
</c:userShapes>
</file>

<file path=word/drawings/drawing4.xml><?xml version="1.0" encoding="utf-8"?>
<c:userShapes xmlns:c="http://schemas.openxmlformats.org/drawingml/2006/chart">
  <cdr:relSizeAnchor xmlns:cdr="http://schemas.openxmlformats.org/drawingml/2006/chartDrawing">
    <cdr:from>
      <cdr:x>0</cdr:x>
      <cdr:y>0.15822</cdr:y>
    </cdr:from>
    <cdr:to>
      <cdr:x>0.09165</cdr:x>
      <cdr:y>0.54056</cdr:y>
    </cdr:to>
    <cdr:sp macro="" textlink="">
      <cdr:nvSpPr>
        <cdr:cNvPr id="2" name="TextBox 1"/>
        <cdr:cNvSpPr txBox="1"/>
      </cdr:nvSpPr>
      <cdr:spPr>
        <a:xfrm xmlns:a="http://schemas.openxmlformats.org/drawingml/2006/main" rot="16200000">
          <a:off x="-638175" y="750094"/>
          <a:ext cx="1050132" cy="41910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ru-RU" sz="1100"/>
            <a:t>кол-во раз</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E7C47B-D0E8-4A3C-A875-A9A88C0BA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1765</Words>
  <Characters>10067</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Мубаракзянов Ришат</dc:creator>
  <cp:keywords/>
  <dc:description/>
  <cp:lastModifiedBy>1</cp:lastModifiedBy>
  <cp:revision>11</cp:revision>
  <cp:lastPrinted>2015-02-18T16:26:00Z</cp:lastPrinted>
  <dcterms:created xsi:type="dcterms:W3CDTF">2014-01-16T15:29:00Z</dcterms:created>
  <dcterms:modified xsi:type="dcterms:W3CDTF">2015-03-18T04:05:00Z</dcterms:modified>
</cp:coreProperties>
</file>