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83" w:rsidRPr="00C70A83" w:rsidRDefault="00C70A83" w:rsidP="00C70A83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C70A8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Суховерхова</w:t>
      </w:r>
      <w:proofErr w:type="spellEnd"/>
      <w:r w:rsidRPr="00C70A8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Наталия Валентиновна </w:t>
      </w:r>
    </w:p>
    <w:p w:rsidR="00C70A83" w:rsidRPr="00C70A83" w:rsidRDefault="00C70A83" w:rsidP="00C70A83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C70A8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МАОУ Лицей №7, г</w:t>
      </w:r>
      <w:proofErr w:type="gramStart"/>
      <w:r w:rsidRPr="00C70A8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.Ч</w:t>
      </w:r>
      <w:proofErr w:type="gramEnd"/>
      <w:r w:rsidRPr="00C70A8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ерняховск, Калининградская область</w:t>
      </w:r>
    </w:p>
    <w:p w:rsidR="00C70A83" w:rsidRPr="00C70A83" w:rsidRDefault="00C70A83" w:rsidP="00C70A83">
      <w:pPr>
        <w:spacing w:after="0"/>
        <w:jc w:val="right"/>
      </w:pPr>
      <w:r w:rsidRPr="00C70A83">
        <w:rPr>
          <w:shd w:val="clear" w:color="auto" w:fill="FFFFFF"/>
        </w:rPr>
        <w:t>Учитель английского языка</w:t>
      </w:r>
    </w:p>
    <w:p w:rsidR="00CD59D1" w:rsidRPr="00C70A83" w:rsidRDefault="00BF605C" w:rsidP="00C70A8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70A83">
        <w:rPr>
          <w:rFonts w:ascii="Times New Roman" w:hAnsi="Times New Roman" w:cs="Times New Roman"/>
          <w:color w:val="auto"/>
          <w:sz w:val="24"/>
          <w:szCs w:val="24"/>
        </w:rPr>
        <w:t>Критериальное</w:t>
      </w:r>
      <w:proofErr w:type="spellEnd"/>
      <w:r w:rsidRPr="00C70A83">
        <w:rPr>
          <w:rFonts w:ascii="Times New Roman" w:hAnsi="Times New Roman" w:cs="Times New Roman"/>
          <w:color w:val="auto"/>
          <w:sz w:val="24"/>
          <w:szCs w:val="24"/>
        </w:rPr>
        <w:t xml:space="preserve"> оценивание - способ повышения самостоятель</w:t>
      </w:r>
      <w:r w:rsidR="00523A50" w:rsidRPr="00C70A83">
        <w:rPr>
          <w:rFonts w:ascii="Times New Roman" w:hAnsi="Times New Roman" w:cs="Times New Roman"/>
          <w:color w:val="auto"/>
          <w:sz w:val="24"/>
          <w:szCs w:val="24"/>
        </w:rPr>
        <w:t>ности и инициативности учащихся.</w:t>
      </w:r>
    </w:p>
    <w:p w:rsidR="00ED2740" w:rsidRPr="00C70A83" w:rsidRDefault="00ED2740" w:rsidP="00C70A83">
      <w:pPr>
        <w:jc w:val="center"/>
      </w:pPr>
    </w:p>
    <w:p w:rsidR="00BF605C" w:rsidRPr="00C70A83" w:rsidRDefault="00BF605C">
      <w:r w:rsidRPr="00C70A83">
        <w:t xml:space="preserve">Представленные в этой статье инструменты оценивания могут </w:t>
      </w:r>
      <w:proofErr w:type="gramStart"/>
      <w:r w:rsidRPr="00C70A83">
        <w:t>применятся</w:t>
      </w:r>
      <w:proofErr w:type="gramEnd"/>
      <w:r w:rsidRPr="00C70A83">
        <w:t xml:space="preserve"> в любом </w:t>
      </w:r>
      <w:r w:rsidR="00CF5142" w:rsidRPr="00C70A83">
        <w:t>классе основной и старшей школы в рамках внедрения ФГОС.</w:t>
      </w:r>
    </w:p>
    <w:p w:rsidR="00BF605C" w:rsidRPr="00C70A83" w:rsidRDefault="00BF605C" w:rsidP="00BF605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70A83">
        <w:rPr>
          <w:rFonts w:ascii="Times New Roman" w:hAnsi="Times New Roman" w:cs="Times New Roman"/>
          <w:color w:val="auto"/>
          <w:sz w:val="24"/>
          <w:szCs w:val="24"/>
        </w:rPr>
        <w:t xml:space="preserve">"Рубрики" как инструмент формирующего оценивания. </w:t>
      </w:r>
    </w:p>
    <w:p w:rsidR="00BF605C" w:rsidRPr="00C70A83" w:rsidRDefault="00BF605C" w:rsidP="00BF605C">
      <w:r w:rsidRPr="00C70A83">
        <w:t>"Рубрики" представляют собой таблицы, которые содержат критерии для оценки выполнения самых разнообразных заданий. Описание желаемых учебных результатов - это основа критериев для оценки работы. Поэтому предлагаемую оценочную технику можно определить ещё как и так</w:t>
      </w:r>
      <w:proofErr w:type="gramStart"/>
      <w:r w:rsidRPr="00C70A83">
        <w:t xml:space="preserve"> :</w:t>
      </w:r>
      <w:proofErr w:type="gramEnd"/>
      <w:r w:rsidRPr="00C70A83">
        <w:t xml:space="preserve"> "Оценочные рубрики</w:t>
      </w:r>
      <w:proofErr w:type="gramStart"/>
      <w:r w:rsidRPr="00C70A83">
        <w:t>"-</w:t>
      </w:r>
      <w:proofErr w:type="gramEnd"/>
      <w:r w:rsidRPr="00C70A83">
        <w:t>это способ описания оценочных критериев, которые опираются на ожидаемые учебные результаты и достижения учеников. Обычно "Рубрики" используют при письменном оценивании и устных презентациях.</w:t>
      </w:r>
    </w:p>
    <w:p w:rsidR="00A619EE" w:rsidRPr="00C70A83" w:rsidRDefault="00A619EE" w:rsidP="0030175C">
      <w:pPr>
        <w:jc w:val="center"/>
        <w:rPr>
          <w:b/>
        </w:rPr>
      </w:pPr>
      <w:r w:rsidRPr="00C70A83">
        <w:rPr>
          <w:b/>
        </w:rPr>
        <w:t>"Рубрика" для оценивания эссе.</w:t>
      </w:r>
    </w:p>
    <w:tbl>
      <w:tblPr>
        <w:tblStyle w:val="a4"/>
        <w:tblW w:w="0" w:type="auto"/>
        <w:tblLook w:val="04A0"/>
      </w:tblPr>
      <w:tblGrid>
        <w:gridCol w:w="1526"/>
        <w:gridCol w:w="4854"/>
        <w:gridCol w:w="3191"/>
      </w:tblGrid>
      <w:tr w:rsidR="00A619EE" w:rsidRPr="00C70A83" w:rsidTr="00A619EE">
        <w:trPr>
          <w:cantSplit/>
          <w:trHeight w:val="1134"/>
        </w:trPr>
        <w:tc>
          <w:tcPr>
            <w:tcW w:w="1526" w:type="dxa"/>
            <w:textDirection w:val="btLr"/>
          </w:tcPr>
          <w:p w:rsidR="00A619EE" w:rsidRPr="00C70A83" w:rsidRDefault="00A619EE" w:rsidP="0030175C">
            <w:pPr>
              <w:ind w:left="113" w:right="113"/>
              <w:jc w:val="center"/>
            </w:pPr>
            <w:r w:rsidRPr="00C70A83">
              <w:t>Уровень достижений</w:t>
            </w:r>
          </w:p>
        </w:tc>
        <w:tc>
          <w:tcPr>
            <w:tcW w:w="4854" w:type="dxa"/>
          </w:tcPr>
          <w:p w:rsidR="00A619EE" w:rsidRPr="00C70A83" w:rsidRDefault="0030175C" w:rsidP="0030175C">
            <w:pPr>
              <w:jc w:val="center"/>
            </w:pPr>
            <w:r w:rsidRPr="00C70A83">
              <w:t>ПРЕЗЕНТАЦИЯ</w:t>
            </w:r>
          </w:p>
        </w:tc>
        <w:tc>
          <w:tcPr>
            <w:tcW w:w="3191" w:type="dxa"/>
          </w:tcPr>
          <w:p w:rsidR="00A619EE" w:rsidRPr="00C70A83" w:rsidRDefault="0030175C" w:rsidP="0030175C">
            <w:pPr>
              <w:jc w:val="center"/>
            </w:pPr>
            <w:r w:rsidRPr="00C70A83">
              <w:t>ОБЬЯСНЕНИЕ, АРГУМЕНТАЦИЯ</w:t>
            </w:r>
          </w:p>
        </w:tc>
      </w:tr>
      <w:tr w:rsidR="00A619EE" w:rsidRPr="00C70A83" w:rsidTr="00A619EE">
        <w:trPr>
          <w:cantSplit/>
          <w:trHeight w:val="1134"/>
        </w:trPr>
        <w:tc>
          <w:tcPr>
            <w:tcW w:w="1526" w:type="dxa"/>
            <w:textDirection w:val="btLr"/>
          </w:tcPr>
          <w:p w:rsidR="00A619EE" w:rsidRPr="00C70A83" w:rsidRDefault="00A619EE" w:rsidP="00A619EE">
            <w:pPr>
              <w:ind w:left="113" w:right="113"/>
            </w:pPr>
            <w:proofErr w:type="gramStart"/>
            <w:r w:rsidRPr="00C70A83">
              <w:t>Образцовый</w:t>
            </w:r>
            <w:proofErr w:type="gramEnd"/>
            <w:r w:rsidRPr="00C70A83">
              <w:t xml:space="preserve"> (10 баллов)</w:t>
            </w:r>
          </w:p>
        </w:tc>
        <w:tc>
          <w:tcPr>
            <w:tcW w:w="4854" w:type="dxa"/>
          </w:tcPr>
          <w:p w:rsidR="00A619EE" w:rsidRPr="00C70A83" w:rsidRDefault="0030175C" w:rsidP="0030175C">
            <w:pPr>
              <w:pStyle w:val="a5"/>
              <w:numPr>
                <w:ilvl w:val="0"/>
                <w:numId w:val="1"/>
              </w:numPr>
            </w:pPr>
            <w:r w:rsidRPr="00C70A83">
              <w:t>отвечает на вопрос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1"/>
              </w:numPr>
            </w:pPr>
            <w:r w:rsidRPr="00C70A83">
              <w:t>использует приемлемый стиль и лексику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1"/>
              </w:numPr>
            </w:pPr>
            <w:r w:rsidRPr="00C70A83">
              <w:t>представляет логичные аргументы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1"/>
              </w:numPr>
            </w:pPr>
            <w:r w:rsidRPr="00C70A83">
              <w:t>обеспечивает ясное и обстоятельное введение и обоснование</w:t>
            </w:r>
          </w:p>
        </w:tc>
        <w:tc>
          <w:tcPr>
            <w:tcW w:w="3191" w:type="dxa"/>
          </w:tcPr>
          <w:p w:rsidR="00A619EE" w:rsidRPr="00C70A83" w:rsidRDefault="0030175C" w:rsidP="0030175C">
            <w:pPr>
              <w:pStyle w:val="a5"/>
              <w:numPr>
                <w:ilvl w:val="0"/>
                <w:numId w:val="1"/>
              </w:numPr>
            </w:pPr>
            <w:r w:rsidRPr="00C70A83">
              <w:t>демонстрирует точное и полное понимание вопроса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1"/>
              </w:numPr>
            </w:pPr>
            <w:r w:rsidRPr="00C70A83">
              <w:t>использует разнообразную аргументацию, примеры и данные</w:t>
            </w:r>
          </w:p>
        </w:tc>
      </w:tr>
      <w:tr w:rsidR="00A619EE" w:rsidRPr="00C70A83" w:rsidTr="00A619EE">
        <w:trPr>
          <w:cantSplit/>
          <w:trHeight w:val="1134"/>
        </w:trPr>
        <w:tc>
          <w:tcPr>
            <w:tcW w:w="1526" w:type="dxa"/>
            <w:textDirection w:val="btLr"/>
          </w:tcPr>
          <w:p w:rsidR="00A619EE" w:rsidRPr="00C70A83" w:rsidRDefault="00A619EE" w:rsidP="00A619EE">
            <w:pPr>
              <w:ind w:left="113" w:right="113"/>
            </w:pPr>
            <w:proofErr w:type="gramStart"/>
            <w:r w:rsidRPr="00C70A83">
              <w:t>Качественный</w:t>
            </w:r>
            <w:proofErr w:type="gramEnd"/>
            <w:r w:rsidRPr="00C70A83">
              <w:t xml:space="preserve"> (8 баллов)</w:t>
            </w:r>
          </w:p>
        </w:tc>
        <w:tc>
          <w:tcPr>
            <w:tcW w:w="4854" w:type="dxa"/>
          </w:tcPr>
          <w:p w:rsidR="00A619EE" w:rsidRPr="00C70A83" w:rsidRDefault="0030175C" w:rsidP="0030175C">
            <w:pPr>
              <w:pStyle w:val="a5"/>
              <w:numPr>
                <w:ilvl w:val="0"/>
                <w:numId w:val="2"/>
              </w:numPr>
            </w:pPr>
            <w:r w:rsidRPr="00C70A83">
              <w:t xml:space="preserve">достаточно </w:t>
            </w:r>
            <w:proofErr w:type="gramStart"/>
            <w:r w:rsidRPr="00C70A83">
              <w:t>качественное</w:t>
            </w:r>
            <w:proofErr w:type="gramEnd"/>
            <w:r w:rsidRPr="00C70A83">
              <w:t>, но менее обстоятельное (1-2 ошибки)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2"/>
              </w:numPr>
            </w:pPr>
            <w:r w:rsidRPr="00C70A83">
              <w:t>менее детально, но достаточно точно</w:t>
            </w:r>
          </w:p>
        </w:tc>
        <w:tc>
          <w:tcPr>
            <w:tcW w:w="3191" w:type="dxa"/>
          </w:tcPr>
          <w:p w:rsidR="00A619EE" w:rsidRPr="00C70A83" w:rsidRDefault="0030175C" w:rsidP="0030175C">
            <w:pPr>
              <w:pStyle w:val="a5"/>
              <w:numPr>
                <w:ilvl w:val="0"/>
                <w:numId w:val="2"/>
              </w:numPr>
            </w:pPr>
            <w:proofErr w:type="gramStart"/>
            <w:r w:rsidRPr="00C70A83">
              <w:t>использует один аргумент подкрепляет</w:t>
            </w:r>
            <w:proofErr w:type="gramEnd"/>
            <w:r w:rsidRPr="00C70A83">
              <w:t xml:space="preserve"> вывод</w:t>
            </w:r>
          </w:p>
        </w:tc>
      </w:tr>
      <w:tr w:rsidR="00A619EE" w:rsidRPr="00C70A83" w:rsidTr="00A619EE">
        <w:trPr>
          <w:cantSplit/>
          <w:trHeight w:val="1134"/>
        </w:trPr>
        <w:tc>
          <w:tcPr>
            <w:tcW w:w="1526" w:type="dxa"/>
            <w:textDirection w:val="btLr"/>
          </w:tcPr>
          <w:p w:rsidR="00A619EE" w:rsidRPr="00C70A83" w:rsidRDefault="00A619EE" w:rsidP="00A619EE">
            <w:pPr>
              <w:ind w:left="113" w:right="113"/>
            </w:pPr>
            <w:proofErr w:type="gramStart"/>
            <w:r w:rsidRPr="00C70A83">
              <w:t>Адекватный</w:t>
            </w:r>
            <w:proofErr w:type="gramEnd"/>
            <w:r w:rsidRPr="00C70A83">
              <w:t xml:space="preserve"> (6 баллов)</w:t>
            </w:r>
          </w:p>
        </w:tc>
        <w:tc>
          <w:tcPr>
            <w:tcW w:w="4854" w:type="dxa"/>
          </w:tcPr>
          <w:p w:rsidR="00A619EE" w:rsidRPr="00C70A83" w:rsidRDefault="0030175C" w:rsidP="0030175C">
            <w:pPr>
              <w:pStyle w:val="a5"/>
              <w:numPr>
                <w:ilvl w:val="0"/>
                <w:numId w:val="3"/>
              </w:numPr>
            </w:pPr>
            <w:r w:rsidRPr="00C70A83">
              <w:t>не отвечает на вопрос прямо, но косвенно с ним соотносится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3"/>
              </w:numPr>
            </w:pPr>
            <w:r w:rsidRPr="00C70A83">
              <w:t>использует адекватный стиль и грамматику (более 2 ошибок)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3"/>
              </w:numPr>
            </w:pPr>
            <w:r w:rsidRPr="00C70A83">
              <w:t>некоторые аргументы вполне логичны</w:t>
            </w:r>
          </w:p>
        </w:tc>
        <w:tc>
          <w:tcPr>
            <w:tcW w:w="3191" w:type="dxa"/>
          </w:tcPr>
          <w:p w:rsidR="00A619EE" w:rsidRPr="00C70A83" w:rsidRDefault="0030175C" w:rsidP="0030175C">
            <w:pPr>
              <w:pStyle w:val="a5"/>
              <w:numPr>
                <w:ilvl w:val="0"/>
                <w:numId w:val="3"/>
              </w:numPr>
              <w:jc w:val="left"/>
            </w:pPr>
            <w:r w:rsidRPr="00C70A83">
              <w:t>демонстрирует минимальное понимание вопроса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3"/>
              </w:numPr>
              <w:jc w:val="left"/>
            </w:pPr>
            <w:r w:rsidRPr="00C70A83">
              <w:t>использует незначительное число возможных идей в поддержку своей аргументации</w:t>
            </w:r>
          </w:p>
        </w:tc>
      </w:tr>
      <w:tr w:rsidR="00A619EE" w:rsidRPr="00C70A83" w:rsidTr="00A619EE">
        <w:trPr>
          <w:cantSplit/>
          <w:trHeight w:val="1134"/>
        </w:trPr>
        <w:tc>
          <w:tcPr>
            <w:tcW w:w="1526" w:type="dxa"/>
            <w:textDirection w:val="btLr"/>
          </w:tcPr>
          <w:p w:rsidR="00A619EE" w:rsidRPr="00C70A83" w:rsidRDefault="00A619EE" w:rsidP="00A619EE">
            <w:pPr>
              <w:ind w:left="113" w:right="113"/>
            </w:pPr>
            <w:r w:rsidRPr="00C70A83">
              <w:t>Нуждается в улучшении (4 балла)</w:t>
            </w:r>
          </w:p>
        </w:tc>
        <w:tc>
          <w:tcPr>
            <w:tcW w:w="4854" w:type="dxa"/>
          </w:tcPr>
          <w:p w:rsidR="00A619EE" w:rsidRPr="00C70A83" w:rsidRDefault="0030175C" w:rsidP="0030175C">
            <w:pPr>
              <w:pStyle w:val="a5"/>
              <w:numPr>
                <w:ilvl w:val="0"/>
                <w:numId w:val="4"/>
              </w:numPr>
            </w:pPr>
            <w:r w:rsidRPr="00C70A83">
              <w:t>не отвечает на вопрос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4"/>
              </w:numPr>
            </w:pPr>
            <w:r w:rsidRPr="00C70A83">
              <w:t>не дает аргументов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4"/>
              </w:numPr>
            </w:pPr>
            <w:r w:rsidRPr="00C70A83">
              <w:t>не демонстрирует логики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4"/>
              </w:numPr>
            </w:pPr>
            <w:r w:rsidRPr="00C70A83">
              <w:t>не находит приемлемого стиля и грамматики</w:t>
            </w:r>
          </w:p>
        </w:tc>
        <w:tc>
          <w:tcPr>
            <w:tcW w:w="3191" w:type="dxa"/>
          </w:tcPr>
          <w:p w:rsidR="00A619EE" w:rsidRPr="00C70A83" w:rsidRDefault="0030175C" w:rsidP="0030175C">
            <w:pPr>
              <w:pStyle w:val="a5"/>
              <w:numPr>
                <w:ilvl w:val="0"/>
                <w:numId w:val="4"/>
              </w:numPr>
              <w:jc w:val="left"/>
            </w:pPr>
            <w:r w:rsidRPr="00C70A83">
              <w:t>не демонстрирует понимание вопроса</w:t>
            </w:r>
          </w:p>
          <w:p w:rsidR="0030175C" w:rsidRPr="00C70A83" w:rsidRDefault="0030175C" w:rsidP="0030175C">
            <w:pPr>
              <w:pStyle w:val="a5"/>
              <w:numPr>
                <w:ilvl w:val="0"/>
                <w:numId w:val="4"/>
              </w:numPr>
              <w:jc w:val="left"/>
            </w:pPr>
            <w:r w:rsidRPr="00C70A83">
              <w:t>не приводит доказательств</w:t>
            </w:r>
          </w:p>
          <w:p w:rsidR="0030175C" w:rsidRPr="00C70A83" w:rsidRDefault="0030175C" w:rsidP="0030175C">
            <w:pPr>
              <w:jc w:val="left"/>
            </w:pPr>
          </w:p>
        </w:tc>
      </w:tr>
      <w:tr w:rsidR="00A619EE" w:rsidRPr="00C70A83" w:rsidTr="00A619EE">
        <w:trPr>
          <w:cantSplit/>
          <w:trHeight w:val="1134"/>
        </w:trPr>
        <w:tc>
          <w:tcPr>
            <w:tcW w:w="1526" w:type="dxa"/>
            <w:textDirection w:val="btLr"/>
          </w:tcPr>
          <w:p w:rsidR="00A619EE" w:rsidRPr="00C70A83" w:rsidRDefault="00A619EE" w:rsidP="00A619EE">
            <w:pPr>
              <w:ind w:left="113" w:right="113"/>
            </w:pPr>
            <w:r w:rsidRPr="00C70A83">
              <w:lastRenderedPageBreak/>
              <w:t>Нет ответа (</w:t>
            </w:r>
            <w:proofErr w:type="gramStart"/>
            <w:r w:rsidRPr="00C70A83">
              <w:t>о</w:t>
            </w:r>
            <w:proofErr w:type="gramEnd"/>
            <w:r w:rsidRPr="00C70A83">
              <w:t xml:space="preserve"> баллов)</w:t>
            </w:r>
          </w:p>
        </w:tc>
        <w:tc>
          <w:tcPr>
            <w:tcW w:w="4854" w:type="dxa"/>
          </w:tcPr>
          <w:p w:rsidR="00A619EE" w:rsidRPr="00C70A83" w:rsidRDefault="00A619EE" w:rsidP="00BF605C"/>
        </w:tc>
        <w:tc>
          <w:tcPr>
            <w:tcW w:w="3191" w:type="dxa"/>
          </w:tcPr>
          <w:p w:rsidR="00A619EE" w:rsidRPr="00C70A83" w:rsidRDefault="00A619EE" w:rsidP="00BF605C"/>
        </w:tc>
      </w:tr>
    </w:tbl>
    <w:p w:rsidR="00C70A83" w:rsidRDefault="00C70A83"/>
    <w:p w:rsidR="00BF605C" w:rsidRPr="00C70A83" w:rsidRDefault="0030175C">
      <w:r w:rsidRPr="00C70A83">
        <w:t>Рубрики позволяют оценить в баллах различные задания и тесты. Эти баллы</w:t>
      </w:r>
      <w:proofErr w:type="gramStart"/>
      <w:r w:rsidRPr="00C70A83">
        <w:t xml:space="preserve"> А</w:t>
      </w:r>
      <w:proofErr w:type="gramEnd"/>
      <w:r w:rsidRPr="00C70A83">
        <w:t xml:space="preserve">ккумулируются и определяют рейтинг ученика на определенном этапе. </w:t>
      </w:r>
      <w:r w:rsidR="00526896" w:rsidRPr="00C70A83">
        <w:t xml:space="preserve">Можно использовать рубрики для </w:t>
      </w:r>
      <w:proofErr w:type="spellStart"/>
      <w:r w:rsidR="00526896" w:rsidRPr="00C70A83">
        <w:t>самооценивания</w:t>
      </w:r>
      <w:proofErr w:type="spellEnd"/>
      <w:r w:rsidR="00526896" w:rsidRPr="00C70A83">
        <w:t xml:space="preserve">, рубрики для оценивания совместной деятельности и т.д. Рубрики применимы к различным формам оценивания </w:t>
      </w:r>
      <w:proofErr w:type="gramStart"/>
      <w:r w:rsidR="00526896" w:rsidRPr="00C70A83">
        <w:t>:к</w:t>
      </w:r>
      <w:proofErr w:type="gramEnd"/>
      <w:r w:rsidR="00526896" w:rsidRPr="00C70A83">
        <w:t xml:space="preserve">ороткие письменные пробы, эссе, выставка плакатов, устные </w:t>
      </w:r>
      <w:proofErr w:type="spellStart"/>
      <w:r w:rsidR="00526896" w:rsidRPr="00C70A83">
        <w:t>презентиции</w:t>
      </w:r>
      <w:proofErr w:type="spellEnd"/>
      <w:r w:rsidR="00526896" w:rsidRPr="00C70A83">
        <w:t>, недельные домашние задания и др.</w:t>
      </w:r>
    </w:p>
    <w:p w:rsidR="00526896" w:rsidRPr="00C70A83" w:rsidRDefault="00526896" w:rsidP="00526896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70A83">
        <w:rPr>
          <w:rFonts w:ascii="Times New Roman" w:hAnsi="Times New Roman" w:cs="Times New Roman"/>
          <w:color w:val="auto"/>
          <w:sz w:val="24"/>
          <w:szCs w:val="24"/>
        </w:rPr>
        <w:t>Методика "Карты понятий".</w:t>
      </w:r>
    </w:p>
    <w:p w:rsidR="00526896" w:rsidRPr="00C70A83" w:rsidRDefault="00526896" w:rsidP="00526896">
      <w:r w:rsidRPr="00C70A83">
        <w:t>Карты понятий позволяют оценить, как хорошо ученики могут видеть "общую картину</w:t>
      </w:r>
      <w:proofErr w:type="gramStart"/>
      <w:r w:rsidRPr="00C70A83">
        <w:t>"п</w:t>
      </w:r>
      <w:proofErr w:type="gramEnd"/>
      <w:r w:rsidRPr="00C70A83">
        <w:t>редмета или отдельной темы, то есть удалось ли им построить связи между понятиями, отдельными элементами темы и систематизировать пройденный материал. "Карта понятий</w:t>
      </w:r>
      <w:proofErr w:type="gramStart"/>
      <w:r w:rsidRPr="00C70A83">
        <w:t>"-</w:t>
      </w:r>
      <w:proofErr w:type="gramEnd"/>
      <w:r w:rsidRPr="00C70A83">
        <w:t xml:space="preserve">это диаграмма, состоящая из узловых точек. Узловые точки-понятия расположены на разных иерархических уровнях, соответствующих движение </w:t>
      </w:r>
      <w:proofErr w:type="gramStart"/>
      <w:r w:rsidRPr="00C70A83">
        <w:t>от</w:t>
      </w:r>
      <w:proofErr w:type="gramEnd"/>
      <w:r w:rsidRPr="00C70A83">
        <w:t xml:space="preserve"> наиболее общих к конкретным специальным понятиям.</w:t>
      </w:r>
    </w:p>
    <w:p w:rsidR="00526896" w:rsidRPr="00C70A83" w:rsidRDefault="00526896" w:rsidP="00526896">
      <w:r w:rsidRPr="00C70A83">
        <w:t>Карту может составлять ученик самостоятельно или в паре. Карта также может быть результатом общей работы группы учеников.</w:t>
      </w:r>
    </w:p>
    <w:p w:rsidR="00586197" w:rsidRPr="00C70A83" w:rsidRDefault="00586197" w:rsidP="00526896">
      <w:r w:rsidRPr="00C70A83">
        <w:t>Можно обозначать следующие основные цели использования данной методики в целях обучения:</w:t>
      </w:r>
    </w:p>
    <w:p w:rsidR="00586197" w:rsidRPr="00C70A83" w:rsidRDefault="00586197" w:rsidP="00586197">
      <w:pPr>
        <w:pStyle w:val="a5"/>
        <w:numPr>
          <w:ilvl w:val="0"/>
          <w:numId w:val="5"/>
        </w:numPr>
      </w:pPr>
      <w:r w:rsidRPr="00C70A83">
        <w:t>изучение терминов, фактов и понятий конкретного предмета;</w:t>
      </w:r>
    </w:p>
    <w:p w:rsidR="00586197" w:rsidRPr="00C70A83" w:rsidRDefault="00586197" w:rsidP="00586197">
      <w:pPr>
        <w:pStyle w:val="a5"/>
        <w:numPr>
          <w:ilvl w:val="0"/>
          <w:numId w:val="5"/>
        </w:numPr>
      </w:pPr>
      <w:r w:rsidRPr="00C70A83">
        <w:t>организация информации в точные категории;</w:t>
      </w:r>
    </w:p>
    <w:p w:rsidR="00586197" w:rsidRPr="00C70A83" w:rsidRDefault="00586197" w:rsidP="00586197">
      <w:pPr>
        <w:pStyle w:val="a5"/>
        <w:numPr>
          <w:ilvl w:val="0"/>
          <w:numId w:val="5"/>
        </w:numPr>
      </w:pPr>
      <w:r w:rsidRPr="00C70A83">
        <w:t>синтез и интеграция информации, понятий, идей;</w:t>
      </w:r>
    </w:p>
    <w:p w:rsidR="00586197" w:rsidRPr="00C70A83" w:rsidRDefault="00586197" w:rsidP="00586197">
      <w:pPr>
        <w:pStyle w:val="a5"/>
        <w:numPr>
          <w:ilvl w:val="0"/>
          <w:numId w:val="5"/>
        </w:numPr>
      </w:pPr>
      <w:r w:rsidRPr="00C70A83">
        <w:t>развитие сложных мыслительных навыков, стратегий и привычек;</w:t>
      </w:r>
    </w:p>
    <w:p w:rsidR="00586197" w:rsidRPr="00C70A83" w:rsidRDefault="00586197" w:rsidP="00586197">
      <w:pPr>
        <w:pStyle w:val="a5"/>
        <w:numPr>
          <w:ilvl w:val="0"/>
          <w:numId w:val="5"/>
        </w:numPr>
      </w:pPr>
      <w:r w:rsidRPr="00C70A83">
        <w:t xml:space="preserve">развитие </w:t>
      </w:r>
      <w:proofErr w:type="spellStart"/>
      <w:r w:rsidRPr="00C70A83">
        <w:t>креативного</w:t>
      </w:r>
      <w:proofErr w:type="spellEnd"/>
      <w:r w:rsidRPr="00C70A83">
        <w:t xml:space="preserve"> мышления в конкретном предмете;</w:t>
      </w:r>
    </w:p>
    <w:p w:rsidR="00586197" w:rsidRPr="00C70A83" w:rsidRDefault="00586197" w:rsidP="00586197">
      <w:pPr>
        <w:pStyle w:val="a5"/>
        <w:numPr>
          <w:ilvl w:val="0"/>
          <w:numId w:val="5"/>
        </w:numPr>
      </w:pPr>
      <w:r w:rsidRPr="00C70A83">
        <w:t>расширение возможностей долговременной памяти и усвоение новых знаний.</w:t>
      </w:r>
    </w:p>
    <w:p w:rsidR="00B36CB0" w:rsidRPr="00C70A83" w:rsidRDefault="00B36CB0" w:rsidP="00B36CB0">
      <w:pPr>
        <w:pStyle w:val="a5"/>
      </w:pPr>
    </w:p>
    <w:p w:rsidR="00B36CB0" w:rsidRPr="00C70A83" w:rsidRDefault="00B36CB0" w:rsidP="00B36CB0">
      <w:pPr>
        <w:pStyle w:val="a5"/>
        <w:jc w:val="center"/>
        <w:rPr>
          <w:b/>
        </w:rPr>
      </w:pPr>
      <w:r w:rsidRPr="00C70A83">
        <w:rPr>
          <w:b/>
        </w:rPr>
        <w:t>Карта понятий. Тема "Дом". Цель - дополни карту.</w:t>
      </w:r>
    </w:p>
    <w:p w:rsidR="00586197" w:rsidRPr="00C70A83" w:rsidRDefault="00D41640" w:rsidP="00586197">
      <w:pPr>
        <w:pStyle w:val="a5"/>
      </w:pPr>
      <w:r w:rsidRPr="00C70A83">
        <w:rPr>
          <w:noProof/>
          <w:lang w:eastAsia="ru-RU"/>
        </w:rPr>
        <w:pict>
          <v:oval id="_x0000_s1044" style="position:absolute;left:0;text-align:left;margin-left:-19.05pt;margin-top:11.1pt;width:73.5pt;height:30pt;z-index:251674624"/>
        </w:pict>
      </w:r>
    </w:p>
    <w:p w:rsidR="00586197" w:rsidRPr="00C70A83" w:rsidRDefault="00D41640" w:rsidP="00586197">
      <w:pPr>
        <w:pStyle w:val="a5"/>
      </w:pPr>
      <w:r w:rsidRPr="00C70A83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9.7pt;margin-top:25.25pt;width:48pt;height:15.75pt;flip:x y;z-index:251673600" o:connectortype="straight"/>
        </w:pict>
      </w:r>
      <w:r w:rsidRPr="00C70A83">
        <w:rPr>
          <w:noProof/>
          <w:lang w:eastAsia="ru-RU"/>
        </w:rPr>
        <w:pict>
          <v:oval id="_x0000_s1042" style="position:absolute;left:0;text-align:left;margin-left:417.45pt;margin-top:7.25pt;width:60.75pt;height:33.75pt;z-index:251672576"/>
        </w:pict>
      </w:r>
      <w:r w:rsidRPr="00C70A83">
        <w:rPr>
          <w:noProof/>
          <w:lang w:eastAsia="ru-RU"/>
        </w:rPr>
        <w:pict>
          <v:shape id="_x0000_s1041" type="#_x0000_t32" style="position:absolute;left:0;text-align:left;margin-left:379.95pt;margin-top:25.25pt;width:37.5pt;height:15.75pt;flip:y;z-index:251671552" o:connectortype="straight"/>
        </w:pict>
      </w:r>
    </w:p>
    <w:p w:rsidR="00526896" w:rsidRPr="00C70A83" w:rsidRDefault="00D41640" w:rsidP="00526896">
      <w:r w:rsidRPr="00C70A83">
        <w:rPr>
          <w:noProof/>
          <w:lang w:eastAsia="ru-RU"/>
        </w:rPr>
        <w:pict>
          <v:oval id="_x0000_s1029" style="position:absolute;left:0;text-align:left;margin-left:284.7pt;margin-top:7.65pt;width:102.75pt;height:37.5pt;z-index:251659264">
            <v:textbox>
              <w:txbxContent>
                <w:p w:rsidR="00586197" w:rsidRPr="00586197" w:rsidRDefault="005861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KITCHEN</w:t>
                  </w:r>
                </w:p>
              </w:txbxContent>
            </v:textbox>
          </v:oval>
        </w:pict>
      </w:r>
      <w:r w:rsidRPr="00C70A83">
        <w:rPr>
          <w:noProof/>
          <w:lang w:eastAsia="ru-RU"/>
        </w:rPr>
        <w:pict>
          <v:oval id="_x0000_s1030" style="position:absolute;left:0;text-align:left;margin-left:72.35pt;margin-top:7.65pt;width:113.35pt;height:35.25pt;z-index:251660288">
            <v:textbox>
              <w:txbxContent>
                <w:p w:rsidR="00586197" w:rsidRPr="00586197" w:rsidRDefault="00586197" w:rsidP="0058619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BEDROOM</w:t>
                  </w:r>
                </w:p>
              </w:txbxContent>
            </v:textbox>
          </v:oval>
        </w:pict>
      </w:r>
    </w:p>
    <w:p w:rsidR="00526896" w:rsidRPr="00C70A83" w:rsidRDefault="00D41640">
      <w:r w:rsidRPr="00C70A83">
        <w:rPr>
          <w:noProof/>
          <w:lang w:eastAsia="ru-RU"/>
        </w:rPr>
        <w:pict>
          <v:shape id="_x0000_s1036" type="#_x0000_t32" style="position:absolute;left:0;text-align:left;margin-left:178.2pt;margin-top:8.75pt;width:11.25pt;height:8.25pt;flip:x y;z-index:251666432" o:connectortype="straight"/>
        </w:pict>
      </w:r>
      <w:r w:rsidRPr="00C70A83">
        <w:rPr>
          <w:noProof/>
          <w:lang w:eastAsia="ru-RU"/>
        </w:rPr>
        <w:pict>
          <v:shape id="_x0000_s1033" type="#_x0000_t32" style="position:absolute;left:0;text-align:left;margin-left:284.7pt;margin-top:17pt;width:16.5pt;height:2.25pt;flip:y;z-index:251663360" o:connectortype="straight"/>
        </w:pict>
      </w:r>
      <w:r w:rsidRPr="00C70A83">
        <w:rPr>
          <w:noProof/>
          <w:lang w:eastAsia="ru-RU"/>
        </w:rPr>
        <w:pict>
          <v:oval id="_x0000_s1028" style="position:absolute;left:0;text-align:left;margin-left:178.2pt;margin-top:8.75pt;width:106.5pt;height:40.5pt;z-index:251658240">
            <v:textbox>
              <w:txbxContent>
                <w:p w:rsidR="00586197" w:rsidRPr="00586197" w:rsidRDefault="00586197" w:rsidP="0058619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HOUSE</w:t>
                  </w:r>
                </w:p>
              </w:txbxContent>
            </v:textbox>
          </v:oval>
        </w:pict>
      </w:r>
    </w:p>
    <w:p w:rsidR="00B36CB0" w:rsidRPr="00C70A83" w:rsidRDefault="00D41640">
      <w:r w:rsidRPr="00C70A83">
        <w:rPr>
          <w:noProof/>
          <w:lang w:eastAsia="ru-RU"/>
        </w:rPr>
        <w:pict>
          <v:shape id="_x0000_s1039" type="#_x0000_t32" style="position:absolute;left:0;text-align:left;margin-left:9.45pt;margin-top:53.4pt;width:45pt;height:23.95pt;flip:x;z-index:251669504" o:connectortype="straight"/>
        </w:pict>
      </w:r>
      <w:r w:rsidRPr="00C70A83">
        <w:rPr>
          <w:noProof/>
          <w:lang w:eastAsia="ru-RU"/>
        </w:rPr>
        <w:pict>
          <v:oval id="_x0000_s1040" style="position:absolute;left:0;text-align:left;margin-left:-46.8pt;margin-top:77.35pt;width:64.5pt;height:36pt;z-index:251670528"/>
        </w:pict>
      </w:r>
      <w:r w:rsidRPr="00C70A83">
        <w:rPr>
          <w:noProof/>
          <w:lang w:eastAsia="ru-RU"/>
        </w:rPr>
        <w:pict>
          <v:oval id="_x0000_s1038" style="position:absolute;left:0;text-align:left;margin-left:373.2pt;margin-top:63.15pt;width:71.25pt;height:31.5pt;z-index:251668480"/>
        </w:pict>
      </w:r>
      <w:r w:rsidRPr="00C70A83">
        <w:rPr>
          <w:noProof/>
          <w:lang w:eastAsia="ru-RU"/>
        </w:rPr>
        <w:pict>
          <v:shape id="_x0000_s1037" type="#_x0000_t32" style="position:absolute;left:0;text-align:left;margin-left:358.2pt;margin-top:53.4pt;width:21.75pt;height:18pt;z-index:251667456" o:connectortype="straight"/>
        </w:pict>
      </w:r>
      <w:r w:rsidRPr="00C70A83">
        <w:rPr>
          <w:noProof/>
          <w:lang w:eastAsia="ru-RU"/>
        </w:rPr>
        <w:pict>
          <v:shape id="_x0000_s1035" type="#_x0000_t32" style="position:absolute;left:0;text-align:left;margin-left:175.1pt;margin-top:15.9pt;width:10.6pt;height:7.5pt;flip:x;z-index:251665408" o:connectortype="straight"/>
        </w:pict>
      </w:r>
      <w:r w:rsidRPr="00C70A83">
        <w:rPr>
          <w:noProof/>
          <w:lang w:eastAsia="ru-RU"/>
        </w:rPr>
        <w:pict>
          <v:shape id="_x0000_s1034" type="#_x0000_t32" style="position:absolute;left:0;text-align:left;margin-left:284.7pt;margin-top:15.9pt;width:9pt;height:7.5pt;z-index:251664384" o:connectortype="straight"/>
        </w:pict>
      </w:r>
      <w:r w:rsidRPr="00C70A83">
        <w:rPr>
          <w:noProof/>
          <w:lang w:eastAsia="ru-RU"/>
        </w:rPr>
        <w:pict>
          <v:oval id="_x0000_s1032" style="position:absolute;left:0;text-align:left;margin-left:34.95pt;margin-top:15.9pt;width:140.15pt;height:37.5pt;z-index:251662336">
            <v:textbox>
              <w:txbxContent>
                <w:p w:rsidR="00586197" w:rsidRPr="00586197" w:rsidRDefault="00121BFA" w:rsidP="005861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LIVINGROOM</w:t>
                  </w:r>
                </w:p>
              </w:txbxContent>
            </v:textbox>
          </v:oval>
        </w:pict>
      </w:r>
      <w:r w:rsidRPr="00C70A83">
        <w:rPr>
          <w:noProof/>
          <w:lang w:eastAsia="ru-RU"/>
        </w:rPr>
        <w:pict>
          <v:oval id="_x0000_s1031" style="position:absolute;left:0;text-align:left;margin-left:284.7pt;margin-top:15.9pt;width:117pt;height:37.5pt;z-index:251661312">
            <v:textbox>
              <w:txbxContent>
                <w:p w:rsidR="00586197" w:rsidRPr="00586197" w:rsidRDefault="00586197" w:rsidP="0058619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BATHROOM</w:t>
                  </w:r>
                </w:p>
              </w:txbxContent>
            </v:textbox>
          </v:oval>
        </w:pict>
      </w:r>
    </w:p>
    <w:p w:rsidR="00B36CB0" w:rsidRPr="00C70A83" w:rsidRDefault="00B36CB0" w:rsidP="00B36CB0"/>
    <w:p w:rsidR="00B36CB0" w:rsidRPr="00C70A83" w:rsidRDefault="00B36CB0" w:rsidP="00B36CB0"/>
    <w:p w:rsidR="00B36CB0" w:rsidRPr="00C70A83" w:rsidRDefault="00B36CB0" w:rsidP="00B36CB0"/>
    <w:p w:rsidR="00B36CB0" w:rsidRPr="00C70A83" w:rsidRDefault="00B36CB0" w:rsidP="00B36CB0">
      <w:pPr>
        <w:tabs>
          <w:tab w:val="left" w:pos="1320"/>
        </w:tabs>
      </w:pPr>
      <w:r w:rsidRPr="00C70A83">
        <w:lastRenderedPageBreak/>
        <w:tab/>
        <w:t xml:space="preserve">Существует несколько вариантов использования данной методики в учебном </w:t>
      </w:r>
      <w:r w:rsidR="00ED2740" w:rsidRPr="00C70A83">
        <w:t>процессе</w:t>
      </w:r>
      <w:r w:rsidRPr="00C70A83">
        <w:t>.</w:t>
      </w:r>
    </w:p>
    <w:p w:rsidR="00B36CB0" w:rsidRPr="00C70A83" w:rsidRDefault="00B36CB0" w:rsidP="00B36CB0">
      <w:pPr>
        <w:pStyle w:val="a5"/>
        <w:numPr>
          <w:ilvl w:val="0"/>
          <w:numId w:val="6"/>
        </w:numPr>
        <w:tabs>
          <w:tab w:val="left" w:pos="1320"/>
        </w:tabs>
      </w:pPr>
      <w:r w:rsidRPr="00C70A83">
        <w:t>Составление ка</w:t>
      </w:r>
      <w:proofErr w:type="gramStart"/>
      <w:r w:rsidRPr="00C70A83">
        <w:t>рт в гр</w:t>
      </w:r>
      <w:proofErr w:type="gramEnd"/>
      <w:r w:rsidRPr="00C70A83">
        <w:t>уппе.</w:t>
      </w:r>
    </w:p>
    <w:p w:rsidR="00B36CB0" w:rsidRPr="00C70A83" w:rsidRDefault="00B36CB0" w:rsidP="00B36CB0">
      <w:pPr>
        <w:pStyle w:val="a5"/>
        <w:numPr>
          <w:ilvl w:val="0"/>
          <w:numId w:val="6"/>
        </w:numPr>
        <w:tabs>
          <w:tab w:val="left" w:pos="1320"/>
        </w:tabs>
      </w:pPr>
      <w:r w:rsidRPr="00C70A83">
        <w:t>Выборочное заполнение карты понятий. (Сделать карту и убрать некоторые)</w:t>
      </w:r>
    </w:p>
    <w:p w:rsidR="00B36CB0" w:rsidRPr="00C70A83" w:rsidRDefault="00B36CB0" w:rsidP="00B36CB0">
      <w:pPr>
        <w:pStyle w:val="a5"/>
        <w:numPr>
          <w:ilvl w:val="0"/>
          <w:numId w:val="6"/>
        </w:numPr>
        <w:tabs>
          <w:tab w:val="left" w:pos="1320"/>
        </w:tabs>
      </w:pPr>
      <w:r w:rsidRPr="00C70A83">
        <w:t>Картирование-выращивание. (Учитель задает маленькую сеть и предлагает ученикам построить карту, используя эти понятия плюс такое же число понятий)</w:t>
      </w:r>
    </w:p>
    <w:p w:rsidR="00B36CB0" w:rsidRPr="00C70A83" w:rsidRDefault="00B36CB0" w:rsidP="00B36CB0">
      <w:pPr>
        <w:pStyle w:val="a5"/>
        <w:numPr>
          <w:ilvl w:val="0"/>
          <w:numId w:val="6"/>
        </w:numPr>
        <w:tabs>
          <w:tab w:val="left" w:pos="1320"/>
        </w:tabs>
      </w:pPr>
      <w:r w:rsidRPr="00C70A83">
        <w:t xml:space="preserve">Направленный выбор при составлении карт. (Учитель предлагает ученикам список, включающий 20 понятий, из которого они должны выбрать 10 понятий и </w:t>
      </w:r>
      <w:proofErr w:type="spellStart"/>
      <w:r w:rsidRPr="00C70A83">
        <w:t>посторить</w:t>
      </w:r>
      <w:proofErr w:type="spellEnd"/>
      <w:r w:rsidRPr="00C70A83">
        <w:t xml:space="preserve"> карту.)</w:t>
      </w:r>
    </w:p>
    <w:p w:rsidR="00B36CB0" w:rsidRPr="00C70A83" w:rsidRDefault="00B36CB0" w:rsidP="00B36CB0">
      <w:pPr>
        <w:tabs>
          <w:tab w:val="left" w:pos="1320"/>
        </w:tabs>
      </w:pPr>
      <w:r w:rsidRPr="00C70A83">
        <w:t>Оценивание составленной "Карты понятий</w:t>
      </w:r>
      <w:proofErr w:type="gramStart"/>
      <w:r w:rsidRPr="00C70A83">
        <w:t>"м</w:t>
      </w:r>
      <w:proofErr w:type="gramEnd"/>
      <w:r w:rsidRPr="00C70A83">
        <w:t>ожет осуществляться в баллах:</w:t>
      </w:r>
    </w:p>
    <w:p w:rsidR="00B36CB0" w:rsidRPr="00C70A83" w:rsidRDefault="00B36CB0" w:rsidP="00B36CB0">
      <w:pPr>
        <w:pStyle w:val="a5"/>
        <w:numPr>
          <w:ilvl w:val="0"/>
          <w:numId w:val="7"/>
        </w:numPr>
        <w:tabs>
          <w:tab w:val="left" w:pos="1320"/>
        </w:tabs>
      </w:pPr>
      <w:r w:rsidRPr="00C70A83">
        <w:t>1 балл дается за каждую правильно установленную связь</w:t>
      </w:r>
    </w:p>
    <w:p w:rsidR="00B36CB0" w:rsidRPr="00C70A83" w:rsidRDefault="00B36CB0" w:rsidP="00B36CB0">
      <w:pPr>
        <w:pStyle w:val="a5"/>
        <w:numPr>
          <w:ilvl w:val="0"/>
          <w:numId w:val="7"/>
        </w:numPr>
        <w:tabs>
          <w:tab w:val="left" w:pos="1320"/>
        </w:tabs>
      </w:pPr>
      <w:r w:rsidRPr="00C70A83">
        <w:t>5 баллов</w:t>
      </w:r>
      <w:r w:rsidR="00ED2740" w:rsidRPr="00C70A83">
        <w:t xml:space="preserve"> </w:t>
      </w:r>
      <w:proofErr w:type="gramStart"/>
      <w:r w:rsidRPr="00C70A83">
        <w:t>-з</w:t>
      </w:r>
      <w:proofErr w:type="gramEnd"/>
      <w:r w:rsidRPr="00C70A83">
        <w:t>а каждый правильно установленный иерархический уровень</w:t>
      </w:r>
    </w:p>
    <w:p w:rsidR="00B36CB0" w:rsidRPr="00C70A83" w:rsidRDefault="00ED2740" w:rsidP="00B36CB0">
      <w:pPr>
        <w:pStyle w:val="a5"/>
        <w:numPr>
          <w:ilvl w:val="0"/>
          <w:numId w:val="7"/>
        </w:numPr>
        <w:tabs>
          <w:tab w:val="left" w:pos="1320"/>
        </w:tabs>
      </w:pPr>
      <w:r w:rsidRPr="00C70A83">
        <w:t>10 баллов - за каждую</w:t>
      </w:r>
      <w:r w:rsidR="00B36CB0" w:rsidRPr="00C70A83">
        <w:t xml:space="preserve"> содержательную и точную связь понятий из разных частей карты</w:t>
      </w:r>
    </w:p>
    <w:p w:rsidR="00B36CB0" w:rsidRPr="00C70A83" w:rsidRDefault="00B36CB0" w:rsidP="00B36CB0">
      <w:pPr>
        <w:pStyle w:val="a5"/>
        <w:numPr>
          <w:ilvl w:val="0"/>
          <w:numId w:val="7"/>
        </w:numPr>
        <w:tabs>
          <w:tab w:val="left" w:pos="1320"/>
        </w:tabs>
      </w:pPr>
      <w:r w:rsidRPr="00C70A83">
        <w:t>дополнительно 1 балл начисляется за каждый пример</w:t>
      </w:r>
    </w:p>
    <w:p w:rsidR="00ED2740" w:rsidRPr="00C70A83" w:rsidRDefault="00ED2740" w:rsidP="00ED2740">
      <w:pPr>
        <w:tabs>
          <w:tab w:val="left" w:pos="1320"/>
        </w:tabs>
      </w:pPr>
      <w:r w:rsidRPr="00C70A83">
        <w:t>Более 25 лет эта техника используется на практике для выявления и оценивания структуры знаний учеников, сформированных при изучении естественных и наук и других предметов.</w:t>
      </w:r>
    </w:p>
    <w:p w:rsidR="008E773E" w:rsidRPr="00C70A83" w:rsidRDefault="008E773E" w:rsidP="00ED2740">
      <w:pPr>
        <w:tabs>
          <w:tab w:val="left" w:pos="1320"/>
        </w:tabs>
      </w:pPr>
    </w:p>
    <w:p w:rsidR="008E773E" w:rsidRPr="00C70A83" w:rsidRDefault="008E773E" w:rsidP="00ED2740">
      <w:pPr>
        <w:tabs>
          <w:tab w:val="left" w:pos="1320"/>
        </w:tabs>
      </w:pPr>
    </w:p>
    <w:p w:rsidR="008E773E" w:rsidRPr="00C70A83" w:rsidRDefault="008E773E" w:rsidP="00ED2740">
      <w:pPr>
        <w:tabs>
          <w:tab w:val="left" w:pos="1320"/>
        </w:tabs>
        <w:rPr>
          <w:b/>
        </w:rPr>
      </w:pPr>
      <w:r w:rsidRPr="00C70A83">
        <w:rPr>
          <w:b/>
        </w:rPr>
        <w:t>Литература</w:t>
      </w:r>
    </w:p>
    <w:p w:rsidR="008E773E" w:rsidRPr="00C70A83" w:rsidRDefault="008E773E" w:rsidP="00ED2740">
      <w:pPr>
        <w:tabs>
          <w:tab w:val="left" w:pos="1320"/>
        </w:tabs>
      </w:pPr>
      <w:r w:rsidRPr="00C70A83">
        <w:t xml:space="preserve">1.Кравцова И.Л., </w:t>
      </w:r>
      <w:proofErr w:type="spellStart"/>
      <w:r w:rsidRPr="00C70A83">
        <w:t>Пинская</w:t>
      </w:r>
      <w:proofErr w:type="spellEnd"/>
      <w:r w:rsidRPr="00C70A83">
        <w:t xml:space="preserve"> М.А. </w:t>
      </w:r>
      <w:proofErr w:type="spellStart"/>
      <w:r w:rsidRPr="00C70A83">
        <w:t>Критериальное</w:t>
      </w:r>
      <w:proofErr w:type="spellEnd"/>
      <w:r w:rsidRPr="00C70A83">
        <w:t xml:space="preserve"> оценивание входит в практику отечественной школы // Народное образование.2012. №2.С163-168</w:t>
      </w:r>
    </w:p>
    <w:p w:rsidR="008E773E" w:rsidRPr="00C70A83" w:rsidRDefault="008E773E" w:rsidP="00ED2740">
      <w:pPr>
        <w:tabs>
          <w:tab w:val="left" w:pos="1320"/>
        </w:tabs>
      </w:pPr>
      <w:r w:rsidRPr="00C70A83">
        <w:t xml:space="preserve">2.Пинская М.А.,  Иванов А.В., </w:t>
      </w:r>
      <w:proofErr w:type="spellStart"/>
      <w:r w:rsidRPr="00C70A83">
        <w:t>Критериальное</w:t>
      </w:r>
      <w:proofErr w:type="spellEnd"/>
      <w:r w:rsidRPr="00C70A83">
        <w:t xml:space="preserve"> оценивание в школе // Школьные технологии.2010. №3.С.177-184.</w:t>
      </w:r>
    </w:p>
    <w:sectPr w:rsidR="008E773E" w:rsidRPr="00C70A83" w:rsidSect="00CD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290"/>
    <w:multiLevelType w:val="hybridMultilevel"/>
    <w:tmpl w:val="0A0CE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8060A"/>
    <w:multiLevelType w:val="hybridMultilevel"/>
    <w:tmpl w:val="687A9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170B8"/>
    <w:multiLevelType w:val="hybridMultilevel"/>
    <w:tmpl w:val="2A3E1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D2329"/>
    <w:multiLevelType w:val="hybridMultilevel"/>
    <w:tmpl w:val="2FF66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70105"/>
    <w:multiLevelType w:val="hybridMultilevel"/>
    <w:tmpl w:val="E9726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974AE"/>
    <w:multiLevelType w:val="hybridMultilevel"/>
    <w:tmpl w:val="72FA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954A3"/>
    <w:multiLevelType w:val="hybridMultilevel"/>
    <w:tmpl w:val="E96A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05C"/>
    <w:rsid w:val="00020827"/>
    <w:rsid w:val="000C1743"/>
    <w:rsid w:val="00121BFA"/>
    <w:rsid w:val="00130EEF"/>
    <w:rsid w:val="00133DBF"/>
    <w:rsid w:val="00271D37"/>
    <w:rsid w:val="00271D8C"/>
    <w:rsid w:val="0030175C"/>
    <w:rsid w:val="0034575C"/>
    <w:rsid w:val="003A3CBE"/>
    <w:rsid w:val="003F607C"/>
    <w:rsid w:val="00456F36"/>
    <w:rsid w:val="00523A50"/>
    <w:rsid w:val="00526896"/>
    <w:rsid w:val="00580CC2"/>
    <w:rsid w:val="00586197"/>
    <w:rsid w:val="007F7F6A"/>
    <w:rsid w:val="00846AF7"/>
    <w:rsid w:val="008E773E"/>
    <w:rsid w:val="00A04C92"/>
    <w:rsid w:val="00A52E9B"/>
    <w:rsid w:val="00A619EE"/>
    <w:rsid w:val="00B36CB0"/>
    <w:rsid w:val="00BF605C"/>
    <w:rsid w:val="00C70A83"/>
    <w:rsid w:val="00CD59D1"/>
    <w:rsid w:val="00CF1892"/>
    <w:rsid w:val="00CF5142"/>
    <w:rsid w:val="00D41640"/>
    <w:rsid w:val="00ED2740"/>
    <w:rsid w:val="00EE1B7B"/>
    <w:rsid w:val="00F3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39"/>
        <o:r id="V:Rule10" type="connector" idref="#_x0000_s1041"/>
        <o:r id="V:Rule11" type="connector" idref="#_x0000_s1043"/>
        <o:r id="V:Rule12" type="connector" idref="#_x0000_s1037"/>
        <o:r id="V:Rule13" type="connector" idref="#_x0000_s1036"/>
        <o:r id="V:Rule14" type="connector" idref="#_x0000_s1034"/>
        <o:r id="V:Rule15" type="connector" idref="#_x0000_s1035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C2"/>
  </w:style>
  <w:style w:type="paragraph" w:styleId="1">
    <w:name w:val="heading 1"/>
    <w:basedOn w:val="a"/>
    <w:link w:val="10"/>
    <w:uiPriority w:val="9"/>
    <w:qFormat/>
    <w:rsid w:val="00580CC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6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C2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80C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F60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A61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17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12</cp:revision>
  <dcterms:created xsi:type="dcterms:W3CDTF">2016-02-03T13:42:00Z</dcterms:created>
  <dcterms:modified xsi:type="dcterms:W3CDTF">2016-02-03T16:09:00Z</dcterms:modified>
</cp:coreProperties>
</file>