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DA" w:rsidRPr="00F656B6" w:rsidRDefault="002730DA" w:rsidP="002730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656B6">
        <w:rPr>
          <w:rFonts w:ascii="Times New Roman" w:hAnsi="Times New Roman" w:cs="Times New Roman"/>
          <w:sz w:val="28"/>
          <w:szCs w:val="28"/>
        </w:rPr>
        <w:t xml:space="preserve">Гриневич Надежда Александровна, </w:t>
      </w:r>
    </w:p>
    <w:p w:rsidR="002D2801" w:rsidRPr="00F656B6" w:rsidRDefault="002D2801" w:rsidP="002730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656B6">
        <w:rPr>
          <w:rFonts w:ascii="Times New Roman" w:hAnsi="Times New Roman" w:cs="Times New Roman"/>
          <w:sz w:val="28"/>
          <w:szCs w:val="28"/>
        </w:rPr>
        <w:t>Московское суворовское военное училище</w:t>
      </w:r>
    </w:p>
    <w:p w:rsidR="002D2801" w:rsidRPr="00F656B6" w:rsidRDefault="002730DA" w:rsidP="002730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656B6">
        <w:rPr>
          <w:rFonts w:ascii="Times New Roman" w:hAnsi="Times New Roman" w:cs="Times New Roman"/>
          <w:sz w:val="28"/>
          <w:szCs w:val="28"/>
        </w:rPr>
        <w:t>оспитатель</w:t>
      </w:r>
    </w:p>
    <w:p w:rsidR="002D2801" w:rsidRPr="00F656B6" w:rsidRDefault="002D2801" w:rsidP="002D28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2801" w:rsidRPr="00F656B6" w:rsidRDefault="002D2801" w:rsidP="002D28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B6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2D2801" w:rsidRPr="002730DA" w:rsidRDefault="002D2801" w:rsidP="002D2801">
      <w:pPr>
        <w:pStyle w:val="ab"/>
        <w:spacing w:before="240" w:after="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0DA">
        <w:rPr>
          <w:rFonts w:ascii="Times New Roman" w:hAnsi="Times New Roman" w:cs="Times New Roman"/>
          <w:b/>
          <w:sz w:val="28"/>
          <w:szCs w:val="28"/>
        </w:rPr>
        <w:t>Формирование у суворовцев чувства собственного достоинства.</w:t>
      </w:r>
    </w:p>
    <w:p w:rsidR="002D2801" w:rsidRPr="00F656B6" w:rsidRDefault="002D2801" w:rsidP="002D28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2801" w:rsidRPr="00F656B6" w:rsidRDefault="002D2801" w:rsidP="002D28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B6">
        <w:rPr>
          <w:rFonts w:ascii="Times New Roman" w:hAnsi="Times New Roman" w:cs="Times New Roman"/>
          <w:b/>
          <w:sz w:val="28"/>
          <w:szCs w:val="28"/>
        </w:rPr>
        <w:t>Вступление.</w:t>
      </w:r>
    </w:p>
    <w:p w:rsidR="002D2801" w:rsidRPr="00F656B6" w:rsidRDefault="002D2801" w:rsidP="002D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формирования чувства чести и собственного достоинства не нова, однако в современных условиях развития нашего общества </w:t>
      </w:r>
      <w:r w:rsidR="003068E2"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</w:t>
      </w:r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актуальна по нескольким причинам социального, психолого-педагогического и правового характера.</w:t>
      </w:r>
    </w:p>
    <w:p w:rsidR="002D2801" w:rsidRPr="00F656B6" w:rsidRDefault="002D2801" w:rsidP="002D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это связано с конкретными требованиями к человеку изменяющегося общества. </w:t>
      </w:r>
      <w:proofErr w:type="gramStart"/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"винтик" отработанной системы, а личность, "ядро" которой составляют такие качества, как уверенность в себе, собственное достоинство, честь, индивидуальность, предприимчивость, трудолюбие, работоспособность, профессионализм, готовность и способность учиться и переучиваться и т.д. </w:t>
      </w:r>
      <w:proofErr w:type="gramEnd"/>
    </w:p>
    <w:p w:rsidR="003068E2" w:rsidRPr="00F656B6" w:rsidRDefault="002D2801" w:rsidP="002D2801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происходит активное перераспределение в структуре и иерархии ценностных ориентаций подростков и молодежи. В их глазах заметно меняется роль и значение личности как активного, самостоятельного субъекта. </w:t>
      </w:r>
    </w:p>
    <w:p w:rsidR="002D2801" w:rsidRPr="00F656B6" w:rsidRDefault="002D2801" w:rsidP="002D2801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 растет и понимание человеком себя как </w:t>
      </w:r>
      <w:proofErr w:type="spellStart"/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Постановка вопроса о правах и свободах человека, о защите его чести и достоинства из пропагандистской плоскости стала быстро переходить в плоскость практическую, человеческая личность ставится в центр нового мировоззрения, и это важный залог успеха в формировании нового общества. Лишь 13% опрошенных подростков надеются на помощь государства в трудную минуту, на родителей </w:t>
      </w:r>
      <w:proofErr w:type="gramStart"/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оловина, на друзей - каждый пятый. Молодые люди все яснее осознают, что гарантией реализации их жизненных планов, достижения жизненного успеха сегодня является только сама личность (71% опрошенных). </w:t>
      </w:r>
    </w:p>
    <w:p w:rsidR="003068E2" w:rsidRPr="00F656B6" w:rsidRDefault="002D2801" w:rsidP="002D2801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с изменениями в способах регулирования поведения человека, т.е. переходом от старых внешних регуляторов поведения, которые принципиально не применимы в условиях </w:t>
      </w:r>
      <w:proofErr w:type="gramStart"/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демократического общества</w:t>
      </w:r>
      <w:proofErr w:type="gramEnd"/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внутренним регуляторам поведения, ориентированным на более высокий тип личности. </w:t>
      </w:r>
    </w:p>
    <w:p w:rsidR="002D2801" w:rsidRPr="00F656B6" w:rsidRDefault="002D2801" w:rsidP="002D2801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одним из таких регуляторов является развитое чувство чести и собственного достоинства, так как именно через них осуществляется наиболее типичный для морали способ регулирования поведения человека, который добровольно, в полном соответствии со своими чувствами и </w:t>
      </w:r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убеждениями, совершает поступки, отвечающие нравственным требованиям общества. </w:t>
      </w:r>
    </w:p>
    <w:p w:rsidR="002D2801" w:rsidRPr="00F656B6" w:rsidRDefault="002D2801" w:rsidP="002D2801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процесс ослабления и вытеснения старых, жестких форм регулирования идет быстрее, чем становление новых внутренних духовных регуляторов поведения, что приводит к тому, что в сознании части людей возникает духовно - нравственный "вакуум", особенно опасный для детей и молодежи, процесс социализации которых еще не завершен. </w:t>
      </w:r>
    </w:p>
    <w:p w:rsidR="002D2801" w:rsidRPr="00F656B6" w:rsidRDefault="002D2801" w:rsidP="002D2801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В-третьих, с позитивными изменениями в стране, связанными с восстановлением прав человека. Юридические, правовые акты, принятые за последние годы, являются благоприятной почвой для сохранения человеком своего достоинства, приумножения чести, таким </w:t>
      </w:r>
      <w:proofErr w:type="gramStart"/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создаются внешние условия формирования внутренних регуляторов развивающейся нравственной личности. </w:t>
      </w:r>
    </w:p>
    <w:p w:rsidR="002D2801" w:rsidRPr="00F656B6" w:rsidRDefault="002D2801" w:rsidP="002D2801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изучение данной проблемы показало, что честь и достоинство редко упоминаются в публицистической литературе, в средствах массовой информации, да и в воспитательных системах различных учебных заведений. И как результат, опрос детей и подростков выявил, что среди качеств, которые они считают наиболее ценными, интересующие нас качества упоминались очень редко. В основном подростки связывают их с историческим прошлым, с понятием "рыцарской чести", "достоинством воина". Честь и достоинство редко проявляются в их повседневной жизни.</w:t>
      </w:r>
    </w:p>
    <w:p w:rsidR="002B5AA4" w:rsidRDefault="002B5AA4" w:rsidP="002D2801">
      <w:pPr>
        <w:spacing w:after="0" w:line="22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801" w:rsidRPr="00F656B6" w:rsidRDefault="002D2801" w:rsidP="002D2801">
      <w:pPr>
        <w:spacing w:after="0" w:line="22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часть.</w:t>
      </w:r>
    </w:p>
    <w:p w:rsidR="002D2801" w:rsidRPr="00F656B6" w:rsidRDefault="002D2801" w:rsidP="002D2801">
      <w:pPr>
        <w:spacing w:after="0" w:line="22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понятия «Достоинство». Актуальность темы в данном учебном заведении.</w:t>
      </w:r>
    </w:p>
    <w:p w:rsidR="002D2801" w:rsidRPr="00F656B6" w:rsidRDefault="002D2801" w:rsidP="002D2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Будучи существом общественным, разумным и сознательным, человек не может не задумываться над тем, как относятся к нему окружающие, что они о нем думают, какие оценки выносятся его поступкам и всей его жизни. В то же время он не может не думать и о своем месте среди других людей, не совершать акта самооценки. Эта духовная связь человека с обществом и выражается в понятиях Чести и Достоинства. «Честь — жизнь моя, — писал Шекспир, — они срослись в одно, и честь утратить — для меня равно утрате жизни». </w:t>
      </w:r>
    </w:p>
    <w:p w:rsidR="002D2801" w:rsidRPr="00F656B6" w:rsidRDefault="002D2801" w:rsidP="002D2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Этимологически «достоинство» и родовые к нему слова в русском языке образованы от частицы «</w:t>
      </w:r>
      <w:proofErr w:type="spellStart"/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</w:t>
      </w:r>
      <w:proofErr w:type="gramStart"/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которая используется для усиления значения или ценности. Проведенный этимологический и семантический анализ позволяет рассматривать «достоинство» как морально-этическую категорию, в основе которой лежит ценностное отношение к себе и к другому человеку как к ценности и регуляция поведения в соответствии с этим отношением. </w:t>
      </w:r>
    </w:p>
    <w:p w:rsidR="002D2801" w:rsidRPr="00F656B6" w:rsidRDefault="002D2801" w:rsidP="00F656B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 «Достоинство» -</w:t>
      </w:r>
      <w:r w:rsidR="00F656B6"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универсально.</w:t>
      </w:r>
      <w:r w:rsidR="00F656B6"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proofErr w:type="spellStart"/>
      <w:r w:rsidR="00F656B6"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адидеологическое</w:t>
      </w:r>
      <w:proofErr w:type="spellEnd"/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надгосударственное, наднациональное понятие. Это сама суть, стержень ценностей человека. И, хотя бы по этому, он должен уважать человеческое достоинство – свое собственное и других людей. </w:t>
      </w:r>
    </w:p>
    <w:p w:rsidR="002D2801" w:rsidRPr="00F656B6" w:rsidRDefault="002D2801" w:rsidP="002D2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Все люди рождаются свободными и равными в своём достоинстве и правах. Неотъемлемое, врождённое достоинство человека, независимо от его религиозного и философского обоснования - фундамент, на котором держатся одни и те же своды прав и свобод. </w:t>
      </w:r>
    </w:p>
    <w:p w:rsidR="002D2801" w:rsidRPr="00F656B6" w:rsidRDefault="002D2801" w:rsidP="002D2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Достоинство, как проявление всех прав и свобод, не всегда понимается и воспринимается. Связано это с тем, что </w:t>
      </w:r>
      <w:r w:rsidRPr="00F656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существует два вида достоинства: Личное и Человеческое</w:t>
      </w:r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Личное достоинство достигается благородным поведением, добрыми делами и утрачивается, когда мы совершаем подлость. </w:t>
      </w:r>
    </w:p>
    <w:p w:rsidR="002D2801" w:rsidRPr="00F656B6" w:rsidRDefault="002D2801" w:rsidP="002D2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Достоинство - ценностное отношение личности к самой себе и отношение к ней других людей. Достоинство является формой проявления самосознания и самоконтроля, на которых строится требовательность человека к самому себе. Достоинство тесно связано с такими свойствами личности, как совесть, честь, ответственность. Развитие достоинства предполагает овладение знаниями этики, индивидуальной и специальной психологии. Обладая достоинством, человек во имя самоуважения не допускает отступлений от своих обещаний, сохраняет мужество в трудных жизненных условиях. </w:t>
      </w:r>
    </w:p>
    <w:p w:rsidR="002D2801" w:rsidRPr="00F656B6" w:rsidRDefault="002D2801" w:rsidP="002D2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благодаря Достоинству, которое присуще каждому человеку, в 1948 году была создана «Декларация прав человека» в </w:t>
      </w:r>
      <w:proofErr w:type="gramStart"/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Преамбуле</w:t>
      </w:r>
      <w:proofErr w:type="gramEnd"/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записано: - «Все люди равны в своём достоинстве, Достоинство присуще всем членам человеческой семьи». Что же касается имени или положения в Обществе, каждый зарабатывает их сам. </w:t>
      </w:r>
    </w:p>
    <w:p w:rsidR="002D2801" w:rsidRPr="00F656B6" w:rsidRDefault="002D2801" w:rsidP="002D2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Люди отличаются друг от друга, но понятие человеческого Достоинства связано с тем, что каждый из нас неповторим. Не было и не будет точно такого же человека, с теми же мыслями, с тем же опытом. </w:t>
      </w:r>
    </w:p>
    <w:p w:rsidR="002D2801" w:rsidRPr="00F656B6" w:rsidRDefault="002D2801" w:rsidP="002D2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Человек, который не может предъявить свои притязания, в некотором смысле, лишён достоинства. </w:t>
      </w:r>
    </w:p>
    <w:p w:rsidR="00346790" w:rsidRDefault="002D2801" w:rsidP="002D2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политические системы, которые гарантируют в Конституции права, но не гарантируют механизмов и возможностей предъявления притязаний, требований и предъявления своих прав, лишают нас возможности проявить человеческое достоинство, толкая на недостойное поведение, ущемляя как наше достоинство, так и достоинство других людей. Физическое насилие, притеснение, возмущает человеческое достоинство (точно так же как оно возмущает, то есть злит и склоняет к отпору, зверя). </w:t>
      </w:r>
    </w:p>
    <w:p w:rsidR="002D2801" w:rsidRPr="00F656B6" w:rsidRDefault="002D2801" w:rsidP="002D2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Иными словами, честь — это то, что человек должен завоевывать, то, чего он должен добиваться; достоинство же принадлежит ему по праву рождения, потому что он человек (человеческое достоинство). </w:t>
      </w:r>
      <w:proofErr w:type="gramStart"/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понятие чести связано с социальным статусом личности, ее соответствием требованиям и ожиданиям, предъявляемым группе, к которой человек принадлежит (честь офицера, врача, дворянина), в то время как понятие достоинства безразлично к ним: человеческое достоинство бомжа ничуть не меньше, чем человеческое достоинство представителя высших социальных слоев, хоть осознание и чувство достоинства у них могут быть разными. </w:t>
      </w:r>
      <w:proofErr w:type="gramEnd"/>
    </w:p>
    <w:p w:rsidR="002D2801" w:rsidRPr="00F656B6" w:rsidRDefault="002D2801" w:rsidP="002D2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Однако естественное право человека на признание его достоинства вовсе не означает, что оно проявится автоматически. </w:t>
      </w:r>
      <w:proofErr w:type="gramStart"/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должен «предъявить» миру свое достоинств</w:t>
      </w:r>
      <w:r w:rsidR="00346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которое выражается в порядочности, честности, принципиальности, в справедливости к другим и требовательности к себе, в скромности и простоте, в стремлении быть внутренне цельной личностью, на которую можно положиться, у которой убеждения и дела находятся в органическом единстве. </w:t>
      </w:r>
      <w:proofErr w:type="gramEnd"/>
    </w:p>
    <w:p w:rsidR="002D2801" w:rsidRPr="00F656B6" w:rsidRDefault="002D2801" w:rsidP="002D2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Высшее проявление человеческого достоинства принято называть благородством. </w:t>
      </w:r>
      <w:r w:rsidRPr="003467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Благородство</w:t>
      </w:r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нравственное величие человеческой личности. Оно может быть присуще любому человеку, способному честно и самоотверженно выполнять свой долг, жить по высоким нравственным меркам, не роняя человеческого достоинства. </w:t>
      </w:r>
    </w:p>
    <w:p w:rsidR="002D2801" w:rsidRPr="00F656B6" w:rsidRDefault="002D2801" w:rsidP="002D2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Показателем достоинства личности выступает и ее </w:t>
      </w:r>
      <w:r w:rsidR="00346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тношение к достоинству другого человека. Тот, кто не уважает достоинство </w:t>
      </w:r>
      <w:proofErr w:type="gramStart"/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</w:t>
      </w:r>
      <w:proofErr w:type="gramEnd"/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тем самым оскорбляет не только чужое, но и свое собственное достоинство. </w:t>
      </w:r>
    </w:p>
    <w:p w:rsidR="00346790" w:rsidRDefault="002D2801" w:rsidP="002D28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говорят «Береги честь смолоду», имеют в виду, что доброе имя человек начинает завоевывать с первых шагов своей сознательной жизни, последовательно обнаруживая ответственность, принципиальность, искренность, честность, надежность. </w:t>
      </w:r>
    </w:p>
    <w:p w:rsidR="002B5AA4" w:rsidRDefault="002B5AA4" w:rsidP="002D2801">
      <w:pPr>
        <w:pBdr>
          <w:bottom w:val="single" w:sz="6" w:space="4" w:color="8E8D8D"/>
        </w:pBd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2801" w:rsidRPr="00F656B6" w:rsidRDefault="002D2801" w:rsidP="002D2801">
      <w:pPr>
        <w:pBdr>
          <w:bottom w:val="single" w:sz="6" w:space="4" w:color="8E8D8D"/>
        </w:pBd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Самоутверждение - основной путь формирования чувства чести и собственного достоинства</w:t>
      </w:r>
    </w:p>
    <w:p w:rsidR="005D4783" w:rsidRDefault="002D2801" w:rsidP="002D2801">
      <w:pPr>
        <w:pBdr>
          <w:bottom w:val="single" w:sz="6" w:space="4" w:color="8E8D8D"/>
        </w:pBdr>
        <w:spacing w:after="0" w:line="24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Жизненный опыт и нравственное оценочное отношение к себе у человека проявляются и формируются, прежде всего, в поведении, в деятельности, в общении с другими людьми, в потребностях и интересах, </w:t>
      </w:r>
    </w:p>
    <w:p w:rsidR="005D4783" w:rsidRDefault="002D2801" w:rsidP="002D2801">
      <w:pPr>
        <w:pBdr>
          <w:bottom w:val="single" w:sz="6" w:space="4" w:color="8E8D8D"/>
        </w:pBdr>
        <w:spacing w:after="0" w:line="24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Опираясь на теоретические достижения в отечественной и западной психологии и педагогики в области формирования "чувства собственной значимости", мы выдвинули предположение, что основным путем, формирующим чувства чести и собственного достоинства, является путь самоутверждения, пройденный конкретной личностью. </w:t>
      </w:r>
      <w:r w:rsidR="005D4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2801" w:rsidRPr="00F656B6" w:rsidRDefault="005D4783" w:rsidP="005D4783">
      <w:pPr>
        <w:pBdr>
          <w:bottom w:val="single" w:sz="6" w:space="4" w:color="8E8D8D"/>
        </w:pBdr>
        <w:spacing w:after="0" w:line="24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D2801"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самоутверждения подростку необходимы: 1.</w:t>
      </w:r>
      <w:proofErr w:type="gramEnd"/>
      <w:r w:rsidR="002D2801"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Твердая убежденность в </w:t>
      </w:r>
      <w:proofErr w:type="spellStart"/>
      <w:r w:rsidR="002D2801"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импонировании</w:t>
      </w:r>
      <w:proofErr w:type="spellEnd"/>
      <w:r w:rsidR="002D2801"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 людям. 2. "Уверенность в способности к тому или иному виду деятельности или компетентность.    </w:t>
      </w:r>
    </w:p>
    <w:p w:rsidR="002D2801" w:rsidRDefault="002D2801" w:rsidP="002D2801">
      <w:pPr>
        <w:pBdr>
          <w:bottom w:val="single" w:sz="6" w:space="4" w:color="8E8D8D"/>
        </w:pBdr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Моральная удовлетворенность или положительные эмоции, испытанные от сознания собственной значимости. Все три фактора тесно взаимосвязаны. Начиная с младенческого </w:t>
      </w:r>
      <w:proofErr w:type="gramStart"/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</w:t>
      </w:r>
      <w:proofErr w:type="gramEnd"/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должен чувствовать отношение к себе как достойному существу, способному к определенным видам деятельности, со стороны родителей, воспитателей, школы и т.д., что, в свою очередь, формирует в нем чувство собственной значимости. "Всякая деятельность имеет определенную цель, способность достичь ее дает чувство уверенности в своих силах. Успех в конкретной деятельности дает сознание собственной компетентности". </w:t>
      </w:r>
    </w:p>
    <w:p w:rsidR="002730DA" w:rsidRPr="00F656B6" w:rsidRDefault="002730DA" w:rsidP="002D2801">
      <w:pPr>
        <w:pBdr>
          <w:bottom w:val="single" w:sz="6" w:space="4" w:color="8E8D8D"/>
        </w:pBdr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A4" w:rsidRDefault="002B5AA4" w:rsidP="002D2801">
      <w:pPr>
        <w:pBdr>
          <w:bottom w:val="single" w:sz="6" w:space="4" w:color="8E8D8D"/>
        </w:pBd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2801" w:rsidRPr="00F656B6" w:rsidRDefault="002D2801" w:rsidP="002D2801">
      <w:pPr>
        <w:pBdr>
          <w:bottom w:val="single" w:sz="6" w:space="4" w:color="8E8D8D"/>
        </w:pBd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Социальные, психолого-педагогические и правовые условия формирования чувства чести и собственного достоинства. </w:t>
      </w:r>
    </w:p>
    <w:p w:rsidR="005D4783" w:rsidRDefault="002D2801" w:rsidP="002D2801">
      <w:pPr>
        <w:pBdr>
          <w:bottom w:val="single" w:sz="6" w:space="4" w:color="8E8D8D"/>
        </w:pBdr>
        <w:spacing w:after="0" w:line="24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Поддержание ЧЧСД зависит от конкретных условий, которые могут быть созданы в обществе, семье, коллективе класса, школы, внешкольного учреждения, детского общественного или неформального объединения, мнения учителей и сверстников, т.к. находятся в плоскости оценочных отношений. Многочисленные исследования показывают, что в зависимости от возраста и условий в воспитании чувств и потребностей ребенка решающее значение может приобрести то одна форма оценки, то другая. Подростки подвержены влиянию различных источников одновременно, поэтому важно выяснить не только основной источник влияния, но и определить, какой из факторов остается с обратной стороны поведения. </w:t>
      </w:r>
    </w:p>
    <w:p w:rsidR="005D4783" w:rsidRDefault="002D2801" w:rsidP="002D2801">
      <w:pPr>
        <w:pBdr>
          <w:bottom w:val="single" w:sz="6" w:space="4" w:color="8E8D8D"/>
        </w:pBdr>
        <w:spacing w:after="0" w:line="24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морально-этических ориентациях при оценке своих поступков подростки с высоким уровнем воспитанности,  в первую очередь, счи</w:t>
      </w:r>
      <w:r w:rsidR="005D47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таются с мнением одноклассников</w:t>
      </w:r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>,  во вторую - с мнением взрослых и лишь в третью</w:t>
      </w:r>
      <w:r w:rsidR="005D4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очередь - с друзьями вне школы</w:t>
      </w:r>
      <w:r w:rsidRPr="00F6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большинство нравственно невоспитанных (или с отсутствием сформированных ЧЧСД) ориентируются на мнение друзей вне школы, неформальные уличные компании, асоциальные группы. </w:t>
      </w:r>
      <w:proofErr w:type="gramEnd"/>
    </w:p>
    <w:p w:rsidR="00B45AAD" w:rsidRDefault="00B45AAD" w:rsidP="00B45AAD">
      <w:pPr>
        <w:pBdr>
          <w:bottom w:val="single" w:sz="6" w:space="4" w:color="8E8D8D"/>
        </w:pBdr>
        <w:spacing w:after="0" w:line="24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специфические условия, в которых воспитываются наши суворовцы,  а именно: круглосуточное пребывание в коллективе, чисто мужской состав, отсутствие рядом родителей,  можно отметить следующие особенности </w:t>
      </w:r>
      <w:r w:rsidRPr="00B45A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них </w:t>
      </w:r>
      <w:r w:rsidRPr="00B45A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чувства чести и собственного достоинства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736DC" w:rsidRDefault="00B45AAD" w:rsidP="00B45AAD">
      <w:pPr>
        <w:pBdr>
          <w:bottom w:val="single" w:sz="6" w:space="4" w:color="8E8D8D"/>
        </w:pBdr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на формирование этих качеств очень большое влияние имеет коллектив товарищей, а именно, умение суворовца найти свою нишу </w:t>
      </w:r>
      <w:r w:rsidR="008736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социальной группе сверстников, дающую ему максимальные возможности для самореализации и, как следствие, самоуважение и признание товарищей;</w:t>
      </w:r>
    </w:p>
    <w:p w:rsidR="008736DC" w:rsidRDefault="008736DC" w:rsidP="00B45AAD">
      <w:pPr>
        <w:pBdr>
          <w:bottom w:val="single" w:sz="6" w:space="4" w:color="8E8D8D"/>
        </w:pBdr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в данном процессе велика организующая и направляющая роль воспитателя, который зная особенности, достоинства и недостатки своих воспитанников, умело руководит их взаимоотношениями в коллективе и создает условия для развития личности каждого ребенка и коллектива взвода в целом; </w:t>
      </w:r>
    </w:p>
    <w:p w:rsidR="001B4F19" w:rsidRDefault="008736DC" w:rsidP="00B45AAD">
      <w:pPr>
        <w:pBdr>
          <w:bottom w:val="single" w:sz="6" w:space="4" w:color="8E8D8D"/>
        </w:pBdr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личный пример в</w:t>
      </w:r>
      <w:r w:rsidR="001B4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зрослых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также имеет огромное значение: когда воспитатели уважают себя, своих коллег, начальников и подчиненных, не позволяют себе </w:t>
      </w:r>
      <w:r w:rsidR="001B4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унижать честь и достоинство как собственное, так и своих товарищей или воспитанников, умеют в тактичной форме отстаивать свои позиции и взгляды, не допускают оскорбительных выражений или осуждений «за глаза» - это не может остаться незамеченным воспитанниками и не оказывать на них</w:t>
      </w:r>
      <w:proofErr w:type="gramEnd"/>
      <w:r w:rsidR="001B4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косвенного воспитательного воздействия;</w:t>
      </w:r>
    </w:p>
    <w:p w:rsidR="00482AA1" w:rsidRDefault="001B4F19" w:rsidP="00B45AAD">
      <w:pPr>
        <w:pBdr>
          <w:bottom w:val="single" w:sz="6" w:space="4" w:color="8E8D8D"/>
        </w:pBdr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поскольку в училище мы готовим будущих офицеров российской армии, следует обратить внимание и на формирование у суворовцев основ понятий офицерской чести и мужского достоинства (</w:t>
      </w:r>
      <w:r w:rsidR="00482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такие формулировки, как «честь мундира», «доблесть офицера», «выправка и стать», «офицерское братство», «верность долгу», «слово офицера», «дело чести», «порядочность» и.т.п. не </w:t>
      </w:r>
      <w:r w:rsidR="00482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должны быть для наших воспитанников пустыми фразами, а должны иметь моральную ценность</w:t>
      </w:r>
      <w:proofErr w:type="gramEnd"/>
      <w:r w:rsidR="00482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стать жизненными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2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ориентирами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482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97150" w:rsidRDefault="00482AA1" w:rsidP="00B45AAD">
      <w:pPr>
        <w:pBdr>
          <w:bottom w:val="single" w:sz="6" w:space="4" w:color="8E8D8D"/>
        </w:pBdr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нельзя не сказать о роли саморазвития и самовоспитания человека, но поскольку наши воспитанники </w:t>
      </w:r>
      <w:r w:rsidR="009102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еще малы (5 – 6 класс), сейчас приоритетным является все-таки влияние коллектива сверстников и взрослых.</w:t>
      </w:r>
    </w:p>
    <w:p w:rsidR="00297150" w:rsidRPr="00E14406" w:rsidRDefault="00297150" w:rsidP="0029715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1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Учебник 4 класс «Основы духовно – нравственной культуры народов России» «Светская этика», </w:t>
      </w:r>
      <w:proofErr w:type="spellStart"/>
      <w:r w:rsidRPr="00E1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Р.Н.Бунеев</w:t>
      </w:r>
      <w:proofErr w:type="spellEnd"/>
      <w:r w:rsidRPr="00E1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Д.Д. Данилов, И.И. </w:t>
      </w:r>
      <w:proofErr w:type="spellStart"/>
      <w:r w:rsidRPr="00E1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Кремлева</w:t>
      </w:r>
      <w:proofErr w:type="spellEnd"/>
      <w:r w:rsidRPr="00E1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Москва, </w:t>
      </w:r>
      <w:proofErr w:type="spellStart"/>
      <w:r w:rsidRPr="00E1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Баласс</w:t>
      </w:r>
      <w:proofErr w:type="spellEnd"/>
      <w:r w:rsidRPr="00E1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</w:t>
      </w:r>
    </w:p>
    <w:p w:rsidR="00297150" w:rsidRPr="00E14406" w:rsidRDefault="00297150" w:rsidP="0029715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«Основы духовно – нравственной культуры народов России. Светская этика» Программа учебного курса в Образовательной системе «Школа 2100», </w:t>
      </w:r>
      <w:proofErr w:type="spellStart"/>
      <w:r w:rsidRPr="00E1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Р.Н.Бунеев</w:t>
      </w:r>
      <w:proofErr w:type="spellEnd"/>
      <w:r w:rsidRPr="00E1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Д.Д. Данилов, И.И. </w:t>
      </w:r>
      <w:proofErr w:type="spellStart"/>
      <w:r w:rsidRPr="00E1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Кремлева</w:t>
      </w:r>
      <w:proofErr w:type="spellEnd"/>
    </w:p>
    <w:p w:rsidR="00B45AAD" w:rsidRPr="00B45AAD" w:rsidRDefault="002B5AA4" w:rsidP="00B45AAD">
      <w:pPr>
        <w:pBdr>
          <w:bottom w:val="single" w:sz="6" w:space="4" w:color="8E8D8D"/>
        </w:pBdr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1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проектировать универсальные учебные действия в начальной школе. От действия к мысли: пособие для учителя/</w:t>
      </w:r>
      <w:proofErr w:type="spellStart"/>
      <w:r w:rsidRPr="00E1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А.Г.Асмолов</w:t>
      </w:r>
      <w:proofErr w:type="spellEnd"/>
      <w:r w:rsidRPr="00E1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Г.В.Бурменская</w:t>
      </w:r>
      <w:proofErr w:type="spellEnd"/>
      <w:r w:rsidRPr="00E1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И.А.Володарская и др. </w:t>
      </w:r>
      <w:proofErr w:type="gramStart"/>
      <w:r w:rsidRPr="00E1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E1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E1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:Просвещение</w:t>
      </w:r>
      <w:proofErr w:type="spellEnd"/>
      <w:r w:rsidRPr="00E1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</w:t>
      </w:r>
      <w:r w:rsidR="009102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36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sectPr w:rsidR="00B45AAD" w:rsidRPr="00B45AAD" w:rsidSect="00F2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2ACA"/>
    <w:rsid w:val="001B4F19"/>
    <w:rsid w:val="00224FBF"/>
    <w:rsid w:val="002730DA"/>
    <w:rsid w:val="00297150"/>
    <w:rsid w:val="002B5AA4"/>
    <w:rsid w:val="002D2801"/>
    <w:rsid w:val="003068E2"/>
    <w:rsid w:val="00346790"/>
    <w:rsid w:val="00482AA1"/>
    <w:rsid w:val="00582ACA"/>
    <w:rsid w:val="005D4783"/>
    <w:rsid w:val="008736DC"/>
    <w:rsid w:val="00910231"/>
    <w:rsid w:val="00940887"/>
    <w:rsid w:val="009573FE"/>
    <w:rsid w:val="00B45AAD"/>
    <w:rsid w:val="00DE79BC"/>
    <w:rsid w:val="00EF15BE"/>
    <w:rsid w:val="00F276BA"/>
    <w:rsid w:val="00F65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01"/>
  </w:style>
  <w:style w:type="paragraph" w:styleId="1">
    <w:name w:val="heading 1"/>
    <w:basedOn w:val="a"/>
    <w:next w:val="a"/>
    <w:link w:val="10"/>
    <w:uiPriority w:val="9"/>
    <w:qFormat/>
    <w:rsid w:val="009408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8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8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8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8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8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8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8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8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8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408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40887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408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408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9408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940887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40887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408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408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408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408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408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40887"/>
    <w:rPr>
      <w:b/>
      <w:bCs/>
    </w:rPr>
  </w:style>
  <w:style w:type="character" w:styleId="a8">
    <w:name w:val="Emphasis"/>
    <w:uiPriority w:val="20"/>
    <w:qFormat/>
    <w:rsid w:val="009408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940887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940887"/>
  </w:style>
  <w:style w:type="paragraph" w:styleId="ab">
    <w:name w:val="List Paragraph"/>
    <w:basedOn w:val="a"/>
    <w:uiPriority w:val="34"/>
    <w:qFormat/>
    <w:rsid w:val="009408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0887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40887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9408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940887"/>
    <w:rPr>
      <w:b/>
      <w:bCs/>
      <w:i/>
      <w:iCs/>
    </w:rPr>
  </w:style>
  <w:style w:type="character" w:styleId="ae">
    <w:name w:val="Subtle Emphasis"/>
    <w:uiPriority w:val="19"/>
    <w:qFormat/>
    <w:rsid w:val="00940887"/>
    <w:rPr>
      <w:i/>
      <w:iCs/>
    </w:rPr>
  </w:style>
  <w:style w:type="character" w:styleId="af">
    <w:name w:val="Intense Emphasis"/>
    <w:uiPriority w:val="21"/>
    <w:qFormat/>
    <w:rsid w:val="00940887"/>
    <w:rPr>
      <w:b/>
      <w:bCs/>
    </w:rPr>
  </w:style>
  <w:style w:type="character" w:styleId="af0">
    <w:name w:val="Subtle Reference"/>
    <w:uiPriority w:val="31"/>
    <w:qFormat/>
    <w:rsid w:val="00940887"/>
    <w:rPr>
      <w:smallCaps/>
    </w:rPr>
  </w:style>
  <w:style w:type="character" w:styleId="af1">
    <w:name w:val="Intense Reference"/>
    <w:uiPriority w:val="32"/>
    <w:qFormat/>
    <w:rsid w:val="00940887"/>
    <w:rPr>
      <w:smallCaps/>
      <w:spacing w:val="5"/>
      <w:u w:val="single"/>
    </w:rPr>
  </w:style>
  <w:style w:type="character" w:styleId="af2">
    <w:name w:val="Book Title"/>
    <w:uiPriority w:val="33"/>
    <w:qFormat/>
    <w:rsid w:val="00940887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40887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01"/>
  </w:style>
  <w:style w:type="paragraph" w:styleId="1">
    <w:name w:val="heading 1"/>
    <w:basedOn w:val="a"/>
    <w:next w:val="a"/>
    <w:link w:val="10"/>
    <w:uiPriority w:val="9"/>
    <w:qFormat/>
    <w:rsid w:val="009408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8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8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8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8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8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8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8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8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8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408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40887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408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408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9408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940887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40887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408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408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408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408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408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40887"/>
    <w:rPr>
      <w:b/>
      <w:bCs/>
    </w:rPr>
  </w:style>
  <w:style w:type="character" w:styleId="a8">
    <w:name w:val="Emphasis"/>
    <w:uiPriority w:val="20"/>
    <w:qFormat/>
    <w:rsid w:val="009408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940887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940887"/>
  </w:style>
  <w:style w:type="paragraph" w:styleId="ab">
    <w:name w:val="List Paragraph"/>
    <w:basedOn w:val="a"/>
    <w:uiPriority w:val="34"/>
    <w:qFormat/>
    <w:rsid w:val="009408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0887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40887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9408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940887"/>
    <w:rPr>
      <w:b/>
      <w:bCs/>
      <w:i/>
      <w:iCs/>
    </w:rPr>
  </w:style>
  <w:style w:type="character" w:styleId="ae">
    <w:name w:val="Subtle Emphasis"/>
    <w:uiPriority w:val="19"/>
    <w:qFormat/>
    <w:rsid w:val="00940887"/>
    <w:rPr>
      <w:i/>
      <w:iCs/>
    </w:rPr>
  </w:style>
  <w:style w:type="character" w:styleId="af">
    <w:name w:val="Intense Emphasis"/>
    <w:uiPriority w:val="21"/>
    <w:qFormat/>
    <w:rsid w:val="00940887"/>
    <w:rPr>
      <w:b/>
      <w:bCs/>
    </w:rPr>
  </w:style>
  <w:style w:type="character" w:styleId="af0">
    <w:name w:val="Subtle Reference"/>
    <w:uiPriority w:val="31"/>
    <w:qFormat/>
    <w:rsid w:val="00940887"/>
    <w:rPr>
      <w:smallCaps/>
    </w:rPr>
  </w:style>
  <w:style w:type="character" w:styleId="af1">
    <w:name w:val="Intense Reference"/>
    <w:uiPriority w:val="32"/>
    <w:qFormat/>
    <w:rsid w:val="00940887"/>
    <w:rPr>
      <w:smallCaps/>
      <w:spacing w:val="5"/>
      <w:u w:val="single"/>
    </w:rPr>
  </w:style>
  <w:style w:type="character" w:styleId="af2">
    <w:name w:val="Book Title"/>
    <w:uiPriority w:val="33"/>
    <w:qFormat/>
    <w:rsid w:val="00940887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40887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dcterms:created xsi:type="dcterms:W3CDTF">2014-05-14T18:08:00Z</dcterms:created>
  <dcterms:modified xsi:type="dcterms:W3CDTF">2014-11-29T16:14:00Z</dcterms:modified>
</cp:coreProperties>
</file>