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51" w:rsidRPr="00027651" w:rsidRDefault="00027651" w:rsidP="00BB43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Гончарова Вера Михайловна</w:t>
      </w:r>
    </w:p>
    <w:p w:rsidR="00027651" w:rsidRPr="00027651" w:rsidRDefault="00027651" w:rsidP="00BB43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школа-интернат №13 г</w:t>
      </w:r>
      <w:proofErr w:type="gramStart"/>
      <w:r w:rsidRPr="0002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02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ркутск</w:t>
      </w:r>
    </w:p>
    <w:p w:rsidR="00027651" w:rsidRPr="00027651" w:rsidRDefault="00027651" w:rsidP="00BB437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7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027651" w:rsidRDefault="00027651" w:rsidP="00BB437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54954" w:rsidRPr="00027651" w:rsidRDefault="008A341D" w:rsidP="00BB43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51">
        <w:rPr>
          <w:rFonts w:ascii="Times New Roman" w:hAnsi="Times New Roman" w:cs="Times New Roman"/>
          <w:b/>
          <w:sz w:val="24"/>
          <w:szCs w:val="24"/>
        </w:rPr>
        <w:t>Формирование познавательной активности учащихся</w:t>
      </w:r>
      <w:bookmarkStart w:id="0" w:name="_GoBack"/>
      <w:bookmarkEnd w:id="0"/>
    </w:p>
    <w:p w:rsidR="00027651" w:rsidRDefault="00027651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53818" w:rsidRPr="00027651" w:rsidRDefault="008A341D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Формирование и развитие познавательных способностей учащихся происходит в процессе активной учебной деятельности.</w:t>
      </w:r>
      <w:r w:rsidR="001351AB" w:rsidRPr="00027651">
        <w:rPr>
          <w:rFonts w:ascii="Times New Roman" w:hAnsi="Times New Roman" w:cs="Times New Roman"/>
          <w:sz w:val="24"/>
          <w:szCs w:val="24"/>
        </w:rPr>
        <w:t xml:space="preserve"> Активизация познавательной деятельности детей это не только средство развития их творческих способностей, но и обязательное и необходимое условие прочного</w:t>
      </w:r>
      <w:r w:rsidR="00E67D38" w:rsidRPr="00027651">
        <w:rPr>
          <w:rFonts w:ascii="Times New Roman" w:hAnsi="Times New Roman" w:cs="Times New Roman"/>
          <w:sz w:val="24"/>
          <w:szCs w:val="24"/>
        </w:rPr>
        <w:t xml:space="preserve"> и осознанного усвоения знаний. В решении этой проблемы можно выделить два направления: развитие мышления учащихся и развитие их познавательного интереса. Развитие у школьников интереса к учению неразрывно связано и является предпосылкой развития мышления. Ведь мышление, как и любая другая деятельность, вызывается потребностями. Поэтому, не воспитывая, не </w:t>
      </w:r>
      <w:r w:rsidR="00053818" w:rsidRPr="00027651">
        <w:rPr>
          <w:rFonts w:ascii="Times New Roman" w:hAnsi="Times New Roman" w:cs="Times New Roman"/>
          <w:sz w:val="24"/>
          <w:szCs w:val="24"/>
        </w:rPr>
        <w:t xml:space="preserve">пробуждая познавательных потребностей у учащихся, невозможно развить и их мышление. Используемые учителем приёмы и методы активизации познавательной деятельности должны предусматривать постепенное, целенаправленное и планомерное развитие мышления и одновременно формирование познавательного интереса, мотивов учения.  </w:t>
      </w:r>
    </w:p>
    <w:p w:rsidR="009652ED" w:rsidRDefault="00053818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 настоящее время большое внимание уделяется</w:t>
      </w:r>
      <w:r w:rsidR="000263F0" w:rsidRPr="00027651">
        <w:rPr>
          <w:rFonts w:ascii="Times New Roman" w:hAnsi="Times New Roman" w:cs="Times New Roman"/>
          <w:sz w:val="24"/>
          <w:szCs w:val="24"/>
        </w:rPr>
        <w:t xml:space="preserve"> проблемному обучению, организации поисковой деятельности учащихся, решению творческих задач. Между тем эти методы обучения предполагают наличие уже достаточно</w:t>
      </w:r>
      <w:r w:rsidR="00E033AE" w:rsidRPr="00027651">
        <w:rPr>
          <w:rFonts w:ascii="Times New Roman" w:hAnsi="Times New Roman" w:cs="Times New Roman"/>
          <w:sz w:val="24"/>
          <w:szCs w:val="24"/>
        </w:rPr>
        <w:t xml:space="preserve"> развитых</w:t>
      </w:r>
      <w:r w:rsidR="000263F0" w:rsidRPr="00027651">
        <w:rPr>
          <w:rFonts w:ascii="Times New Roman" w:hAnsi="Times New Roman" w:cs="Times New Roman"/>
          <w:sz w:val="24"/>
          <w:szCs w:val="24"/>
        </w:rPr>
        <w:t xml:space="preserve"> познавательных способностей. При недостаточно развитом логическом мышлении самостоятельное решение творческих задач, выполнение поисковых заданий оказывается для детей непосильным и может лишь подорвать уверенность в своих силах, отбить интерес к учению.</w:t>
      </w:r>
      <w:r w:rsidR="00E033AE" w:rsidRPr="00027651">
        <w:rPr>
          <w:rFonts w:ascii="Times New Roman" w:hAnsi="Times New Roman" w:cs="Times New Roman"/>
          <w:sz w:val="24"/>
          <w:szCs w:val="24"/>
        </w:rPr>
        <w:t xml:space="preserve"> В связи с этим возникает вопрос о целесообразности изложения</w:t>
      </w:r>
      <w:r w:rsidR="002778F5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="00E033AE" w:rsidRPr="00027651">
        <w:rPr>
          <w:rFonts w:ascii="Times New Roman" w:hAnsi="Times New Roman" w:cs="Times New Roman"/>
          <w:sz w:val="24"/>
          <w:szCs w:val="24"/>
        </w:rPr>
        <w:t xml:space="preserve">учителем </w:t>
      </w:r>
      <w:r w:rsidR="002778F5" w:rsidRPr="00027651">
        <w:rPr>
          <w:rFonts w:ascii="Times New Roman" w:hAnsi="Times New Roman" w:cs="Times New Roman"/>
          <w:sz w:val="24"/>
          <w:szCs w:val="24"/>
        </w:rPr>
        <w:t>учебного материала, способствует ли оно активизации познавательной деятельности учеников.  Между тем учитель применяет различные методы и приёмы, объясняя новый учебный материал.</w:t>
      </w:r>
      <w:r w:rsidR="009D6A43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="00DC6799" w:rsidRPr="00027651">
        <w:rPr>
          <w:rFonts w:ascii="Times New Roman" w:hAnsi="Times New Roman" w:cs="Times New Roman"/>
          <w:sz w:val="24"/>
          <w:szCs w:val="24"/>
        </w:rPr>
        <w:t xml:space="preserve">Объяснение учителя, строящееся на основе вывода нового знания с помощью индуктивных и дедуктивных приёмов, служит развитию мышления учащихся. Индуктивные приёмы учат их наблюдать, находить общее в явлениях, сравнивать результаты наблюдений, обобщать их. </w:t>
      </w:r>
    </w:p>
    <w:p w:rsidR="00AA0B63" w:rsidRDefault="00DC6799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Индуктивные приёмы способствуют развитию преимущественно конкретно-образного мышления.</w:t>
      </w:r>
      <w:r w:rsidR="009D6A43" w:rsidRPr="00027651">
        <w:rPr>
          <w:rFonts w:ascii="Times New Roman" w:hAnsi="Times New Roman" w:cs="Times New Roman"/>
          <w:sz w:val="24"/>
          <w:szCs w:val="24"/>
        </w:rPr>
        <w:t xml:space="preserve"> Дедуктивные приёмы объяснения учат логически рассуждать, способствуют развитию абстрактного мышления. Поэтому такое объяснение-необходимое условие дальнейшей работы по активизации их познавательной деятельности.</w:t>
      </w:r>
      <w:r w:rsidR="00A11E78" w:rsidRPr="00027651">
        <w:rPr>
          <w:rFonts w:ascii="Times New Roman" w:hAnsi="Times New Roman" w:cs="Times New Roman"/>
          <w:sz w:val="24"/>
          <w:szCs w:val="24"/>
        </w:rPr>
        <w:t xml:space="preserve"> Объяснение учителя, обучающее школьников приёмам мышления и</w:t>
      </w:r>
      <w:r w:rsidR="008928D4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="00A11E78" w:rsidRPr="00027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1E78" w:rsidRPr="00027651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="008928D4" w:rsidRPr="00027651">
        <w:rPr>
          <w:rFonts w:ascii="Times New Roman" w:hAnsi="Times New Roman" w:cs="Times New Roman"/>
          <w:sz w:val="24"/>
          <w:szCs w:val="24"/>
        </w:rPr>
        <w:t xml:space="preserve">  </w:t>
      </w:r>
      <w:r w:rsidR="00A11E78" w:rsidRPr="00027651">
        <w:rPr>
          <w:rFonts w:ascii="Times New Roman" w:hAnsi="Times New Roman" w:cs="Times New Roman"/>
          <w:sz w:val="24"/>
          <w:szCs w:val="24"/>
        </w:rPr>
        <w:t>доказательств</w:t>
      </w:r>
      <w:proofErr w:type="gramEnd"/>
      <w:r w:rsidR="00A11E78" w:rsidRPr="00027651">
        <w:rPr>
          <w:rFonts w:ascii="Times New Roman" w:hAnsi="Times New Roman" w:cs="Times New Roman"/>
          <w:sz w:val="24"/>
          <w:szCs w:val="24"/>
        </w:rPr>
        <w:t xml:space="preserve">, </w:t>
      </w:r>
      <w:r w:rsidR="00AA0B63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="00A11E78" w:rsidRPr="00027651">
        <w:rPr>
          <w:rFonts w:ascii="Times New Roman" w:hAnsi="Times New Roman" w:cs="Times New Roman"/>
          <w:sz w:val="24"/>
          <w:szCs w:val="24"/>
        </w:rPr>
        <w:t>может рассматриваться как первый этап в системе работы по активизации познавательной деятельности. Особенно важно убедительно, понятно, логично объяснять новый материал в начале изучения геометрии, а также в классах с низким уровнем развития познавательных способностей учащихся</w:t>
      </w:r>
      <w:r w:rsidR="00CF3B68" w:rsidRPr="00027651">
        <w:rPr>
          <w:rFonts w:ascii="Times New Roman" w:hAnsi="Times New Roman" w:cs="Times New Roman"/>
          <w:sz w:val="24"/>
          <w:szCs w:val="24"/>
        </w:rPr>
        <w:t>.</w:t>
      </w:r>
      <w:r w:rsidR="00AA0B63" w:rsidRPr="00027651">
        <w:rPr>
          <w:rFonts w:ascii="Times New Roman" w:hAnsi="Times New Roman" w:cs="Times New Roman"/>
          <w:sz w:val="24"/>
          <w:szCs w:val="24"/>
        </w:rPr>
        <w:t xml:space="preserve"> Правильно построенное, увлекательное объяснение учителя не только повышает интерес к предмету, но и побуждает школьников к самостоятельной познавательной деятельности.</w:t>
      </w:r>
    </w:p>
    <w:p w:rsidR="00A5766F" w:rsidRPr="00027651" w:rsidRDefault="00D303F0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="00AA0B63" w:rsidRPr="00027651">
        <w:rPr>
          <w:rFonts w:ascii="Times New Roman" w:hAnsi="Times New Roman" w:cs="Times New Roman"/>
          <w:sz w:val="24"/>
          <w:szCs w:val="24"/>
        </w:rPr>
        <w:t xml:space="preserve"> чтобы развивать логическое мышление</w:t>
      </w:r>
      <w:r w:rsidR="00474E13" w:rsidRPr="00027651">
        <w:rPr>
          <w:rFonts w:ascii="Times New Roman" w:hAnsi="Times New Roman" w:cs="Times New Roman"/>
          <w:sz w:val="24"/>
          <w:szCs w:val="24"/>
        </w:rPr>
        <w:t xml:space="preserve"> учеников, необходимо давать им возможность самостоятельно анализировать и обобщать, делать сравнения, строить индуктивные и дедуктивные умозаключения, выводы по аналогии</w:t>
      </w:r>
      <w:r w:rsidRPr="00027651">
        <w:rPr>
          <w:rFonts w:ascii="Times New Roman" w:hAnsi="Times New Roman" w:cs="Times New Roman"/>
          <w:sz w:val="24"/>
          <w:szCs w:val="24"/>
        </w:rPr>
        <w:t>. Для этого</w:t>
      </w:r>
      <w:r w:rsidR="00474E13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Pr="00027651">
        <w:rPr>
          <w:rFonts w:ascii="Times New Roman" w:hAnsi="Times New Roman" w:cs="Times New Roman"/>
          <w:sz w:val="24"/>
          <w:szCs w:val="24"/>
        </w:rPr>
        <w:t xml:space="preserve">существует много способов, среди них - метод эвристической беседы. При правильной организации </w:t>
      </w:r>
      <w:r w:rsidRPr="00027651">
        <w:rPr>
          <w:rFonts w:ascii="Times New Roman" w:hAnsi="Times New Roman" w:cs="Times New Roman"/>
          <w:sz w:val="24"/>
          <w:szCs w:val="24"/>
        </w:rPr>
        <w:lastRenderedPageBreak/>
        <w:t xml:space="preserve">эвристической беседы во время </w:t>
      </w:r>
      <w:r w:rsidR="00AA0B63" w:rsidRPr="00027651">
        <w:rPr>
          <w:rFonts w:ascii="Times New Roman" w:hAnsi="Times New Roman" w:cs="Times New Roman"/>
          <w:sz w:val="24"/>
          <w:szCs w:val="24"/>
        </w:rPr>
        <w:t xml:space="preserve"> </w:t>
      </w:r>
      <w:r w:rsidRPr="00027651">
        <w:rPr>
          <w:rFonts w:ascii="Times New Roman" w:hAnsi="Times New Roman" w:cs="Times New Roman"/>
          <w:sz w:val="24"/>
          <w:szCs w:val="24"/>
        </w:rPr>
        <w:t>ознакомления с доказательством теоремы учащиеся из пассивных слушателей превращаются в активных участников доказательства. Это развивает их инициативу, творческую активность, способствует лучшему пониманию доказательства.</w:t>
      </w:r>
      <w:r w:rsidR="00333EB4" w:rsidRPr="00027651">
        <w:rPr>
          <w:rFonts w:ascii="Times New Roman" w:hAnsi="Times New Roman" w:cs="Times New Roman"/>
          <w:sz w:val="24"/>
          <w:szCs w:val="24"/>
        </w:rPr>
        <w:t xml:space="preserve"> Однако к этому приёму следует относиться весьма осторожно, особенно в начале изучения геометрии. Семиклассники ещё не имеют достаточного опыта в изучении доказательств, а при ознакомлении с доказательством в форме эвристической беседы нагрузка на их внимание слишком  велика: им приходится следить за логикой рассуждений и думать над вопросами учителя. Поэтому при организации </w:t>
      </w:r>
      <w:r w:rsidR="002F213E" w:rsidRPr="00027651">
        <w:rPr>
          <w:rFonts w:ascii="Times New Roman" w:hAnsi="Times New Roman" w:cs="Times New Roman"/>
          <w:sz w:val="24"/>
          <w:szCs w:val="24"/>
        </w:rPr>
        <w:t xml:space="preserve">работы над теоремой в форме эвристической беседы, необходимо  тщательно продумать всю систему вопросов и заданий. Задавая вопрос учащимся, учитель должен </w:t>
      </w:r>
      <w:proofErr w:type="gramStart"/>
      <w:r w:rsidR="002F213E" w:rsidRPr="00027651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2F213E" w:rsidRPr="00027651">
        <w:rPr>
          <w:rFonts w:ascii="Times New Roman" w:hAnsi="Times New Roman" w:cs="Times New Roman"/>
          <w:sz w:val="24"/>
          <w:szCs w:val="24"/>
        </w:rPr>
        <w:t xml:space="preserve"> уверен, что получит от большинства из них  правильный ответ. В этом случае ученики начинают верить в свои силы и возможности; у них появляется интерес к изучению геометрии, что очень важно на начальном этапе.</w:t>
      </w:r>
      <w:r w:rsidR="005927B5" w:rsidRPr="00027651">
        <w:rPr>
          <w:rFonts w:ascii="Times New Roman" w:hAnsi="Times New Roman" w:cs="Times New Roman"/>
          <w:sz w:val="24"/>
          <w:szCs w:val="24"/>
        </w:rPr>
        <w:t xml:space="preserve"> Пример эвристической беседы при доказательстве свойства биссектрисы, проведённой к основанию равнобедренного треугольника.</w:t>
      </w:r>
      <w:r w:rsidR="002F213E" w:rsidRPr="0002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2ED" w:rsidRDefault="00F03FB6" w:rsidP="00BB4378">
      <w:pPr>
        <w:tabs>
          <w:tab w:val="left" w:pos="837"/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26" type="#_x0000_t5" style="position:absolute;left:0;text-align:left;margin-left:13.75pt;margin-top:11.3pt;width:44.35pt;height:90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/1ErgIAAGcFAAAOAAAAZHJzL2Uyb0RvYy54bWysVM1uEzEQviPxDpbvdHdDUkrUTRW1KkKq&#10;2ooW9ex67awlr21sJ5twQnCEh+AR+JX4UXmGzRsx9m62Fa04IHJwPJ6ZbzzffuPdvWUl0YJZJ7TK&#10;cbaVYsQU1YVQsxw/Pz98sIOR80QVRGrFcrxiDu9N7t/brc2YDXSpZcEsAhDlxrXJcem9GSeJoyWr&#10;iNvShilwcm0r4sG0s6SwpAb0SiaDNN1Oam0LYzVlzsHpQevEk4jPOaP+hHPHPJI5hrv5uNq4XoY1&#10;meyS8cwSUwraXYP8wy0qIhQU7aEOiCdobsUtqEpQq53mfovqKtGcC8piD9BNlv7RzVlJDIu9ADnO&#10;9DS5/wdLjxenFokCvh1GilTwiZr3zYfmU3PV/Go+Nl+bL+tXsF41V+u3zXe0fh3M9ZvmM7h/rt+B&#10;41vzA2WByNq4MeCdmVPbWQ62gZUlt1X4h37RMpK/6slnS48oHI62Hw6GI4wouLJsuJPuxK+TXGcb&#10;6/wTpisUNjn2VhA1k4EgMiaLI+ehKoRvwsAIN2rvEHd+JVkIluoZ49A0VB3E7Cg3ti8tWhAQCqGU&#10;KZ+1rpIUrD0epfALjUKRPiNaETAgcyFlj90BBCnfxm5huviQyqJa++T0bxdrk/uMWFkr3ydXQml7&#10;F4CErrrKbfyGpJaawNKlLlYgCavbWXGGHgrg+4g4f0osDAeMEQy8P4GFS13nWHc7jEptX951HuJB&#10;s+DFqIZhy7F7MSeWYSSfKlDz42w4DNMZjeHo0QAMe9NzedOj5tW+hs8EioXbxW2I93Kz5VZXF/Au&#10;TENVcBFFoXaOqbcbY9+3jwC8LJRNpzEMJtIQf6TODA3ggdWgpfPlBbFmIzqQ67HeDOYt3bWxIVPp&#10;6dxrLqIor3nt+IZpjsLpXp7wXNy0Y9T1+zj5DQAA//8DAFBLAwQUAAYACAAAACEAb81qhdwAAAAJ&#10;AQAADwAAAGRycy9kb3ducmV2LnhtbEyPwU7DMBBE70j8g7VI3KiTAIGGOFVV0RsXWj5gGy9xwF6H&#10;2E3D3+Oe6Gm1O6PZN/VqdlZMNIbes4J8kYEgbr3uuVPwsd/ePYMIEVmj9UwKfinAqrm+qrHS/sTv&#10;NO1iJ1IIhwoVmBiHSsrQGnIYFn4gTtqnHx3GtI6d1COeUrizssiyUjrsOX0wONDGUPu9OzoFb2Ze&#10;6k2+t19Llj/5q+tw2q6Vur2Z1y8gIs3x3wxn/IQOTWI6+CPrIKyC4ukxOdMsShBnPS8LEId0yO4f&#10;QDa1vGzQ/AEAAP//AwBQSwECLQAUAAYACAAAACEAtoM4kv4AAADhAQAAEwAAAAAAAAAAAAAAAAAA&#10;AAAAW0NvbnRlbnRfVHlwZXNdLnhtbFBLAQItABQABgAIAAAAIQA4/SH/1gAAAJQBAAALAAAAAAAA&#10;AAAAAAAAAC8BAABfcmVscy8ucmVsc1BLAQItABQABgAIAAAAIQC87/1ErgIAAGcFAAAOAAAAAAAA&#10;AAAAAAAAAC4CAABkcnMvZTJvRG9jLnhtbFBLAQItABQABgAIAAAAIQBvzWqF3AAAAAkBAAAPAAAA&#10;AAAAAAAAAAAAAAgFAABkcnMvZG93bnJldi54bWxQSwUGAAAAAAQABADzAAAAEQYAAAAA&#10;" fillcolor="#4f81bd [3204]" strokecolor="#243f60 [1604]" strokeweight="2pt"/>
        </w:pict>
      </w:r>
      <w:r w:rsidR="00A5766F" w:rsidRPr="00027651">
        <w:rPr>
          <w:rFonts w:ascii="Times New Roman" w:hAnsi="Times New Roman" w:cs="Times New Roman"/>
          <w:sz w:val="24"/>
          <w:szCs w:val="24"/>
        </w:rPr>
        <w:tab/>
        <w:t>В</w:t>
      </w:r>
      <w:r w:rsidR="00A5766F" w:rsidRPr="00027651">
        <w:rPr>
          <w:rFonts w:ascii="Times New Roman" w:hAnsi="Times New Roman" w:cs="Times New Roman"/>
          <w:sz w:val="24"/>
          <w:szCs w:val="24"/>
        </w:rPr>
        <w:tab/>
      </w:r>
    </w:p>
    <w:p w:rsidR="00A5766F" w:rsidRPr="00027651" w:rsidRDefault="009652ED" w:rsidP="00BB4378">
      <w:pPr>
        <w:tabs>
          <w:tab w:val="left" w:pos="837"/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5766F" w:rsidRPr="00027651">
        <w:rPr>
          <w:rFonts w:ascii="Times New Roman" w:hAnsi="Times New Roman" w:cs="Times New Roman"/>
          <w:sz w:val="24"/>
          <w:szCs w:val="24"/>
        </w:rPr>
        <w:t xml:space="preserve">В равнобедренном треугольнике проведите </w:t>
      </w:r>
      <w:r w:rsidR="00CC550D" w:rsidRPr="00027651">
        <w:rPr>
          <w:rFonts w:ascii="Times New Roman" w:hAnsi="Times New Roman" w:cs="Times New Roman"/>
          <w:sz w:val="24"/>
          <w:szCs w:val="24"/>
        </w:rPr>
        <w:t>биссектрису угла</w:t>
      </w:r>
      <w:proofErr w:type="gramStart"/>
      <w:r w:rsidR="00CC550D" w:rsidRPr="000276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C550D" w:rsidRPr="00027651">
        <w:rPr>
          <w:rFonts w:ascii="Times New Roman" w:hAnsi="Times New Roman" w:cs="Times New Roman"/>
          <w:sz w:val="24"/>
          <w:szCs w:val="24"/>
        </w:rPr>
        <w:t xml:space="preserve">, </w:t>
      </w:r>
      <w:r w:rsidR="00A5766F" w:rsidRPr="0002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F" w:rsidRPr="00027651" w:rsidRDefault="00CC550D" w:rsidP="00BB4378">
      <w:pPr>
        <w:tabs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ab/>
        <w:t>обозначьте её.</w:t>
      </w:r>
    </w:p>
    <w:p w:rsidR="00A5766F" w:rsidRPr="00027651" w:rsidRDefault="00CC550D" w:rsidP="00BB4378">
      <w:pPr>
        <w:tabs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ab/>
        <w:t>Вопрос:  Что вы можете сказать про углы при вершине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>?</w:t>
      </w:r>
    </w:p>
    <w:p w:rsidR="00CC550D" w:rsidRPr="00027651" w:rsidRDefault="00A5766F" w:rsidP="00BB4378">
      <w:pPr>
        <w:tabs>
          <w:tab w:val="left" w:pos="1289"/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А</w:t>
      </w:r>
      <w:r w:rsidRPr="00027651">
        <w:rPr>
          <w:rFonts w:ascii="Times New Roman" w:hAnsi="Times New Roman" w:cs="Times New Roman"/>
          <w:sz w:val="24"/>
          <w:szCs w:val="24"/>
        </w:rPr>
        <w:tab/>
        <w:t>С</w:t>
      </w:r>
      <w:r w:rsidR="00CC550D" w:rsidRPr="00027651">
        <w:rPr>
          <w:rFonts w:ascii="Times New Roman" w:hAnsi="Times New Roman" w:cs="Times New Roman"/>
          <w:sz w:val="24"/>
          <w:szCs w:val="24"/>
        </w:rPr>
        <w:tab/>
        <w:t>Ответ учащихся:   углы, получившиеся при вершине</w:t>
      </w:r>
      <w:proofErr w:type="gramStart"/>
      <w:r w:rsidR="00CC550D" w:rsidRPr="000276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C550D" w:rsidRPr="00027651">
        <w:rPr>
          <w:rFonts w:ascii="Times New Roman" w:hAnsi="Times New Roman" w:cs="Times New Roman"/>
          <w:sz w:val="24"/>
          <w:szCs w:val="24"/>
        </w:rPr>
        <w:t xml:space="preserve"> равны, так как </w:t>
      </w:r>
    </w:p>
    <w:p w:rsidR="009652ED" w:rsidRDefault="00F41C09" w:rsidP="00BB4378">
      <w:pPr>
        <w:tabs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 xml:space="preserve">            М</w:t>
      </w:r>
      <w:r w:rsidR="00CC550D" w:rsidRPr="00027651">
        <w:rPr>
          <w:rFonts w:ascii="Times New Roman" w:hAnsi="Times New Roman" w:cs="Times New Roman"/>
          <w:sz w:val="24"/>
          <w:szCs w:val="24"/>
        </w:rPr>
        <w:tab/>
        <w:t xml:space="preserve">биссектриса, проведенная из вершины угла треугольника, делит этот </w:t>
      </w:r>
    </w:p>
    <w:p w:rsidR="00CC550D" w:rsidRPr="00027651" w:rsidRDefault="009652ED" w:rsidP="00BB4378">
      <w:pPr>
        <w:tabs>
          <w:tab w:val="left" w:pos="20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550D" w:rsidRPr="00027651">
        <w:rPr>
          <w:rFonts w:ascii="Times New Roman" w:hAnsi="Times New Roman" w:cs="Times New Roman"/>
          <w:sz w:val="24"/>
          <w:szCs w:val="24"/>
        </w:rPr>
        <w:t>угол пополам.</w:t>
      </w:r>
    </w:p>
    <w:p w:rsidR="007715DC" w:rsidRPr="00027651" w:rsidRDefault="00CC550D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Что вы можете сказать про углы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 xml:space="preserve"> и В треугольника АВС?</w:t>
      </w:r>
    </w:p>
    <w:p w:rsidR="007715DC" w:rsidRPr="00027651" w:rsidRDefault="007715DC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Угол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 xml:space="preserve"> равен углу В, так как углы при основании равнобедренного треугольника равны.</w:t>
      </w:r>
    </w:p>
    <w:p w:rsidR="007715DC" w:rsidRPr="00027651" w:rsidRDefault="007715DC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Какие треугольники получились при проведении биссектрисы угла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>? Что вы можете сказать про эти треугольники?</w:t>
      </w:r>
    </w:p>
    <w:p w:rsidR="007715DC" w:rsidRPr="00027651" w:rsidRDefault="007715DC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Полученные треугольники равны по стороне и двум прилежащим к ней углам.</w:t>
      </w:r>
    </w:p>
    <w:p w:rsidR="00F41C09" w:rsidRPr="00027651" w:rsidRDefault="007715DC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 Что следует из равенства этих треугольников?</w:t>
      </w:r>
    </w:p>
    <w:p w:rsidR="00F41C09" w:rsidRPr="00027651" w:rsidRDefault="00F41C09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Из определения равных треугольников следует, что соответствующие углы и стороны полученных треугольников равны.</w:t>
      </w:r>
    </w:p>
    <w:p w:rsidR="00470130" w:rsidRPr="00027651" w:rsidRDefault="00F41C09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Что можно сказать про углы АМВ и СМВ?</w:t>
      </w:r>
    </w:p>
    <w:p w:rsidR="00470130" w:rsidRPr="00027651" w:rsidRDefault="00470130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Углы АМВ и СМВ смежные, а так как они равны, то их градусные меры составляют 90 градусов, т.е. эти углы прямые.</w:t>
      </w:r>
    </w:p>
    <w:p w:rsidR="008A341D" w:rsidRPr="00027651" w:rsidRDefault="00470130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Чем является биссектриса ВМ в треугольнике АВС?</w:t>
      </w:r>
    </w:p>
    <w:p w:rsidR="00242CEE" w:rsidRPr="00027651" w:rsidRDefault="00470130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 xml:space="preserve">Ответ учащихся:  Так как биссектриса 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 xml:space="preserve"> перпендикулярна стороне АС, то биссектриса СМ явл</w:t>
      </w:r>
      <w:r w:rsidR="00242CEE" w:rsidRPr="00027651">
        <w:rPr>
          <w:rFonts w:ascii="Times New Roman" w:hAnsi="Times New Roman" w:cs="Times New Roman"/>
          <w:sz w:val="24"/>
          <w:szCs w:val="24"/>
        </w:rPr>
        <w:t>яется высотой.</w:t>
      </w:r>
      <w:r w:rsidRPr="0002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E62" w:rsidRPr="00027651" w:rsidRDefault="00242CEE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Что следует из равенства отрезков АМ и МС?</w:t>
      </w:r>
    </w:p>
    <w:p w:rsidR="001C2E62" w:rsidRPr="00027651" w:rsidRDefault="001C2E6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Так как АМ =СМ, то точка М является серединой стороны АС, а отрезок, соединяющий вершину треугольника с серединой противолежащей стороны, является медианой.</w:t>
      </w:r>
    </w:p>
    <w:p w:rsidR="001C2E62" w:rsidRPr="00027651" w:rsidRDefault="001C2E6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Вопрос: чем же является биссектриса, проведённая к основанию равнобедренного треугольника?</w:t>
      </w:r>
    </w:p>
    <w:p w:rsidR="00470130" w:rsidRPr="00027651" w:rsidRDefault="001C2E6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Ответ учащихся: биссектриса, проведённая к основанию равнобедренного</w:t>
      </w:r>
      <w:r w:rsidR="00343E6A" w:rsidRPr="00027651">
        <w:rPr>
          <w:rFonts w:ascii="Times New Roman" w:hAnsi="Times New Roman" w:cs="Times New Roman"/>
          <w:sz w:val="24"/>
          <w:szCs w:val="24"/>
        </w:rPr>
        <w:t>,</w:t>
      </w:r>
      <w:r w:rsidRPr="00027651">
        <w:rPr>
          <w:rFonts w:ascii="Times New Roman" w:hAnsi="Times New Roman" w:cs="Times New Roman"/>
          <w:sz w:val="24"/>
          <w:szCs w:val="24"/>
        </w:rPr>
        <w:t xml:space="preserve"> треугольника является высотой и медианой.</w:t>
      </w:r>
    </w:p>
    <w:p w:rsidR="00343E6A" w:rsidRPr="00027651" w:rsidRDefault="00343E6A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lastRenderedPageBreak/>
        <w:t>По мере развития мышления учащихся полезно предлагать им и различные творческие задания, требующие развитой интуиции, а не только умения логично рассуждать.</w:t>
      </w:r>
    </w:p>
    <w:p w:rsidR="001C2E62" w:rsidRPr="00027651" w:rsidRDefault="00343E6A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Воспитание и поддержка интереса к предмету - важнейшая задача, стоящая перед каждым учителем. Интерес - мощный побудитель активности личности</w:t>
      </w:r>
      <w:r w:rsidR="00924DB8" w:rsidRPr="00027651">
        <w:rPr>
          <w:rFonts w:ascii="Times New Roman" w:hAnsi="Times New Roman" w:cs="Times New Roman"/>
          <w:sz w:val="24"/>
          <w:szCs w:val="24"/>
        </w:rPr>
        <w:t>, под его влиянием  деятельность становится увлекательной и продуктивной. Интерес к учению – это и наиболее действенный мотив учения, делающий процесс познания привлекательным для учащихся.</w:t>
      </w:r>
      <w:r w:rsidR="00A77154" w:rsidRPr="00027651">
        <w:rPr>
          <w:rFonts w:ascii="Times New Roman" w:hAnsi="Times New Roman" w:cs="Times New Roman"/>
          <w:sz w:val="24"/>
          <w:szCs w:val="24"/>
        </w:rPr>
        <w:t xml:space="preserve"> Одним из способов решения этой проблемы является использование нестандартных и занимательных задач на уроках математики. Предлагаемые учащимся задачи должны быть связаны с изучаемым материалом. Их условия целесообразно сопровождать красочными иллюстрациями, которые вызывают положительные эмоции</w:t>
      </w:r>
      <w:r w:rsidR="00ED2051" w:rsidRPr="00027651">
        <w:rPr>
          <w:rFonts w:ascii="Times New Roman" w:hAnsi="Times New Roman" w:cs="Times New Roman"/>
          <w:sz w:val="24"/>
          <w:szCs w:val="24"/>
        </w:rPr>
        <w:t xml:space="preserve">  </w:t>
      </w:r>
      <w:r w:rsidR="00A77154" w:rsidRPr="00027651">
        <w:rPr>
          <w:rFonts w:ascii="Times New Roman" w:hAnsi="Times New Roman" w:cs="Times New Roman"/>
          <w:sz w:val="24"/>
          <w:szCs w:val="24"/>
        </w:rPr>
        <w:t xml:space="preserve">учащихся и экономят время на уяснение данных задачи. </w:t>
      </w:r>
      <w:r w:rsidR="00ED2051" w:rsidRPr="00027651">
        <w:rPr>
          <w:rFonts w:ascii="Times New Roman" w:hAnsi="Times New Roman" w:cs="Times New Roman"/>
          <w:sz w:val="24"/>
          <w:szCs w:val="24"/>
        </w:rPr>
        <w:t xml:space="preserve"> К каждой изучаемой теме  делаю подборку таких задач, используя при этом различные источники. Например, в 5-ом класс</w:t>
      </w:r>
      <w:r w:rsidR="00B20D15" w:rsidRPr="00027651">
        <w:rPr>
          <w:rFonts w:ascii="Times New Roman" w:hAnsi="Times New Roman" w:cs="Times New Roman"/>
          <w:sz w:val="24"/>
          <w:szCs w:val="24"/>
        </w:rPr>
        <w:t>е</w:t>
      </w:r>
      <w:r w:rsidR="00ED2051" w:rsidRPr="00027651">
        <w:rPr>
          <w:rFonts w:ascii="Times New Roman" w:hAnsi="Times New Roman" w:cs="Times New Roman"/>
          <w:sz w:val="24"/>
          <w:szCs w:val="24"/>
        </w:rPr>
        <w:t xml:space="preserve"> при изучении темы «Натуральные </w:t>
      </w:r>
      <w:r w:rsidR="00B20D15" w:rsidRPr="00027651">
        <w:rPr>
          <w:rFonts w:ascii="Times New Roman" w:hAnsi="Times New Roman" w:cs="Times New Roman"/>
          <w:sz w:val="24"/>
          <w:szCs w:val="24"/>
        </w:rPr>
        <w:t>числа»  предлагаю задачи:</w:t>
      </w:r>
    </w:p>
    <w:p w:rsidR="00B20D15" w:rsidRPr="00027651" w:rsidRDefault="007E774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1.</w:t>
      </w:r>
      <w:r w:rsidR="00B20D15" w:rsidRPr="00027651">
        <w:rPr>
          <w:rFonts w:ascii="Times New Roman" w:hAnsi="Times New Roman" w:cs="Times New Roman"/>
          <w:sz w:val="24"/>
          <w:szCs w:val="24"/>
        </w:rPr>
        <w:t>Барон Мюнхгаузен пересчитал число волшебных волос в бороде старика Хоттабыча. Оно оказалось равным сумме наименьшего трёхзначного числа и наибольшего двузначного. Что это за число?</w:t>
      </w:r>
    </w:p>
    <w:p w:rsidR="007E7742" w:rsidRPr="00027651" w:rsidRDefault="007E774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2.</w:t>
      </w:r>
      <w:r w:rsidR="00B20D15" w:rsidRPr="00027651">
        <w:rPr>
          <w:rFonts w:ascii="Times New Roman" w:hAnsi="Times New Roman" w:cs="Times New Roman"/>
          <w:sz w:val="24"/>
          <w:szCs w:val="24"/>
        </w:rPr>
        <w:t>Сколь</w:t>
      </w:r>
      <w:r w:rsidRPr="00027651">
        <w:rPr>
          <w:rFonts w:ascii="Times New Roman" w:hAnsi="Times New Roman" w:cs="Times New Roman"/>
          <w:sz w:val="24"/>
          <w:szCs w:val="24"/>
        </w:rPr>
        <w:t>ко разных произведений, кратных десяти, можно образовать из чисел 2,3,5,7,9?</w:t>
      </w:r>
    </w:p>
    <w:p w:rsidR="00B20D15" w:rsidRPr="00027651" w:rsidRDefault="007E7742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3.В магазине было шесть разных ящиков с товаром, весом в 15кг., 16кг., 18кг.,20кг.,31кг. и 19кг. Два покупателя взяли пять ящиков. Один из них взял по массе в два раза больше, чем другой</w:t>
      </w:r>
      <w:r w:rsidR="00742CEC" w:rsidRPr="00027651">
        <w:rPr>
          <w:rFonts w:ascii="Times New Roman" w:hAnsi="Times New Roman" w:cs="Times New Roman"/>
          <w:sz w:val="24"/>
          <w:szCs w:val="24"/>
        </w:rPr>
        <w:t>. Какой ящик остался в магазине.</w:t>
      </w:r>
    </w:p>
    <w:p w:rsidR="00742CEC" w:rsidRPr="00027651" w:rsidRDefault="00742CEC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При изучении темы «Проценты» - «Баба Яга варит волшебное зелье: к 1,5 кг. мёда она добавила 100 граммов растёртых волчьих когтей, 100 граммов дёгтя и 300 граммов слёз Кикимор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>Сколько процентов слёз Кикиморы содержит это варево?</w:t>
      </w:r>
    </w:p>
    <w:p w:rsidR="00317067" w:rsidRPr="00027651" w:rsidRDefault="00317067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С большим интересом учащиеся решают задачи, сформулированные в стихах. Например:              Акробат собачонка весят два пустых  бочонка.</w:t>
      </w:r>
    </w:p>
    <w:p w:rsidR="00317067" w:rsidRPr="00027651" w:rsidRDefault="00317067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Шустрый пёс без акробата весит два мотка шпагата,</w:t>
      </w:r>
    </w:p>
    <w:p w:rsidR="00317067" w:rsidRPr="00027651" w:rsidRDefault="00317067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 xml:space="preserve"> А с одним мотком ягнёнок весит – видите – бочонок.  </w:t>
      </w:r>
      <w:r w:rsidR="00742CEC" w:rsidRPr="0002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CEC" w:rsidRPr="00027651" w:rsidRDefault="00317067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Сколько весит акробат в пересчёте на ягнят</w:t>
      </w:r>
      <w:r w:rsidR="00234CDD" w:rsidRPr="00027651">
        <w:rPr>
          <w:rFonts w:ascii="Times New Roman" w:hAnsi="Times New Roman" w:cs="Times New Roman"/>
          <w:sz w:val="24"/>
          <w:szCs w:val="24"/>
        </w:rPr>
        <w:t>?</w:t>
      </w:r>
    </w:p>
    <w:p w:rsidR="000D1659" w:rsidRPr="00027651" w:rsidRDefault="00234CDD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 xml:space="preserve">Благодаря своей оригинальности такие задачи сами по себе вызывают интерес. Тем не </w:t>
      </w:r>
      <w:proofErr w:type="gramStart"/>
      <w:r w:rsidRPr="00027651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027651">
        <w:rPr>
          <w:rFonts w:ascii="Times New Roman" w:hAnsi="Times New Roman" w:cs="Times New Roman"/>
          <w:sz w:val="24"/>
          <w:szCs w:val="24"/>
        </w:rPr>
        <w:t xml:space="preserve">  для поддержания этого интереса использую форму поощрения: за каждую решённую задачу ученик получает жетон. Побеждает ученик, набравший в четверти наибольшее количество таких жетонов.</w:t>
      </w:r>
      <w:r w:rsidR="000D1659" w:rsidRPr="00027651">
        <w:rPr>
          <w:rFonts w:ascii="Times New Roman" w:hAnsi="Times New Roman" w:cs="Times New Roman"/>
          <w:sz w:val="24"/>
          <w:szCs w:val="24"/>
        </w:rPr>
        <w:t xml:space="preserve"> Победители награждаются математической литературой. Это стимулирует активность детей и побуждает к соревнованию.</w:t>
      </w:r>
    </w:p>
    <w:p w:rsidR="009652ED" w:rsidRDefault="000D1659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651">
        <w:rPr>
          <w:rFonts w:ascii="Times New Roman" w:hAnsi="Times New Roman" w:cs="Times New Roman"/>
          <w:sz w:val="24"/>
          <w:szCs w:val="24"/>
        </w:rPr>
        <w:t>Любопытство, возникающее у детей при решении нестандартных и творческих</w:t>
      </w:r>
      <w:r w:rsidR="0079487E" w:rsidRPr="00027651">
        <w:rPr>
          <w:rFonts w:ascii="Times New Roman" w:hAnsi="Times New Roman" w:cs="Times New Roman"/>
          <w:sz w:val="24"/>
          <w:szCs w:val="24"/>
        </w:rPr>
        <w:t xml:space="preserve"> задач, постепенно перерастает в любознательность, которая становится мотивом учения. Постепенно способности учащихся совершенствуются и крепнут. Но до уровня устойчивого познавательного интереса дорастает не каждый ученик.</w:t>
      </w:r>
    </w:p>
    <w:p w:rsidR="0079487E" w:rsidRPr="009652ED" w:rsidRDefault="0079487E" w:rsidP="00BB4378">
      <w:pPr>
        <w:spacing w:after="0"/>
        <w:ind w:firstLine="709"/>
        <w:rPr>
          <w:rFonts w:ascii="Times New Roman" w:hAnsi="Times New Roman" w:cs="Times New Roman"/>
          <w:sz w:val="24"/>
          <w:szCs w:val="24"/>
          <w:lang/>
        </w:rPr>
      </w:pPr>
      <w:r w:rsidRPr="00027651">
        <w:rPr>
          <w:rFonts w:ascii="Times New Roman" w:hAnsi="Times New Roman" w:cs="Times New Roman"/>
          <w:sz w:val="24"/>
          <w:szCs w:val="24"/>
        </w:rPr>
        <w:t xml:space="preserve">В работе по активизации познавательной деятельности учащихся важна определённая система, а не отдельные удачные </w:t>
      </w:r>
      <w:r w:rsidR="00055D55" w:rsidRPr="00027651">
        <w:rPr>
          <w:rFonts w:ascii="Times New Roman" w:hAnsi="Times New Roman" w:cs="Times New Roman"/>
          <w:sz w:val="24"/>
          <w:szCs w:val="24"/>
        </w:rPr>
        <w:t>уроки.</w:t>
      </w:r>
      <w:r w:rsidR="00D11315" w:rsidRPr="0002765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79487E" w:rsidRPr="009652ED" w:rsidSect="00F0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44F" w:rsidRDefault="006D144F" w:rsidP="00470130">
      <w:pPr>
        <w:spacing w:after="0" w:line="240" w:lineRule="auto"/>
      </w:pPr>
      <w:r>
        <w:separator/>
      </w:r>
    </w:p>
  </w:endnote>
  <w:endnote w:type="continuationSeparator" w:id="0">
    <w:p w:rsidR="006D144F" w:rsidRDefault="006D144F" w:rsidP="004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44F" w:rsidRDefault="006D144F" w:rsidP="00470130">
      <w:pPr>
        <w:spacing w:after="0" w:line="240" w:lineRule="auto"/>
      </w:pPr>
      <w:r>
        <w:separator/>
      </w:r>
    </w:p>
  </w:footnote>
  <w:footnote w:type="continuationSeparator" w:id="0">
    <w:p w:rsidR="006D144F" w:rsidRDefault="006D144F" w:rsidP="0047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41D"/>
    <w:rsid w:val="000263F0"/>
    <w:rsid w:val="00027651"/>
    <w:rsid w:val="00053818"/>
    <w:rsid w:val="00055D55"/>
    <w:rsid w:val="000D1659"/>
    <w:rsid w:val="001351AB"/>
    <w:rsid w:val="001C2E62"/>
    <w:rsid w:val="00234CDD"/>
    <w:rsid w:val="00242CEE"/>
    <w:rsid w:val="002778F5"/>
    <w:rsid w:val="002F213E"/>
    <w:rsid w:val="00317067"/>
    <w:rsid w:val="00333EB4"/>
    <w:rsid w:val="00343E6A"/>
    <w:rsid w:val="003A5A2B"/>
    <w:rsid w:val="00470130"/>
    <w:rsid w:val="00474E13"/>
    <w:rsid w:val="005927B5"/>
    <w:rsid w:val="006D144F"/>
    <w:rsid w:val="00742CEC"/>
    <w:rsid w:val="00754954"/>
    <w:rsid w:val="007715DC"/>
    <w:rsid w:val="0079487E"/>
    <w:rsid w:val="007E7742"/>
    <w:rsid w:val="008928D4"/>
    <w:rsid w:val="008A341D"/>
    <w:rsid w:val="00924DB8"/>
    <w:rsid w:val="009652ED"/>
    <w:rsid w:val="009D6A43"/>
    <w:rsid w:val="00A11E78"/>
    <w:rsid w:val="00A5766F"/>
    <w:rsid w:val="00A77154"/>
    <w:rsid w:val="00AA0B63"/>
    <w:rsid w:val="00B20D15"/>
    <w:rsid w:val="00BB4378"/>
    <w:rsid w:val="00CC550D"/>
    <w:rsid w:val="00CF3B68"/>
    <w:rsid w:val="00D11315"/>
    <w:rsid w:val="00D303F0"/>
    <w:rsid w:val="00DC6799"/>
    <w:rsid w:val="00E033AE"/>
    <w:rsid w:val="00E67D38"/>
    <w:rsid w:val="00ED2051"/>
    <w:rsid w:val="00F03FB6"/>
    <w:rsid w:val="00F4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130"/>
  </w:style>
  <w:style w:type="paragraph" w:styleId="a5">
    <w:name w:val="footer"/>
    <w:basedOn w:val="a"/>
    <w:link w:val="a6"/>
    <w:uiPriority w:val="99"/>
    <w:unhideWhenUsed/>
    <w:rsid w:val="0047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130"/>
  </w:style>
  <w:style w:type="paragraph" w:styleId="a7">
    <w:name w:val="Balloon Text"/>
    <w:basedOn w:val="a"/>
    <w:link w:val="a8"/>
    <w:uiPriority w:val="99"/>
    <w:semiHidden/>
    <w:unhideWhenUsed/>
    <w:rsid w:val="00D1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130"/>
  </w:style>
  <w:style w:type="paragraph" w:styleId="a5">
    <w:name w:val="footer"/>
    <w:basedOn w:val="a"/>
    <w:link w:val="a6"/>
    <w:uiPriority w:val="99"/>
    <w:unhideWhenUsed/>
    <w:rsid w:val="0047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130"/>
  </w:style>
  <w:style w:type="paragraph" w:styleId="a7">
    <w:name w:val="Balloon Text"/>
    <w:basedOn w:val="a"/>
    <w:link w:val="a8"/>
    <w:uiPriority w:val="99"/>
    <w:semiHidden/>
    <w:unhideWhenUsed/>
    <w:rsid w:val="00D1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371B-740E-4EEB-8D1B-912D2BB0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6</cp:revision>
  <dcterms:created xsi:type="dcterms:W3CDTF">2016-10-09T08:37:00Z</dcterms:created>
  <dcterms:modified xsi:type="dcterms:W3CDTF">2016-10-14T17:16:00Z</dcterms:modified>
</cp:coreProperties>
</file>