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A" w:rsidRPr="0088594A" w:rsidRDefault="0088594A" w:rsidP="0088594A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shd w:val="clear" w:color="auto" w:fill="FFFFFF"/>
        </w:rPr>
      </w:pPr>
      <w:proofErr w:type="spellStart"/>
      <w:r w:rsidRPr="0088594A">
        <w:rPr>
          <w:shd w:val="clear" w:color="auto" w:fill="FFFFFF"/>
        </w:rPr>
        <w:t>Мискин</w:t>
      </w:r>
      <w:proofErr w:type="spellEnd"/>
      <w:r w:rsidRPr="0088594A">
        <w:rPr>
          <w:shd w:val="clear" w:color="auto" w:fill="FFFFFF"/>
        </w:rPr>
        <w:t xml:space="preserve"> Сергей Петрович</w:t>
      </w:r>
    </w:p>
    <w:p w:rsidR="00630C2E" w:rsidRPr="0088594A" w:rsidRDefault="0088594A" w:rsidP="0088594A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shd w:val="clear" w:color="auto" w:fill="FFFFFF"/>
        </w:rPr>
      </w:pPr>
      <w:r w:rsidRPr="0088594A">
        <w:rPr>
          <w:shd w:val="clear" w:color="auto" w:fill="FFFFFF"/>
        </w:rPr>
        <w:t xml:space="preserve">, ГБОУ СОШ </w:t>
      </w:r>
      <w:proofErr w:type="spellStart"/>
      <w:r w:rsidRPr="0088594A">
        <w:rPr>
          <w:shd w:val="clear" w:color="auto" w:fill="FFFFFF"/>
        </w:rPr>
        <w:t>с</w:t>
      </w:r>
      <w:proofErr w:type="gramStart"/>
      <w:r w:rsidRPr="0088594A">
        <w:rPr>
          <w:shd w:val="clear" w:color="auto" w:fill="FFFFFF"/>
        </w:rPr>
        <w:t>.К</w:t>
      </w:r>
      <w:proofErr w:type="gramEnd"/>
      <w:r w:rsidRPr="0088594A">
        <w:rPr>
          <w:shd w:val="clear" w:color="auto" w:fill="FFFFFF"/>
        </w:rPr>
        <w:t>амышла</w:t>
      </w:r>
      <w:proofErr w:type="spellEnd"/>
      <w:r w:rsidRPr="0088594A">
        <w:rPr>
          <w:shd w:val="clear" w:color="auto" w:fill="FFFFFF"/>
        </w:rPr>
        <w:t>, Самарская обл</w:t>
      </w:r>
      <w:r w:rsidRPr="0088594A">
        <w:rPr>
          <w:shd w:val="clear" w:color="auto" w:fill="FFFFFF"/>
        </w:rPr>
        <w:t>асть</w:t>
      </w:r>
    </w:p>
    <w:p w:rsidR="0088594A" w:rsidRPr="0088594A" w:rsidRDefault="0088594A" w:rsidP="0088594A">
      <w:pPr>
        <w:pStyle w:val="a3"/>
        <w:shd w:val="clear" w:color="auto" w:fill="FFFFFF"/>
        <w:spacing w:before="0" w:beforeAutospacing="0" w:after="150" w:afterAutospacing="0"/>
        <w:ind w:firstLine="709"/>
        <w:jc w:val="right"/>
      </w:pPr>
      <w:r w:rsidRPr="0088594A">
        <w:rPr>
          <w:shd w:val="clear" w:color="auto" w:fill="FFFFFF"/>
        </w:rPr>
        <w:t>Учитель ф</w:t>
      </w:r>
      <w:r w:rsidRPr="0088594A">
        <w:rPr>
          <w:shd w:val="clear" w:color="auto" w:fill="FFFFFF"/>
        </w:rPr>
        <w:t>изкультуры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  <w:jc w:val="center"/>
      </w:pPr>
      <w:r w:rsidRPr="0088594A">
        <w:rPr>
          <w:b/>
          <w:bCs/>
        </w:rPr>
        <w:t>Методическая разработка</w:t>
      </w:r>
      <w:r w:rsidR="0088594A" w:rsidRPr="0088594A">
        <w:rPr>
          <w:b/>
          <w:bCs/>
        </w:rPr>
        <w:t xml:space="preserve"> </w:t>
      </w:r>
      <w:r w:rsidRPr="0088594A">
        <w:rPr>
          <w:b/>
          <w:bCs/>
        </w:rPr>
        <w:t>на тему</w:t>
      </w:r>
      <w:r w:rsidR="0088594A">
        <w:rPr>
          <w:b/>
          <w:bCs/>
        </w:rPr>
        <w:t xml:space="preserve"> </w:t>
      </w:r>
      <w:r w:rsidRPr="0088594A">
        <w:rPr>
          <w:b/>
          <w:bCs/>
        </w:rPr>
        <w:t>« Подвижные игры - как средство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  <w:jc w:val="center"/>
      </w:pPr>
      <w:r w:rsidRPr="0088594A">
        <w:rPr>
          <w:b/>
          <w:bCs/>
        </w:rPr>
        <w:t>развития физических качеств»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Актуальность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bookmarkStart w:id="0" w:name="_GoBack"/>
      <w:bookmarkEnd w:id="0"/>
      <w:r w:rsidRPr="0088594A">
        <w:t xml:space="preserve">Изучение режима дня школьника показало, что современные дети значительную часть суток находятся в состоянии относительной гиподинамии. На все виды активной деятельности приходится не более 15-17 % суточного времени. Учебная нагрузка занимает до 33% времени. Такой образ жизни ребёнка отрицательно сказывается на состоянии здоровья. Особенно важны занятия физическими упражнениями в период роста и формирования организма. Недостаточно активный образ жизни приводит к снижению тонуса скелетных и гладких мышц, что приводит к нарушению функций желудочно-кишечного тракта. Мало подвижный образ жизни особенно вреден для </w:t>
      </w:r>
      <w:proofErr w:type="gramStart"/>
      <w:r w:rsidRPr="0088594A">
        <w:t>сердечно-сосудистой</w:t>
      </w:r>
      <w:proofErr w:type="gramEnd"/>
      <w:r w:rsidRPr="0088594A">
        <w:t xml:space="preserve"> системы. Вот почему среди школьников с различными отклонениями в состоянии здоровья, более половины приходится на эти заболевания. В последнее время процесс физического развития детей значительно ускорился. У современных детей произошло значительное увеличение массы тела. Явление акселерации можно считать положительным в том случае, если бы оно сопровождалось пропорциональным увеличением двигательной активности. Сочетание акселерации и гиподинамии губительно, оно может привести к возникновению различных патологических изменений Двигательная активность не только залог хорошего здоровья, но это ещё хорошая сопротивляемость утомлению, и высокий уровень умственной работоспособности. Учителя постоянно сталкиваются с тем</w:t>
      </w:r>
      <w:proofErr w:type="gramStart"/>
      <w:r w:rsidRPr="0088594A">
        <w:t xml:space="preserve"> ,</w:t>
      </w:r>
      <w:proofErr w:type="gramEnd"/>
      <w:r w:rsidRPr="0088594A">
        <w:t xml:space="preserve"> что школьники на последних уроках перестают слушать, отвлекаются, у них возникает ненужное двигательное беспокойство. Вот почему растущему организму так необходимо увеличение </w:t>
      </w:r>
      <w:proofErr w:type="gramStart"/>
      <w:r w:rsidRPr="0088594A">
        <w:t>двигательной</w:t>
      </w:r>
      <w:proofErr w:type="gramEnd"/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активности в режиме учебного дня.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Введение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Игра - важнейшая сфера жизнедеятельности ребёнка. Без игры и романтики детям жить не интересно и скучно</w:t>
      </w:r>
      <w:proofErr w:type="gramStart"/>
      <w:r w:rsidRPr="0088594A">
        <w:t xml:space="preserve"> .</w:t>
      </w:r>
      <w:proofErr w:type="gramEnd"/>
      <w:r w:rsidRPr="0088594A">
        <w:t xml:space="preserve"> Ведь игру не зря называют королевой детства. И нельзя не вспомнить слова А. М. Горького « Игра-путь детей к познанию мира, в котором они живут и который признаны изменить». Только в игре дети </w:t>
      </w:r>
      <w:proofErr w:type="gramStart"/>
      <w:r w:rsidRPr="0088594A">
        <w:t>бывают</w:t>
      </w:r>
      <w:proofErr w:type="gramEnd"/>
      <w:r w:rsidRPr="0088594A">
        <w:t xml:space="preserve"> счастливы, изобретательны, неутомимы. Увлекаясь игрой, они забывают о своих физических недостатках и слабостях, и буквально превосходят сами себя, демонстрируя результаты. Связанные с игрой азарт, душевный подъём, неуёмное стремление к победе психически закономерно вызывает у её участников проявление необыкновенной смелости, расчётливости, силы, быстроты, ловкости, и целый ряд других ценных личностных качеств. Победа, одержанная в игре, повышает уверенность в себе, стимулирует дальнейшую жизненную активность развивающейся личности. При этом подвижные игры формируют и навыки честного, равноправного соперничества, приучают к совместным коллективным действиям. Игру можно рассматривать и как своеобразную прелюдию, предварительную тренировку перед серьёзной учебной работой на уроке или как специальное упражнение, нацеленное на проявление самообладания и находчивости в условиях острой конкуренции на требуемую педагогу тему. Порождаемые игрой положительные эмоции возбуждают у её участников страстное желание подвергнуть проверке в условиях максимального напряжения свои физические и психические возможности, и при этом учащиеся не чувствуют усталости </w:t>
      </w:r>
      <w:r w:rsidRPr="0088594A">
        <w:lastRenderedPageBreak/>
        <w:t>даже при значительно повышенных объёмах работы. Благоприятно действуя на нервную систему учащихся, игра весьма специфично, а главное свободно, ненасильственно и более эффективно воспитывает интерес к преодолению трудностей и препятствий на пути к поставленной цели. Побуждает полнее использовать свои знания, умения, навыки в согласованных действиях с товарищами по команде, развивает мужество, решительность, внимание, оперативное мышление, чувство ответственности и взаимовыручки. Применяемые на уроках подвижные игры помогают овладеть необходимыми знаниями, умениями, навыками, закреплять их в игровых условиях, а также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способствуют развитию и укреплению костно-связочного аппарата. Мышечной системы, формированию правильной осанки. </w:t>
      </w:r>
      <w:proofErr w:type="gramStart"/>
      <w:r w:rsidRPr="0088594A">
        <w:t>Умело</w:t>
      </w:r>
      <w:proofErr w:type="gramEnd"/>
      <w:r w:rsidRPr="0088594A">
        <w:t xml:space="preserve"> подобранные подвижные игры помогают непринуждённо учиться быстрее бегать, высоко и далеко прыгать, метко попадать в цель, дальше бросать мяч, уверенно передвигаться на лыжах и т. д.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В данной работе предполагалось выяснить каково же значение игрового метода для развития физических каче</w:t>
      </w:r>
      <w:proofErr w:type="gramStart"/>
      <w:r w:rsidRPr="0088594A">
        <w:t>ств шк</w:t>
      </w:r>
      <w:proofErr w:type="gramEnd"/>
      <w:r w:rsidRPr="0088594A">
        <w:t>ольника. Роль педагога в проведении этого метода как правильно осуществляется подбор игр в зависимости от возрастных особенностей.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Заключительная часть работы посвящена выявлению педагогического эффекта от игрового метода.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Место руководителя при проведении тренировочных занятий-игр.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При проведении игры руководителю рекомендуется продумать и учесть следующие аспекты: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 Познакомится с требованиями и правилами игры. Приготовить всё необходимое оборудование и материалы перед её началом. Учесть уровень развития детей, их таланты, умения и неумения.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-Предлагать только те игры, которые доступны данной возрастной группе, соответствующие росту детей, их силе, жизненному опыту.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Умело выводить участников из игры, которая для них сложна.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-Избегать перевозбуждения у игроков.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-Быть готовым к участию в игре в качестве обычного игрока, подчинятся правилам, включая и те, которые вроде бы умоляют достоинство взрослого.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-Помогать детям, которые не совсем компетентны и не столь координированы, как их сверстники, поручая им задания или предоставляя возможность выполнить упражнения с учётом сноровки, которой они обладают. Ребёнок с каким-либо недостатком может получить удовольствие, если будет судьёй в игре, в которой он не сможет принять участие. Не обращать внимания на ошибки некоторых детей или осторожно поправлять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их, не прерывая игры. Не отчитывать детей перед другими, если они нарушили правила или ошиблись в игре.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-Объяснить правила каждой игры вовремя и разрешить детям потренироваться перед тем, как начнётся активная игра. Иметь в запасе ряд альтернативных игр, необходимое оборудование, приготовленное заранее, если дети не одобрят предложенную руководителем игру.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-Давать отдых детям между играми в соответствии с их возрастом и возможностями.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lastRenderedPageBreak/>
        <w:t>-Выбирать игры с учётом возможности их усложнения: начинать с простейших, тренируя, постепенно усложнять их по мере улучшения ловкости детей.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Методика проведения подвижных игр в младшем возрасте.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Ребёнок, приступивший к учёбе, вынужден ежедневно проводить за столом около четырёх часов в школе и до полутора часов дома. Однако в свободное от учения время дети этого возраста ещё много играют. Они владеют всеми видами естественных движений, хотя ещё недостаточно совершенно, поэтому игры, связанные с бегом, прыжками, метанием, им интересны. Кроме того, все эти движения лучше развиваются в играх. При проведении подвижных игр среди детей младшего возраста надо учитывать анатомо-физиологические особенности детей этого возраста, относительную подвижность их организма различным влияниям окружающей среды и быструю утомляемость. Скелет младшего школьника ещё продолжает формироваться. Значительная прослойка хрящевой ткани обуславливает большую гибкость костей, особенно позвоночника. Мускулатура спины и брюшного пресса относительно слаба, прочность опорного аппарата ещё не велика. Поэтому большое значение приобретают подвижные игры с разнообразными движениями. Без длительных мышечных напряжений </w:t>
      </w:r>
      <w:proofErr w:type="gramStart"/>
      <w:r w:rsidRPr="0088594A">
        <w:t>сердечно-сосудистая</w:t>
      </w:r>
      <w:proofErr w:type="gramEnd"/>
      <w:r w:rsidRPr="0088594A">
        <w:t xml:space="preserve"> система ребёнка 7-9 лет отличается большой жизнеспособностью: сосуды достаточно широкие, а стенки сосудов пластичные, что создаёт благоприятные условия для работы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сердечной мышцы. Дети проявляют большую двигательную активность, особенно в тех случаях, когда прыжки, бег и другие действия, требующие большой затраты сил и энергии, перемежаются хотя бы кратковременными перерывами активным отдыхом. Однако они очень быстро устают, особенно при выполнении однообразных действий. Учитывая вышесказанное, физическую нагрузку при занятиях подвижными играми необходимо строго регулировать и ограничивать. Игра не должна быть слишком продолжительной. Младшие школьники ярче воспринимают и лучше усваивают всё то, что видят, слышат, наблюдают. Однако в этом возрасте образное, предметное мышление ребёнка постоянно сменяется понятийным мышлением. Дети демонстрируют большую сознательность в игровых действиях, у них появляется умение делиться впечатлениями, сопоставлять и сравнивать наблюдаемое. Они начинают критически относиться к поступкам и действиям товарища по игре. Появление способности абстрактно критически мыслить, сознательно контролировать движения позволяет школьникам успешно усваивать усложнённые правила игры, выполнять действия, объясняемые и показываемые руководителем. Правила игры излагаются кратко, поскольку дети стремятся как можно быстрее воспроизвести всё изложенное в действиях. Неплохо если руководитель рассказывает условия игры в форме сказки, что воспринимается детьми с большим интересом и способствует творческому исполнению в ней ролей.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Дети 1-3 классов очень активны, но ещё не могут рассчитывать своих возможностей. Все они хотят быть водящими, поэтому руководитель должен сам назначить их в соответствии с возможностями. Рекомендуется чаще менять водящего, чтоб больше детей побывало в этой роли. Сигналы лучше подавать словесными командами, это способствует развитию второй сигнальной системы, хороши также речитативы, произносимые хором, развивают у детей речь. </w:t>
      </w:r>
      <w:proofErr w:type="gramStart"/>
      <w:r w:rsidRPr="0088594A">
        <w:t xml:space="preserve">В этом возрасте преимущественное место занимают игры с короткими перебежками, врассыпную, по прямой, по кругу, с изменением направления, </w:t>
      </w:r>
      <w:proofErr w:type="spellStart"/>
      <w:r w:rsidRPr="0088594A">
        <w:t>увёртыванием</w:t>
      </w:r>
      <w:proofErr w:type="spellEnd"/>
      <w:r w:rsidRPr="0088594A">
        <w:t>, подпрыгиванием на одной или двух ногах, с прыжками через условное препятствие.</w:t>
      </w:r>
      <w:proofErr w:type="gramEnd"/>
      <w:r w:rsidRPr="0088594A">
        <w:t xml:space="preserve"> Игры с разнообразными подражательными действиями.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Распределять на занятиях подвижные игры рекомендуется следующим образом. В основной части занятия для развития быстроты и ловкости лучше проводить игры-перебежки «Два мороза», «Волк во рву», «Гуси-лебеди», в которых дети после быстрого бега с </w:t>
      </w:r>
      <w:proofErr w:type="spellStart"/>
      <w:r w:rsidRPr="0088594A">
        <w:t>увёртыванием</w:t>
      </w:r>
      <w:proofErr w:type="spellEnd"/>
      <w:r w:rsidRPr="0088594A">
        <w:t xml:space="preserve">, подскоками, прыжками могут отдохнуть. Игры, требующие от </w:t>
      </w:r>
      <w:r w:rsidRPr="0088594A">
        <w:lastRenderedPageBreak/>
        <w:t>играющих организованности, внимания, согласованности движений, способствуют общему физическому развитию. Например, игру «Кто подходил?» лучше включать вначале или в конце занятия. В занятия можно включать 2-3 игры знакомые детям и 2-3 игры новые.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Методика проведения подвижных игр с детьми среднего школьного возраста.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Подвижные игры для детей 10-12 лет становятся более сложными.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Организм детей этого возраста характеризуется большой стабильностью. Костно-связочный аппарат ещё достаточно гибок, эластичен. Мышцы продолжают расти и укрепляться, поэтому в игры включается непродолжительный бег и прыжки, разнообразные энергичные недолговременные движения руками, ногами, туловищем, что способствует нормальному физическому развитию детей этого возраста. Дыхательная система отличается большей развитостью, нежели в младшем возрасте, но дыхание ещё недостаточно глубокое. Игры с активными движениями способствуют укреплению дыхательного аппарата. Игры этого возраста, </w:t>
      </w:r>
      <w:proofErr w:type="gramStart"/>
      <w:r w:rsidRPr="0088594A">
        <w:t>более продолжительнее</w:t>
      </w:r>
      <w:proofErr w:type="gramEnd"/>
      <w:r w:rsidRPr="0088594A">
        <w:t xml:space="preserve">. И дети довольно долго находятся в постоянном движении, что способствует развитию выносливости. Действия детей становятся наиболее согласованными, точными, совершенствуется их игровая тактика. Правила игры усложняются, разрешение игровых конфликтов требует от учеников достаточно развитых волевых способностей и выдержанности. Детям 10-12 лет интересны игры, в которых совместные усилия направлены на достижение единой цели, например, общими усилиями добиться превосходства над другой командой. Подвижные игры этого возраста по характеру действий разнообразны. Преимущественно это игры с бегом на перегонки, с прыжками </w:t>
      </w:r>
      <w:proofErr w:type="gramStart"/>
      <w:r w:rsidRPr="0088594A">
        <w:t>через</w:t>
      </w:r>
      <w:proofErr w:type="gramEnd"/>
      <w:r w:rsidRPr="0088594A">
        <w:t xml:space="preserve"> неподвижные и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движущиеся препятствия, бросанием, ловлей и метанием мяча и мелких предметов на дальность, в неподвижные и подвижные цели. Многие игры с мячом представляют переходную ступень к спортивным играм и содержат целый ряд элементов спортивной техники и тактики. В связи с ростом </w:t>
      </w:r>
      <w:proofErr w:type="gramStart"/>
      <w:r w:rsidRPr="0088594A">
        <w:t>физических</w:t>
      </w:r>
      <w:proofErr w:type="gramEnd"/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возможностей, можно применять игры с кратковременными силовыми напряжениями: « Петушиный бой», «Втяни в круг». Командные игры занимают особое место в деятельности детей этого возраста, поэтому следует научить их делиться на равносильные команды.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Методика проведения подвижных игр с детьми 13-14 лет.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Этот период можно охарактеризовать, как период роста. Усиленно растут костно-связочный аппарат (особенно длинные трубчатые кости рук и ног), что несколько нарушает координацию движений подростка. Значительно увеличивается жизненный объём лёгких. Потребность в кислороде велика, но дыхательный аппарат ещё недостаточно развит, вследствие этого дыхание у подростков часто бывает поверхностным, в силу чего большое значение приобретают игры с различными энергичными действиями, способствующими выработке более глубокого и экономичного дыхания. Сердце подростка отличается повышенной возбудимостью, поэтому игры, требующие большой подвижности, могут вызывать у них быстрое учащение пульса и повышение кровяного давления. Благодаря значительному увеличению объёма мышц и возрастанию их силы разница между силовыми и скоростными возможностями мальчиков и девочек становится существенной. Девочки-подростки играют во все те же игры, что и мальчики, но в совместных играх они избирают такие роли и действия, которые им интересны, отвечают их потребностям в движении. Мальчики имеют некоторые преимущества перед девчонками в играх в беге на скорость, с элементами борьбы (сопротивлений), а также в играх с метанием малых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lastRenderedPageBreak/>
        <w:t>мячей или других предметов в цель и на дальность. Девочкам полезны игры, укрепляющие организм в целом, требующие ловких, точных движений рук, гибких движений всего тел</w:t>
      </w:r>
      <w:proofErr w:type="gramStart"/>
      <w:r w:rsidRPr="0088594A">
        <w:t>а(</w:t>
      </w:r>
      <w:proofErr w:type="gramEnd"/>
      <w:r w:rsidRPr="0088594A">
        <w:t>игры в которых перебрасывание и ловля мяча сочетаются с перебежками и подпрыгиваниями). Большое значение для физического развития девочек приобретают игры с упражнениями для туловища и с элементами равновесия. Учитывая различия в физических возможностях мальчиков и девочек, руководитель должен следить, чтобы в командных играх сбегом было равное количество детей одного пола. В играх на выносливость с сопротивлением надо делить команды на мальчиков и девочек и проводить игры раздельно. В парных играх пары должны состоять из игроков одного пола. Многие игры с мячом являются переходной ступенью к играм спортивным и содержат в себе целый ряд элементов спортивной техники и тактики. Подростки с интересом участвуют в соревнованиях по подвижным играм. Их можно проводить в виде эстафет с преодолением полосы препятствий, с борьбой, метанием, прыжкам</w:t>
      </w:r>
      <w:r w:rsidR="00800FE8" w:rsidRPr="0088594A">
        <w:t xml:space="preserve">и, лазанием и </w:t>
      </w:r>
      <w:proofErr w:type="spellStart"/>
      <w:r w:rsidR="00800FE8" w:rsidRPr="0088594A">
        <w:t>перелазанием</w:t>
      </w:r>
      <w:proofErr w:type="spellEnd"/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Игры, развивающие физические качества.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Если на занятии решается задача развитие </w:t>
      </w:r>
      <w:r w:rsidRPr="0088594A">
        <w:rPr>
          <w:b/>
          <w:bCs/>
        </w:rPr>
        <w:t>силы</w:t>
      </w:r>
      <w:r w:rsidRPr="0088594A">
        <w:t>, то в него полезно включать игры, связанные с кратковременными скоростно-силовыми напряжениями. Разнообразными формами преодоления мышечного сопротивления соперника в непосредственном соприкосновении с ним (перетягивание, удержание, выталкивание, элементы борьбы), с различными двигательными операциями, с доступными отягощениями (бег или прыжки с грузом, метание на дальность, подъёмы спортивных снарядов нужного веса, способы их перемещения в пространстве). Для развития силы в своей работе я применяю следующие игры: «Перетягивание каната», «Тяни в круг», «Вытолкни из круга», «Бой петухов», «Борьба в квадратах» и другие.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«Тяни в круг».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Очерчиваются несколько кругов один в другом. Все дети окружают самый большой круг, взявшись за руки. По сигналу начинают движение по кругу, по второму сигналу останавливаются и стараются втянуть в круг своих соседей. Кто наступит на черту или попадёт в пространство между кругами одной или двумя ногами - выбывает из игры. Затем дети встают уже во второй круг и повторяют игру. Играют до тех пор, пока не останется один победитель.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noProof/>
        </w:rPr>
        <w:drawing>
          <wp:anchor distT="0" distB="0" distL="0" distR="0" simplePos="0" relativeHeight="251659264" behindDoc="0" locked="0" layoutInCell="1" allowOverlap="0" wp14:anchorId="4EB64D55" wp14:editId="42C1A6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s://arhivurokov.ru/multiurok/e/a/1/ea15ddc97f7bf3f4d37c24b365ea0d334390eb2d/razvitiie-fizichieskikh-kachiestv-posriedstvom-sp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e/a/1/ea15ddc97f7bf3f4d37c24b365ea0d334390eb2d/razvitiie-fizichieskikh-kachiestv-posriedstvom-sp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94A">
        <w:rPr>
          <w:noProof/>
        </w:rPr>
        <w:drawing>
          <wp:anchor distT="0" distB="0" distL="0" distR="0" simplePos="0" relativeHeight="251660288" behindDoc="0" locked="0" layoutInCell="1" allowOverlap="0" wp14:anchorId="1A22EFF2" wp14:editId="495BCE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s://arhivurokov.ru/multiurok/e/a/1/ea15ddc97f7bf3f4d37c24b365ea0d334390eb2d/razvitiie-fizichieskikh-kachiestv-posriedstvom-sp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e/a/1/ea15ddc97f7bf3f4d37c24b365ea0d334390eb2d/razvitiie-fizichieskikh-kachiestv-posriedstvom-spo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noProof/>
        </w:rPr>
        <w:lastRenderedPageBreak/>
        <w:drawing>
          <wp:inline distT="0" distB="0" distL="0" distR="0" wp14:anchorId="621CA83D" wp14:editId="006F1AD5">
            <wp:extent cx="3248025" cy="1885950"/>
            <wp:effectExtent l="0" t="0" r="0" b="0"/>
            <wp:docPr id="3" name="Рисунок 3" descr="https://arhivurokov.ru/multiurok/e/a/1/ea15ddc97f7bf3f4d37c24b365ea0d334390eb2d/razvitiie-fizichieskikh-kachiestv-posriedstvom-sp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e/a/1/ea15ddc97f7bf3f4d37c24b365ea0d334390eb2d/razvitiie-fizichieskikh-kachiestv-posriedstvom-spo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94A">
        <w:rPr>
          <w:noProof/>
        </w:rPr>
        <w:drawing>
          <wp:anchor distT="0" distB="0" distL="0" distR="0" simplePos="0" relativeHeight="251661312" behindDoc="0" locked="0" layoutInCell="1" allowOverlap="0" wp14:anchorId="41651BB8" wp14:editId="5EE540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rhivurokov.ru/multiurok/e/a/1/ea15ddc97f7bf3f4d37c24b365ea0d334390eb2d/razvitiie-fizichieskikh-kachiestv-posriedstvom-sp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e/a/1/ea15ddc97f7bf3f4d37c24b365ea0d334390eb2d/razvitiie-fizichieskikh-kachiestv-posriedstvom-sp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Для развития</w:t>
      </w:r>
      <w:r w:rsidRPr="0088594A">
        <w:rPr>
          <w:b/>
          <w:bCs/>
        </w:rPr>
        <w:t> ловкости </w:t>
      </w:r>
      <w:r w:rsidRPr="0088594A">
        <w:t>необходимо использовать игры, требующие точной координации движений и быстрого согласования своих действий с действиями партнёров, физической сноровки и тактической изворотливости.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Умение своевременно и эффективно использовать те редкие благоприятные ситуации, которые неожиданно и непредсказуемо складываются в условиях бескомпромиссного психофизического соперничества. Для развития ловкости использую такие игры как «Русская лапта», «Круговая лапта», «Охота с мячом», «Перестрелки», «Бездомный заяц».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Игра «Воробьи и во</w:t>
      </w:r>
      <w:r w:rsidR="00800FE8" w:rsidRPr="0088594A">
        <w:rPr>
          <w:b/>
          <w:bCs/>
        </w:rPr>
        <w:t>роны»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Играющие делятся на две равные по силам команды и строятся вдоль средних линий расположенных на расстоянии 1-2 метра друг от друга.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Одна команда «Воробьи», другая «Вороны». Руководитель называет одну из команд, например «Воробьи», при этом они быстро должны повернуться и ловить убегающих «Ворон». Побеждает та команда, которая поймает больше игроков. Я разноображу эту игру. Например, дети принимают упор - лёжа лицом друг к другу. По сигналу начинают отжиматься, после названия одной из команд начинают преследовать игроков. Исходное положение каждый раз можно менять.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noProof/>
        </w:rPr>
        <w:drawing>
          <wp:inline distT="0" distB="0" distL="0" distR="0" wp14:anchorId="1BE77D70" wp14:editId="1AC3E17F">
            <wp:extent cx="3305175" cy="2009775"/>
            <wp:effectExtent l="0" t="0" r="0" b="0"/>
            <wp:docPr id="5" name="Рисунок 5" descr="https://arhivurokov.ru/multiurok/e/a/1/ea15ddc97f7bf3f4d37c24b365ea0d334390eb2d/razvitiie-fizichieskikh-kachiestv-posriedstvom-spo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e/a/1/ea15ddc97f7bf3f4d37c24b365ea0d334390eb2d/razvitiie-fizichieskikh-kachiestv-posriedstvom-spo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ВОРОНЫ ВОРОБЬИ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Для развития </w:t>
      </w:r>
      <w:r w:rsidRPr="0088594A">
        <w:rPr>
          <w:b/>
          <w:bCs/>
        </w:rPr>
        <w:t>выносливости</w:t>
      </w:r>
      <w:r w:rsidRPr="0088594A">
        <w:t> применяю игры, связанные с заведомо затратой сил, энергии, с частыми повторами двигательных операций или с продолжительной непрерывной двигательной деятельностью, обусловленной правилами игры « Чай, ча</w:t>
      </w:r>
      <w:proofErr w:type="gramStart"/>
      <w:r w:rsidRPr="0088594A">
        <w:t>й-</w:t>
      </w:r>
      <w:proofErr w:type="gramEnd"/>
      <w:r w:rsidRPr="0088594A">
        <w:t xml:space="preserve"> выручай», «Догонялки с мячом», «Погоня», «Салки», различного рода эстафеты.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«Догонялки с мячом».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Игроки располагаются по площадке. По сигналу водящий, у которого в руках мяч, начинает бег с </w:t>
      </w:r>
      <w:proofErr w:type="spellStart"/>
      <w:r w:rsidRPr="0088594A">
        <w:t>осаливанием</w:t>
      </w:r>
      <w:proofErr w:type="spellEnd"/>
      <w:r w:rsidRPr="0088594A">
        <w:t xml:space="preserve"> игрока. Игрок, в которого попал мяч, становится водящим. Время игры нормированное. Побеждает тот, кто ни разу не будет в роли водящего.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noProof/>
        </w:rPr>
        <w:drawing>
          <wp:inline distT="0" distB="0" distL="0" distR="0" wp14:anchorId="67AE7444" wp14:editId="2AAF3836">
            <wp:extent cx="3305175" cy="2009775"/>
            <wp:effectExtent l="0" t="0" r="0" b="9525"/>
            <wp:docPr id="6" name="Рисунок 6" descr="https://arhivurokov.ru/multiurok/e/a/1/ea15ddc97f7bf3f4d37c24b365ea0d334390eb2d/razvitiie-fizichieskikh-kachiestv-posriedstvom-sp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e/a/1/ea15ddc97f7bf3f4d37c24b365ea0d334390eb2d/razvitiie-fizichieskikh-kachiestv-posriedstvom-spo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Быстрота </w:t>
      </w:r>
      <w:r w:rsidRPr="0088594A">
        <w:t>характеризуется тремя факторами:</w:t>
      </w:r>
    </w:p>
    <w:p w:rsidR="00630C2E" w:rsidRPr="0088594A" w:rsidRDefault="00630C2E" w:rsidP="008859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</w:pPr>
      <w:r w:rsidRPr="0088594A">
        <w:t>быстротой ответного движения, на какой – либо внешний раздражитель.</w:t>
      </w:r>
    </w:p>
    <w:p w:rsidR="00630C2E" w:rsidRPr="0088594A" w:rsidRDefault="00630C2E" w:rsidP="008859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</w:pPr>
      <w:r w:rsidRPr="0088594A">
        <w:t>быстротой одиночного движения.</w:t>
      </w:r>
    </w:p>
    <w:p w:rsidR="00630C2E" w:rsidRPr="0088594A" w:rsidRDefault="00630C2E" w:rsidP="008859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</w:pPr>
      <w:r w:rsidRPr="0088594A">
        <w:t>частотой движений в единицу времени.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В игровой деятельности быстрота проявляется в реакции на движущийся предмет (мяч, шайбу), на изменение положения партнёра, в перемещениях и выполнении игрового приёма, в анализе и принятии решения на конкретное игровое действие. Игры, способствующие развитию быстроты: «Третий лишний», «Эстафета с мячом», «Погоня по кругу», «Караси и щука».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Игра «Караси и щука».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>На одной стороне площадки находятся караси, на середине – щука. По сигналу караси перебегают на другую сторону, щука ловит их.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lastRenderedPageBreak/>
        <w:t xml:space="preserve">Пойманные караси </w:t>
      </w:r>
      <w:proofErr w:type="gramStart"/>
      <w:r w:rsidRPr="0088594A">
        <w:t>берутся за руки встав</w:t>
      </w:r>
      <w:proofErr w:type="gramEnd"/>
      <w:r w:rsidRPr="0088594A">
        <w:t>, посередине зала образуют сеть. Следующий этап – пробежать через сеть (под руками), затем корзины – круги, далее верши – коридор из пойманных карасей, щука продолжает ловить. Победитель считается тот, кто останется не пойманным.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noProof/>
        </w:rPr>
        <w:drawing>
          <wp:inline distT="0" distB="0" distL="0" distR="0" wp14:anchorId="1F0C2B7D" wp14:editId="30ED12E8">
            <wp:extent cx="3305175" cy="2009775"/>
            <wp:effectExtent l="0" t="0" r="0" b="0"/>
            <wp:docPr id="7" name="Рисунок 7" descr="https://arhivurokov.ru/multiurok/e/a/1/ea15ddc97f7bf3f4d37c24b365ea0d334390eb2d/razvitiie-fizichieskikh-kachiestv-posriedstvom-sp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e/a/1/ea15ddc97f7bf3f4d37c24b365ea0d334390eb2d/razvitiie-fizichieskikh-kachiestv-posriedstvom-spo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Заключение.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t xml:space="preserve">Применяя в своей работе </w:t>
      </w:r>
      <w:proofErr w:type="spellStart"/>
      <w:r w:rsidRPr="0088594A">
        <w:t>соревновательно</w:t>
      </w:r>
      <w:proofErr w:type="spellEnd"/>
      <w:r w:rsidRPr="0088594A">
        <w:t xml:space="preserve"> – игровой метод с целью развития у школьников физических качеств, практика показала, что при правильном использовании данного метода дети всегда увлечены, внутренне подтянуты. Такое их отношение объясняется тем, что в соревновании каждый выступает с позиции успеха своей команды. Результативная сторона игрового метода (Кто лучше, Кто быстрее, Кто сильнее и т. д.) увлекает детей, заставляет их максимально проявлять свои физические и психические силы в состязании за достижение победы. Подвижные игры с элементами единоборств – один из любимых видов в нашей школе. Стало уже традицией проводить соревнования « Вперёд, мальчишки</w:t>
      </w:r>
      <w:proofErr w:type="gramStart"/>
      <w:r w:rsidRPr="0088594A">
        <w:t xml:space="preserve"> !</w:t>
      </w:r>
      <w:proofErr w:type="gramEnd"/>
      <w:r w:rsidRPr="0088594A">
        <w:t xml:space="preserve"> », силовую гимнастику, «Весёлые старты», «Папа, мама, Я – спортивная семья!» и др. Подвижные игры помогают в решении образовательных задач, совершенствованию и закреплению навыков в беге, прыжках, метаниях, умений приобретённых на занятиях гимнастикой, лёгкой атлетикой, спортивными играми, лыжной подготовкой. Применяя данный метод можно сделать вывод, что он актуален на каждом этапе развития ребёнка, а высокий профессионализм педагога залог успешного применения игрового метода, как средства обучения и воспитания. Показатель – занятие призовых мест на рай оных и областных соревнованиях по волейболу, баскетболу, кроссу, эстафетному бегу и др. видах.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88594A">
        <w:rPr>
          <w:b/>
          <w:bCs/>
        </w:rPr>
        <w:t>Список литературы.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Воловик А. В. Педагогика досуга. Учебник.- М.: Флинта: Московский психолого – социальный институт, 1998-240с.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 xml:space="preserve">Железняк </w:t>
      </w:r>
      <w:proofErr w:type="gramStart"/>
      <w:r w:rsidRPr="0088594A">
        <w:t>Ю</w:t>
      </w:r>
      <w:proofErr w:type="gramEnd"/>
      <w:r w:rsidRPr="0088594A">
        <w:t xml:space="preserve"> Д., Портной Ю. М. Спортивные игры.- М.: Физкультура и спорт, 2001-510с.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lastRenderedPageBreak/>
        <w:t xml:space="preserve">Жуков М. Н. Подвижные игры: Учебник для студентов педагогических ВУЗов.-2-е изд., стереотип.- </w:t>
      </w:r>
      <w:proofErr w:type="spellStart"/>
      <w:r w:rsidRPr="0088594A">
        <w:t>М.:Издательский</w:t>
      </w:r>
      <w:proofErr w:type="spellEnd"/>
      <w:r w:rsidRPr="0088594A">
        <w:t xml:space="preserve"> центр «Академия», 2004.-160с.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Козлова Т. В., Рябухина Т. А. Физкультура для всей семьи.- М.: Физкультура для всей семьи.- М.: Физкультура и спорт, 1988.-463с.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Коротков И. М. Подвижные игры детей.- М.: Советская Россия, 1987.- 160с.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Погодаев Г. И. Настольная книга учителя физической культуры.- 2-е изд.- М.: Физкультура и спорт, 2000.-496с.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Скачков И. Г. Ежедневные занятия физкультурой с учащимися на воздухе. Книга для учителя.- М.: Просвещение, 1991.- 64с.</w:t>
      </w:r>
    </w:p>
    <w:p w:rsidR="00630C2E" w:rsidRPr="0088594A" w:rsidRDefault="00630C2E" w:rsidP="0088594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</w:pPr>
      <w:r w:rsidRPr="0088594A">
        <w:t>Статьи в журналах « Физическая культура в школе ».</w:t>
      </w: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630C2E" w:rsidRPr="0088594A" w:rsidRDefault="00630C2E" w:rsidP="0088594A">
      <w:pPr>
        <w:pStyle w:val="a3"/>
        <w:shd w:val="clear" w:color="auto" w:fill="FFFFFF"/>
        <w:spacing w:before="0" w:beforeAutospacing="0" w:after="150" w:afterAutospacing="0"/>
        <w:ind w:firstLine="709"/>
      </w:pPr>
    </w:p>
    <w:p w:rsidR="00BC1F53" w:rsidRPr="0088594A" w:rsidRDefault="00BC1F53" w:rsidP="0088594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C1F53" w:rsidRPr="008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90"/>
    <w:multiLevelType w:val="multilevel"/>
    <w:tmpl w:val="ACB2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A11A4"/>
    <w:multiLevelType w:val="multilevel"/>
    <w:tmpl w:val="E54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E"/>
    <w:rsid w:val="00630C2E"/>
    <w:rsid w:val="00680C37"/>
    <w:rsid w:val="00800FE8"/>
    <w:rsid w:val="0088594A"/>
    <w:rsid w:val="00BC1F53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3034</Words>
  <Characters>17298</Characters>
  <Application>Microsoft Office Word</Application>
  <DocSecurity>0</DocSecurity>
  <Lines>144</Lines>
  <Paragraphs>40</Paragraphs>
  <ScaleCrop>false</ScaleCrop>
  <Company>*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2018-02-24T13:51:00Z</dcterms:created>
  <dcterms:modified xsi:type="dcterms:W3CDTF">2018-02-25T08:25:00Z</dcterms:modified>
</cp:coreProperties>
</file>