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8C" w:rsidRPr="00DF04B4" w:rsidRDefault="00705C8C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705C8C" w:rsidRDefault="00705C8C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7F3820" w:rsidRDefault="007F3820" w:rsidP="007F3820">
      <w:pPr>
        <w:shd w:val="clear" w:color="auto" w:fill="FFFFFF"/>
        <w:ind w:left="24" w:right="5" w:firstLine="709"/>
        <w:jc w:val="right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Орлов Александр Александрович</w:t>
      </w:r>
    </w:p>
    <w:p w:rsidR="007F3820" w:rsidRDefault="007F3820" w:rsidP="007F3820">
      <w:pPr>
        <w:ind w:hanging="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«Московское суворовское военное училище </w:t>
      </w:r>
    </w:p>
    <w:p w:rsidR="007F3820" w:rsidRDefault="007F3820" w:rsidP="007F3820">
      <w:pPr>
        <w:ind w:hanging="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Министерства обороны Российской Федерации»</w:t>
      </w:r>
    </w:p>
    <w:p w:rsidR="007F3820" w:rsidRDefault="007F3820" w:rsidP="007F3820">
      <w:pPr>
        <w:ind w:hanging="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Воспитатель</w:t>
      </w:r>
    </w:p>
    <w:p w:rsidR="007F3820" w:rsidRDefault="007F3820" w:rsidP="007F3820">
      <w:pPr>
        <w:widowControl/>
        <w:shd w:val="clear" w:color="auto" w:fill="FFFFFF"/>
        <w:tabs>
          <w:tab w:val="left" w:pos="240"/>
        </w:tabs>
        <w:spacing w:line="360" w:lineRule="auto"/>
        <w:ind w:left="558" w:right="615" w:firstLine="9"/>
        <w:jc w:val="center"/>
        <w:rPr>
          <w:b/>
          <w:iCs/>
          <w:color w:val="000000"/>
          <w:sz w:val="28"/>
          <w:szCs w:val="24"/>
        </w:rPr>
      </w:pPr>
    </w:p>
    <w:p w:rsidR="007F3820" w:rsidRPr="007F3820" w:rsidRDefault="007F3820" w:rsidP="007F3820">
      <w:pPr>
        <w:widowControl/>
        <w:shd w:val="clear" w:color="auto" w:fill="FFFFFF"/>
        <w:tabs>
          <w:tab w:val="left" w:pos="240"/>
        </w:tabs>
        <w:spacing w:line="360" w:lineRule="auto"/>
        <w:ind w:right="615"/>
        <w:jc w:val="center"/>
        <w:rPr>
          <w:b/>
          <w:iCs/>
          <w:color w:val="000000"/>
          <w:sz w:val="24"/>
          <w:szCs w:val="24"/>
        </w:rPr>
      </w:pPr>
      <w:r w:rsidRPr="007F3820">
        <w:rPr>
          <w:b/>
          <w:iCs/>
          <w:color w:val="000000"/>
          <w:sz w:val="24"/>
          <w:szCs w:val="24"/>
        </w:rPr>
        <w:t xml:space="preserve">ДУХОВНАЯ СОСТАВЛЯЮЩАЯ, КАК ОСНОВА ПРОЦЕССА ВОСПИТАНИЯ У СУВОРОВЦЕВ ВЫСОКИХ МОРАЛЬНЫХ И ПСИХОЛОГИЧЕСКИХ </w:t>
      </w:r>
      <w:r>
        <w:rPr>
          <w:b/>
          <w:iCs/>
          <w:color w:val="000000"/>
          <w:sz w:val="24"/>
          <w:szCs w:val="24"/>
        </w:rPr>
        <w:t>К</w:t>
      </w:r>
      <w:r w:rsidRPr="007F3820">
        <w:rPr>
          <w:b/>
          <w:iCs/>
          <w:color w:val="000000"/>
          <w:sz w:val="24"/>
          <w:szCs w:val="24"/>
        </w:rPr>
        <w:t xml:space="preserve">АЧЕСТВ, </w:t>
      </w:r>
    </w:p>
    <w:p w:rsidR="007F3820" w:rsidRPr="007F3820" w:rsidRDefault="007F3820" w:rsidP="007F3820">
      <w:pPr>
        <w:widowControl/>
        <w:shd w:val="clear" w:color="auto" w:fill="FFFFFF"/>
        <w:tabs>
          <w:tab w:val="left" w:pos="240"/>
        </w:tabs>
        <w:spacing w:line="360" w:lineRule="auto"/>
        <w:ind w:left="558" w:right="615" w:firstLine="9"/>
        <w:jc w:val="center"/>
        <w:rPr>
          <w:b/>
          <w:iCs/>
          <w:color w:val="000000"/>
          <w:sz w:val="24"/>
          <w:szCs w:val="24"/>
        </w:rPr>
      </w:pPr>
      <w:r w:rsidRPr="007F3820">
        <w:rPr>
          <w:b/>
          <w:iCs/>
          <w:color w:val="000000"/>
          <w:sz w:val="24"/>
          <w:szCs w:val="24"/>
        </w:rPr>
        <w:t>НА ОСНОВЕ</w:t>
      </w:r>
      <w:r w:rsidRPr="007F3820">
        <w:rPr>
          <w:b/>
          <w:sz w:val="24"/>
          <w:szCs w:val="24"/>
        </w:rPr>
        <w:t xml:space="preserve"> АНАЛИЗА ВЗГЛЯДОВ А.В. СУВОРОВА</w:t>
      </w:r>
      <w:r w:rsidRPr="007F3820">
        <w:rPr>
          <w:b/>
          <w:iCs/>
          <w:color w:val="000000"/>
          <w:sz w:val="24"/>
          <w:szCs w:val="24"/>
        </w:rPr>
        <w:t>.</w:t>
      </w:r>
    </w:p>
    <w:p w:rsidR="007F3820" w:rsidRPr="007F3820" w:rsidRDefault="007F3820" w:rsidP="007F3820">
      <w:pPr>
        <w:pStyle w:val="1"/>
        <w:ind w:firstLine="709"/>
        <w:rPr>
          <w:sz w:val="24"/>
          <w:szCs w:val="24"/>
        </w:rPr>
      </w:pPr>
      <w:r w:rsidRPr="007F3820">
        <w:rPr>
          <w:sz w:val="24"/>
          <w:szCs w:val="24"/>
        </w:rPr>
        <w:t>Методическая разработка</w:t>
      </w:r>
    </w:p>
    <w:p w:rsidR="007F3820" w:rsidRDefault="007F3820" w:rsidP="008B7855">
      <w:pPr>
        <w:widowControl/>
        <w:autoSpaceDE/>
        <w:autoSpaceDN/>
        <w:adjustRightInd/>
        <w:spacing w:line="360" w:lineRule="auto"/>
        <w:ind w:firstLine="540"/>
        <w:jc w:val="both"/>
        <w:rPr>
          <w:b/>
          <w:sz w:val="28"/>
          <w:szCs w:val="24"/>
        </w:rPr>
      </w:pPr>
    </w:p>
    <w:p w:rsidR="008B7855" w:rsidRPr="008B7855" w:rsidRDefault="008B7855" w:rsidP="008B785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8B7855">
        <w:rPr>
          <w:b/>
          <w:sz w:val="28"/>
          <w:szCs w:val="24"/>
        </w:rPr>
        <w:t>Цель</w:t>
      </w:r>
      <w:r w:rsidRPr="008B7855">
        <w:rPr>
          <w:sz w:val="28"/>
          <w:szCs w:val="24"/>
        </w:rPr>
        <w:t xml:space="preserve"> </w:t>
      </w:r>
      <w:r>
        <w:rPr>
          <w:sz w:val="28"/>
          <w:szCs w:val="24"/>
        </w:rPr>
        <w:t>методической разработки</w:t>
      </w:r>
      <w:r w:rsidRPr="008B7855">
        <w:rPr>
          <w:sz w:val="28"/>
          <w:szCs w:val="24"/>
        </w:rPr>
        <w:t xml:space="preserve"> состоит в том, чтобы на основе изучения и анализа военно-педагогического опыта А.В.</w:t>
      </w:r>
      <w:r w:rsidR="00A705C2">
        <w:rPr>
          <w:sz w:val="28"/>
          <w:szCs w:val="24"/>
        </w:rPr>
        <w:t xml:space="preserve"> </w:t>
      </w:r>
      <w:r w:rsidRPr="008B7855">
        <w:rPr>
          <w:sz w:val="28"/>
          <w:szCs w:val="24"/>
        </w:rPr>
        <w:t>Суворова выявить и обосновать влияние его взглядов на развитие воспитательной системы и возможности их реализации в современных условиях.</w:t>
      </w:r>
    </w:p>
    <w:p w:rsidR="008B7855" w:rsidRPr="008B7855" w:rsidRDefault="008B7855" w:rsidP="008B7855">
      <w:pPr>
        <w:widowControl/>
        <w:autoSpaceDE/>
        <w:autoSpaceDN/>
        <w:adjustRightInd/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</w:t>
      </w:r>
      <w:r w:rsidRPr="008B7855">
        <w:rPr>
          <w:b/>
          <w:sz w:val="28"/>
          <w:szCs w:val="24"/>
        </w:rPr>
        <w:t>Задачи</w:t>
      </w:r>
      <w:r w:rsidRPr="008B7855">
        <w:rPr>
          <w:sz w:val="28"/>
          <w:szCs w:val="24"/>
        </w:rPr>
        <w:t>:</w:t>
      </w:r>
    </w:p>
    <w:p w:rsidR="008B7855" w:rsidRDefault="008B7855" w:rsidP="008B7855">
      <w:pPr>
        <w:widowControl/>
        <w:numPr>
          <w:ilvl w:val="0"/>
          <w:numId w:val="18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4"/>
        </w:rPr>
      </w:pPr>
      <w:r w:rsidRPr="008B7855">
        <w:rPr>
          <w:sz w:val="28"/>
          <w:szCs w:val="24"/>
        </w:rPr>
        <w:t>Обобщить взгляды А.В.</w:t>
      </w:r>
      <w:r w:rsidR="00D826B2">
        <w:rPr>
          <w:sz w:val="28"/>
          <w:szCs w:val="24"/>
        </w:rPr>
        <w:t xml:space="preserve"> </w:t>
      </w:r>
      <w:r w:rsidRPr="008B7855">
        <w:rPr>
          <w:sz w:val="28"/>
          <w:szCs w:val="24"/>
        </w:rPr>
        <w:t xml:space="preserve">Суворова по вопросу воспитания. </w:t>
      </w:r>
      <w:bookmarkStart w:id="0" w:name="_GoBack"/>
      <w:bookmarkEnd w:id="0"/>
    </w:p>
    <w:p w:rsidR="008B7855" w:rsidRPr="008B7855" w:rsidRDefault="008B7855" w:rsidP="008B7855">
      <w:pPr>
        <w:widowControl/>
        <w:numPr>
          <w:ilvl w:val="0"/>
          <w:numId w:val="18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4"/>
        </w:rPr>
      </w:pPr>
      <w:r w:rsidRPr="008B7855">
        <w:rPr>
          <w:sz w:val="28"/>
          <w:szCs w:val="24"/>
        </w:rPr>
        <w:t>Обосновать вклад А.В.Суворова в развитие отечественной воспитательной системы и его значение в формирование морально-психологических и боевых качеств воинов современной Российской армии.</w:t>
      </w:r>
    </w:p>
    <w:p w:rsidR="008B7855" w:rsidRPr="008B7855" w:rsidRDefault="008B7855" w:rsidP="008B7855">
      <w:pPr>
        <w:widowControl/>
        <w:tabs>
          <w:tab w:val="num" w:pos="0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4"/>
        </w:rPr>
      </w:pPr>
      <w:r w:rsidRPr="008B7855">
        <w:rPr>
          <w:sz w:val="28"/>
          <w:szCs w:val="24"/>
        </w:rPr>
        <w:t>Основной базой исследования послужили научные исследования трудов и деятельности Суворова, монографии, мемуарная литература.</w:t>
      </w: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7F3820" w:rsidRDefault="007F3820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right"/>
        <w:rPr>
          <w:i/>
          <w:sz w:val="28"/>
          <w:szCs w:val="28"/>
        </w:rPr>
      </w:pPr>
      <w:r w:rsidRPr="00D33993">
        <w:rPr>
          <w:i/>
          <w:sz w:val="28"/>
          <w:szCs w:val="28"/>
        </w:rPr>
        <w:t>«Умеренное военное наказание, смешанное с ясным и кратким истолкованием погрешности, более тронет честолюбивого солдата, нежели жестокость, приводящая оного в отчаяние».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right"/>
        <w:rPr>
          <w:b/>
          <w:iCs/>
          <w:color w:val="000000"/>
          <w:sz w:val="28"/>
          <w:szCs w:val="24"/>
        </w:rPr>
      </w:pPr>
      <w:r w:rsidRPr="00D33993">
        <w:rPr>
          <w:i/>
          <w:sz w:val="28"/>
          <w:szCs w:val="28"/>
        </w:rPr>
        <w:t>А.В.Суворов</w:t>
      </w:r>
    </w:p>
    <w:p w:rsidR="00D33993" w:rsidRDefault="00D33993" w:rsidP="00D33993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33993" w:rsidRPr="00D33993" w:rsidRDefault="00D33993" w:rsidP="008B785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33993">
        <w:rPr>
          <w:sz w:val="28"/>
          <w:szCs w:val="28"/>
        </w:rPr>
        <w:t xml:space="preserve">На войне нравственная сила в несколько крат важнее материальной; слабый телом, неумелый, но крепкий духом, сделает гораздо больше, чем обученный, но </w:t>
      </w:r>
      <w:proofErr w:type="gramStart"/>
      <w:r w:rsidRPr="00D33993">
        <w:rPr>
          <w:sz w:val="28"/>
          <w:szCs w:val="28"/>
        </w:rPr>
        <w:t>малодушный</w:t>
      </w:r>
      <w:proofErr w:type="gramEnd"/>
      <w:r w:rsidRPr="00D33993">
        <w:rPr>
          <w:sz w:val="28"/>
          <w:szCs w:val="28"/>
        </w:rPr>
        <w:t xml:space="preserve"> силач. Оттого в приготовлении человека к военному делу, преимущественное внимание должно быть обращено на соответственное развитие его духовной стороны, и только под влиянием и по указаниям этого нравственного воспитания должна складываться система физического образования, говоря вернее </w:t>
      </w:r>
      <w:r w:rsidRPr="00D33993">
        <w:rPr>
          <w:sz w:val="28"/>
          <w:szCs w:val="28"/>
        </w:rPr>
        <w:lastRenderedPageBreak/>
        <w:t xml:space="preserve">— обучения. </w:t>
      </w:r>
      <w:r w:rsidRPr="00D33993">
        <w:rPr>
          <w:sz w:val="28"/>
          <w:szCs w:val="28"/>
        </w:rPr>
        <w:br/>
        <w:t xml:space="preserve">Для успеха на </w:t>
      </w:r>
      <w:proofErr w:type="gramStart"/>
      <w:r w:rsidRPr="00D33993">
        <w:rPr>
          <w:sz w:val="28"/>
          <w:szCs w:val="28"/>
        </w:rPr>
        <w:t>войне</w:t>
      </w:r>
      <w:proofErr w:type="gramEnd"/>
      <w:r w:rsidRPr="00D33993">
        <w:rPr>
          <w:sz w:val="28"/>
          <w:szCs w:val="28"/>
        </w:rPr>
        <w:t xml:space="preserve"> прежде всего нужно, чтобы человек как можно меньше боялся смерти; </w:t>
      </w:r>
      <w:r w:rsidRPr="00D33993">
        <w:rPr>
          <w:i/>
          <w:iCs/>
          <w:sz w:val="28"/>
          <w:szCs w:val="28"/>
        </w:rPr>
        <w:t xml:space="preserve">как можно меньше </w:t>
      </w:r>
      <w:r w:rsidRPr="00D33993">
        <w:rPr>
          <w:sz w:val="28"/>
          <w:szCs w:val="28"/>
        </w:rPr>
        <w:t xml:space="preserve">потому, что </w:t>
      </w:r>
      <w:r w:rsidRPr="00D33993">
        <w:rPr>
          <w:i/>
          <w:iCs/>
          <w:sz w:val="28"/>
          <w:szCs w:val="28"/>
        </w:rPr>
        <w:t xml:space="preserve">совершенно </w:t>
      </w:r>
      <w:r w:rsidRPr="00D33993">
        <w:rPr>
          <w:sz w:val="28"/>
          <w:szCs w:val="28"/>
        </w:rPr>
        <w:t xml:space="preserve">искоренить в человеке чувство самосохранения — невозможно, причем принимается в расчет конечно масса, а не исключительные, единичные натуры. Первым к тому шагом будет — приучить человека, ввиду предстоящей опасности, не ожидать ее, а идти ей на встречу; не отражать удары, а наносить их, в том соображении, что если не наносить, то без отражения дело никак не обойдется, стало </w:t>
      </w:r>
      <w:proofErr w:type="gramStart"/>
      <w:r w:rsidRPr="00D33993">
        <w:rPr>
          <w:sz w:val="28"/>
          <w:szCs w:val="28"/>
        </w:rPr>
        <w:t>быть</w:t>
      </w:r>
      <w:proofErr w:type="gramEnd"/>
      <w:r w:rsidRPr="00D33993">
        <w:rPr>
          <w:sz w:val="28"/>
          <w:szCs w:val="28"/>
        </w:rPr>
        <w:t xml:space="preserve"> опасности все равно не минуешь; если же обойдется, то может представиться нечто худшее — опасность без возможности её отражения. Идти же </w:t>
      </w:r>
      <w:proofErr w:type="gramStart"/>
      <w:r w:rsidRPr="00D33993">
        <w:rPr>
          <w:sz w:val="28"/>
          <w:szCs w:val="28"/>
        </w:rPr>
        <w:t>на встречу</w:t>
      </w:r>
      <w:proofErr w:type="gramEnd"/>
      <w:r w:rsidRPr="00D33993">
        <w:rPr>
          <w:sz w:val="28"/>
          <w:szCs w:val="28"/>
        </w:rPr>
        <w:t xml:space="preserve"> опасности — значит действовать наступательно, атаковать, что и составляет основной принцип «Науки побеждать». </w:t>
      </w:r>
      <w:r w:rsidRPr="00D33993">
        <w:rPr>
          <w:color w:val="000000"/>
          <w:sz w:val="28"/>
          <w:szCs w:val="28"/>
        </w:rPr>
        <w:t xml:space="preserve">Религия, как и любое общественное явление, выполняет определенные </w:t>
      </w:r>
      <w:r w:rsidRPr="00D33993">
        <w:rPr>
          <w:b/>
          <w:i/>
          <w:iCs/>
          <w:color w:val="000000"/>
          <w:sz w:val="28"/>
          <w:szCs w:val="28"/>
        </w:rPr>
        <w:t>социальные функции</w:t>
      </w:r>
      <w:r w:rsidRPr="00D33993">
        <w:rPr>
          <w:i/>
          <w:iCs/>
          <w:color w:val="000000"/>
          <w:sz w:val="28"/>
          <w:szCs w:val="28"/>
        </w:rPr>
        <w:t xml:space="preserve">, </w:t>
      </w:r>
      <w:r w:rsidRPr="00D33993">
        <w:rPr>
          <w:color w:val="000000"/>
          <w:sz w:val="28"/>
          <w:szCs w:val="28"/>
        </w:rPr>
        <w:t xml:space="preserve">ради которых она возникла и существует. </w:t>
      </w:r>
      <w:proofErr w:type="gramStart"/>
      <w:r w:rsidRPr="00D33993">
        <w:rPr>
          <w:color w:val="000000"/>
          <w:sz w:val="28"/>
          <w:szCs w:val="28"/>
        </w:rPr>
        <w:t xml:space="preserve">Важнейшей из этих функций является </w:t>
      </w:r>
      <w:r w:rsidRPr="00D33993">
        <w:rPr>
          <w:b/>
          <w:i/>
          <w:iCs/>
          <w:color w:val="000000"/>
          <w:sz w:val="28"/>
          <w:szCs w:val="28"/>
        </w:rPr>
        <w:t>компенсаторная</w:t>
      </w:r>
      <w:r w:rsidRPr="00D33993">
        <w:rPr>
          <w:i/>
          <w:iCs/>
          <w:color w:val="000000"/>
          <w:sz w:val="28"/>
          <w:szCs w:val="28"/>
        </w:rPr>
        <w:t xml:space="preserve">, </w:t>
      </w:r>
      <w:r w:rsidRPr="00D33993">
        <w:rPr>
          <w:color w:val="000000"/>
          <w:sz w:val="28"/>
          <w:szCs w:val="28"/>
        </w:rPr>
        <w:t>состоящая в религиозном «восполнении» действительности, в религиозном утешении.</w:t>
      </w:r>
      <w:proofErr w:type="gramEnd"/>
      <w:r w:rsidRPr="00D33993">
        <w:rPr>
          <w:color w:val="000000"/>
          <w:sz w:val="28"/>
          <w:szCs w:val="28"/>
        </w:rPr>
        <w:t xml:space="preserve"> Сила религиозных идей заключена в способности </w:t>
      </w:r>
      <w:proofErr w:type="gramStart"/>
      <w:r w:rsidRPr="00D33993">
        <w:rPr>
          <w:color w:val="000000"/>
          <w:sz w:val="28"/>
          <w:szCs w:val="28"/>
        </w:rPr>
        <w:t>создавать</w:t>
      </w:r>
      <w:proofErr w:type="gramEnd"/>
      <w:r w:rsidRPr="00D33993">
        <w:rPr>
          <w:color w:val="000000"/>
          <w:sz w:val="28"/>
          <w:szCs w:val="28"/>
        </w:rPr>
        <w:t xml:space="preserve"> душевное равновесие, уверенность в правоте устремлений верующего человека, надежду на справедливость по отношению к нему в будущем. Вера делает человека счастливым.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33993">
        <w:rPr>
          <w:sz w:val="28"/>
          <w:szCs w:val="28"/>
        </w:rPr>
        <w:tab/>
        <w:t>Сила суворовской системы воспитания заключалась в том, что центральное место в ней занимал солдат-человек, который обучался всему тому, что могла потребовать от него обстановка на войне.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D33993">
        <w:rPr>
          <w:b/>
          <w:sz w:val="28"/>
          <w:szCs w:val="28"/>
        </w:rPr>
        <w:t xml:space="preserve">Главный завет Суворова: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D33993">
        <w:rPr>
          <w:b/>
          <w:sz w:val="28"/>
          <w:szCs w:val="28"/>
        </w:rPr>
        <w:tab/>
        <w:t>Потомство мое, прошу брать пример: всякое дело начинать с благословением Божиим, до издыхания быть верным Государю и Отечеству; убегать роскоши, праздности, корыстолюбия и искать славы через истину и добродетель, которые суть моим символом… Я проливал кровь ручьями</w:t>
      </w:r>
      <w:proofErr w:type="gramStart"/>
      <w:r w:rsidRPr="00D33993">
        <w:rPr>
          <w:b/>
          <w:sz w:val="28"/>
          <w:szCs w:val="28"/>
        </w:rPr>
        <w:t>… С</w:t>
      </w:r>
      <w:proofErr w:type="gramEnd"/>
      <w:r w:rsidRPr="00D33993">
        <w:rPr>
          <w:b/>
          <w:sz w:val="28"/>
          <w:szCs w:val="28"/>
        </w:rPr>
        <w:t xml:space="preserve">одрогаюсь. Но люблю моего ближнего; во всю жизнь мою никого не сделал несчастным.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33993">
        <w:rPr>
          <w:sz w:val="28"/>
          <w:szCs w:val="28"/>
        </w:rPr>
        <w:tab/>
        <w:t>Бог, Отечества, Честь, Слава, Победа – путеводные звезды Суворова. Смысл жизни (главный жизненный принцип) военного человека, каковым он считал, источник силы духа ему только в «</w:t>
      </w:r>
      <w:proofErr w:type="spellStart"/>
      <w:r w:rsidRPr="00D33993">
        <w:rPr>
          <w:sz w:val="28"/>
          <w:szCs w:val="28"/>
        </w:rPr>
        <w:t>отечественности</w:t>
      </w:r>
      <w:proofErr w:type="spellEnd"/>
      <w:r w:rsidRPr="00D33993">
        <w:rPr>
          <w:sz w:val="28"/>
          <w:szCs w:val="28"/>
        </w:rPr>
        <w:t xml:space="preserve">», т.е. в честном, добросовестном служении Родине (благу Отечества). Ради этого он готов был </w:t>
      </w:r>
      <w:r w:rsidRPr="00D33993">
        <w:rPr>
          <w:sz w:val="28"/>
          <w:szCs w:val="28"/>
        </w:rPr>
        <w:lastRenderedPageBreak/>
        <w:t xml:space="preserve">«ударить на ад» (как под </w:t>
      </w:r>
      <w:proofErr w:type="spellStart"/>
      <w:r w:rsidRPr="00D33993">
        <w:rPr>
          <w:sz w:val="28"/>
          <w:szCs w:val="28"/>
        </w:rPr>
        <w:t>Кинбурном</w:t>
      </w:r>
      <w:proofErr w:type="spellEnd"/>
      <w:r w:rsidRPr="00D33993">
        <w:rPr>
          <w:sz w:val="28"/>
          <w:szCs w:val="28"/>
        </w:rPr>
        <w:t>), пожертвовать своею жизнью («смерть моя для Отечества»), не допустить ни при каких обстоятельствах бесчестия (поражения, неудач, плена и т.д.).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33993">
        <w:rPr>
          <w:sz w:val="28"/>
          <w:szCs w:val="28"/>
        </w:rPr>
        <w:tab/>
      </w:r>
      <w:r w:rsidRPr="00D33993">
        <w:rPr>
          <w:b/>
          <w:sz w:val="28"/>
          <w:szCs w:val="28"/>
        </w:rPr>
        <w:t xml:space="preserve">Господь Покровитель бдит над Россией... Мы русские, с нами Бог... Я не наемник, а русский... Горжусь, что я россиянин... Честь моя мне всего дороже, покровитель ей Бог...  Господь дарует мне жизнь для блага Государства... Доброе имя есть принадлежность каждого честного человека; но я заключал доброе имя мое </w:t>
      </w:r>
      <w:proofErr w:type="gramStart"/>
      <w:r w:rsidRPr="00D33993">
        <w:rPr>
          <w:b/>
          <w:sz w:val="28"/>
          <w:szCs w:val="28"/>
        </w:rPr>
        <w:t>в</w:t>
      </w:r>
      <w:proofErr w:type="gramEnd"/>
      <w:r w:rsidRPr="00D33993">
        <w:rPr>
          <w:b/>
          <w:sz w:val="28"/>
          <w:szCs w:val="28"/>
        </w:rPr>
        <w:t xml:space="preserve"> славе Отечества, и все деяния мои клонились к его благоденствию. Я забывал себя там, где надлежало мыслить о пользе общей... Никогда против Отечества... Не буду сообщник вреду... Всемогущий Боже, даруй, чтобы зло для России не открылось прежде 100 лет, но и тогда основание </w:t>
      </w:r>
      <w:proofErr w:type="gramStart"/>
      <w:r w:rsidRPr="00D33993">
        <w:rPr>
          <w:b/>
          <w:sz w:val="28"/>
          <w:szCs w:val="28"/>
        </w:rPr>
        <w:t>к</w:t>
      </w:r>
      <w:proofErr w:type="gramEnd"/>
      <w:r w:rsidRPr="00D33993">
        <w:rPr>
          <w:b/>
          <w:sz w:val="28"/>
          <w:szCs w:val="28"/>
        </w:rPr>
        <w:t xml:space="preserve"> сему будет вредн</w:t>
      </w:r>
      <w:r w:rsidR="008B7855">
        <w:rPr>
          <w:b/>
          <w:sz w:val="28"/>
          <w:szCs w:val="28"/>
        </w:rPr>
        <w:t>о.</w:t>
      </w:r>
      <w:r w:rsidRPr="00D33993">
        <w:rPr>
          <w:i/>
          <w:sz w:val="28"/>
          <w:szCs w:val="28"/>
        </w:rPr>
        <w:t xml:space="preserve"> </w:t>
      </w:r>
      <w:r w:rsidRPr="00D33993">
        <w:rPr>
          <w:sz w:val="28"/>
          <w:szCs w:val="28"/>
        </w:rPr>
        <w:t xml:space="preserve">         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D33993">
        <w:rPr>
          <w:sz w:val="28"/>
          <w:szCs w:val="28"/>
        </w:rPr>
        <w:t>Можно с уверенностью сказать, что мало найдется в мировой истории полководцев, у которых так сильно было ба развито нравственное начало как у Суворова. Бог, Отечество, Честь, Слава, Победа - основные жизненные ориентиры по которым жил сам Суворов и чему учил своих подчиненных. Главным жизненным принципом, смыслом жизни военного человека, духовным его источником Суворов А.В. считал  Веру в Бога «</w:t>
      </w:r>
      <w:proofErr w:type="spellStart"/>
      <w:r w:rsidRPr="00D33993">
        <w:rPr>
          <w:sz w:val="28"/>
          <w:szCs w:val="28"/>
        </w:rPr>
        <w:t>непостыдну</w:t>
      </w:r>
      <w:proofErr w:type="spellEnd"/>
      <w:r w:rsidRPr="00D33993">
        <w:rPr>
          <w:sz w:val="28"/>
          <w:szCs w:val="28"/>
        </w:rPr>
        <w:t xml:space="preserve"> и </w:t>
      </w:r>
      <w:proofErr w:type="spellStart"/>
      <w:r w:rsidRPr="00D33993">
        <w:rPr>
          <w:sz w:val="28"/>
          <w:szCs w:val="28"/>
        </w:rPr>
        <w:t>нелицемерну</w:t>
      </w:r>
      <w:proofErr w:type="spellEnd"/>
      <w:r w:rsidRPr="00D33993">
        <w:rPr>
          <w:sz w:val="28"/>
          <w:szCs w:val="28"/>
        </w:rPr>
        <w:t xml:space="preserve">» - « Слава  Господу, ибо Он есть источник всякой славы» честное добросовестное служение Родине - «… Господь дарует мне жизнь для блага государства…я заключал доброе имя мое </w:t>
      </w:r>
      <w:proofErr w:type="gramStart"/>
      <w:r w:rsidRPr="00D33993">
        <w:rPr>
          <w:sz w:val="28"/>
          <w:szCs w:val="28"/>
        </w:rPr>
        <w:t>в</w:t>
      </w:r>
      <w:proofErr w:type="gramEnd"/>
      <w:r w:rsidRPr="00D33993">
        <w:rPr>
          <w:sz w:val="28"/>
          <w:szCs w:val="28"/>
        </w:rPr>
        <w:t xml:space="preserve"> славе Отечества, и все деяния мои клонились к его благоденствию. Я забывал себя там, где надлежало мыслить о пользе общей</w:t>
      </w:r>
      <w:proofErr w:type="gramStart"/>
      <w:r w:rsidRPr="00D33993">
        <w:rPr>
          <w:sz w:val="28"/>
          <w:szCs w:val="28"/>
        </w:rPr>
        <w:t>… Н</w:t>
      </w:r>
      <w:proofErr w:type="gramEnd"/>
      <w:r w:rsidRPr="00D33993">
        <w:rPr>
          <w:sz w:val="28"/>
          <w:szCs w:val="28"/>
        </w:rPr>
        <w:t xml:space="preserve">икогда против Отечества…». Ради этого он готов был жертвовать жизнью («смерть моя для Отечества»), бороться с любым неприятелем или «ударить во ад» (как под </w:t>
      </w:r>
      <w:proofErr w:type="spellStart"/>
      <w:r w:rsidRPr="00D33993">
        <w:rPr>
          <w:sz w:val="28"/>
          <w:szCs w:val="28"/>
        </w:rPr>
        <w:t>Кинбурном</w:t>
      </w:r>
      <w:proofErr w:type="spellEnd"/>
      <w:r w:rsidRPr="00D33993">
        <w:rPr>
          <w:sz w:val="28"/>
          <w:szCs w:val="28"/>
        </w:rPr>
        <w:t>, у «чертового моста»)   Во главу своей системы Суворов постави</w:t>
      </w:r>
      <w:proofErr w:type="gramStart"/>
      <w:r w:rsidRPr="00D33993">
        <w:rPr>
          <w:sz w:val="28"/>
          <w:szCs w:val="28"/>
        </w:rPr>
        <w:t>л-</w:t>
      </w:r>
      <w:proofErr w:type="gramEnd"/>
      <w:r w:rsidRPr="00D33993">
        <w:rPr>
          <w:sz w:val="28"/>
          <w:szCs w:val="28"/>
        </w:rPr>
        <w:t xml:space="preserve"> развитие религиозного и нравственного чувства у подчиненных. В 1771 году он писал «… сих мужиков в солдатском платье учили у меня неким молитвам. Так догадывались и познавали они, что во всех делах Бог с ними и устремлялись к честности». Кстати ученые всего мира подтверждают что, тональность и тембр молитвы имеют одну составляющую с вибрацией земли, </w:t>
      </w:r>
      <w:proofErr w:type="gramStart"/>
      <w:r w:rsidRPr="00D33993">
        <w:rPr>
          <w:sz w:val="28"/>
          <w:szCs w:val="28"/>
        </w:rPr>
        <w:t>следовательно</w:t>
      </w:r>
      <w:proofErr w:type="gramEnd"/>
      <w:r w:rsidRPr="00D33993">
        <w:rPr>
          <w:sz w:val="28"/>
          <w:szCs w:val="28"/>
        </w:rPr>
        <w:t xml:space="preserve"> читая или слушая молитву можно восстановить душевное равновесие, обрести так называемое душевное спокойствие.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708"/>
        <w:jc w:val="both"/>
        <w:rPr>
          <w:b/>
          <w:sz w:val="28"/>
          <w:szCs w:val="28"/>
        </w:rPr>
      </w:pPr>
      <w:r w:rsidRPr="00D33993">
        <w:rPr>
          <w:sz w:val="28"/>
          <w:szCs w:val="28"/>
        </w:rPr>
        <w:lastRenderedPageBreak/>
        <w:t xml:space="preserve">В своем завещании потомству Суворов пишет «Все начинайте с благословения Божия и до издыхания будьте верны Государю и Отечеству».  Его тетрадь «капральских бесед» начиналась советом «Молись </w:t>
      </w:r>
    </w:p>
    <w:p w:rsidR="00D33993" w:rsidRPr="00D33993" w:rsidRDefault="00D33993" w:rsidP="00D33993">
      <w:pPr>
        <w:autoSpaceDE/>
        <w:autoSpaceDN/>
        <w:adjustRightInd/>
        <w:spacing w:line="360" w:lineRule="auto"/>
        <w:jc w:val="both"/>
        <w:rPr>
          <w:snapToGrid w:val="0"/>
          <w:sz w:val="28"/>
        </w:rPr>
      </w:pPr>
      <w:r w:rsidRPr="00D33993">
        <w:rPr>
          <w:snapToGrid w:val="0"/>
          <w:sz w:val="28"/>
        </w:rPr>
        <w:t xml:space="preserve">Богу от него победа!» и далее приводилась молитва и наказ «без сей молитвы оружия не обнажай, ружья не  заряжай, ничего не начинай!» </w:t>
      </w:r>
    </w:p>
    <w:p w:rsidR="00D33993" w:rsidRPr="00D33993" w:rsidRDefault="00D33993" w:rsidP="00D33993">
      <w:pPr>
        <w:autoSpaceDE/>
        <w:autoSpaceDN/>
        <w:adjustRightInd/>
        <w:spacing w:line="360" w:lineRule="auto"/>
        <w:ind w:firstLine="709"/>
        <w:jc w:val="both"/>
        <w:rPr>
          <w:snapToGrid w:val="0"/>
          <w:sz w:val="28"/>
        </w:rPr>
      </w:pPr>
      <w:r w:rsidRPr="00D33993">
        <w:rPr>
          <w:snapToGrid w:val="0"/>
          <w:sz w:val="28"/>
        </w:rPr>
        <w:t xml:space="preserve"> Сам Александр Васильевич пел в церкви на клиросе, </w:t>
      </w:r>
      <w:proofErr w:type="gramStart"/>
      <w:r w:rsidRPr="00D33993">
        <w:rPr>
          <w:snapToGrid w:val="0"/>
          <w:sz w:val="28"/>
        </w:rPr>
        <w:t>прислуживал дьячком при богослужениях строго выполнял</w:t>
      </w:r>
      <w:proofErr w:type="gramEnd"/>
      <w:r w:rsidRPr="00D33993">
        <w:rPr>
          <w:snapToGrid w:val="0"/>
          <w:sz w:val="28"/>
        </w:rPr>
        <w:t xml:space="preserve"> все </w:t>
      </w:r>
      <w:proofErr w:type="spellStart"/>
      <w:r w:rsidRPr="00D33993">
        <w:rPr>
          <w:snapToGrid w:val="0"/>
          <w:sz w:val="28"/>
        </w:rPr>
        <w:t>христанские</w:t>
      </w:r>
      <w:proofErr w:type="spellEnd"/>
      <w:r w:rsidRPr="00D33993">
        <w:rPr>
          <w:snapToGrid w:val="0"/>
          <w:sz w:val="28"/>
        </w:rPr>
        <w:t xml:space="preserve"> обязанности, </w:t>
      </w:r>
      <w:proofErr w:type="spellStart"/>
      <w:r w:rsidRPr="00D33993">
        <w:rPr>
          <w:snapToGrid w:val="0"/>
          <w:sz w:val="28"/>
        </w:rPr>
        <w:t>состовлял</w:t>
      </w:r>
      <w:proofErr w:type="spellEnd"/>
      <w:r w:rsidRPr="00D33993">
        <w:rPr>
          <w:snapToGrid w:val="0"/>
          <w:sz w:val="28"/>
        </w:rPr>
        <w:t xml:space="preserve"> церковные молитвословия, строил церкви. Так в память победы под </w:t>
      </w:r>
      <w:proofErr w:type="spellStart"/>
      <w:r w:rsidRPr="00D33993">
        <w:rPr>
          <w:snapToGrid w:val="0"/>
          <w:sz w:val="28"/>
        </w:rPr>
        <w:t>Кинбурном</w:t>
      </w:r>
      <w:proofErr w:type="spellEnd"/>
      <w:r w:rsidRPr="00D33993">
        <w:rPr>
          <w:snapToGrid w:val="0"/>
          <w:sz w:val="28"/>
        </w:rPr>
        <w:t xml:space="preserve"> им была построена церковь Покрова Пресвятой Богородицы. Этим полководец выражал свою веру, что победа дарована Богом, Божией матерью.  За великие заслуги перед Отечеством Александр Васильевич был практическими всеми возможными почестями и наградами Российской Империи и многих иностранных государств</w:t>
      </w:r>
      <w:proofErr w:type="gramStart"/>
      <w:r w:rsidRPr="00D33993">
        <w:rPr>
          <w:snapToGrid w:val="0"/>
          <w:sz w:val="28"/>
        </w:rPr>
        <w:t xml:space="preserve">.. </w:t>
      </w:r>
      <w:proofErr w:type="gramEnd"/>
      <w:r w:rsidRPr="00D33993">
        <w:rPr>
          <w:snapToGrid w:val="0"/>
          <w:sz w:val="28"/>
        </w:rPr>
        <w:t xml:space="preserve">Суворов до сих пор числится в Российской армии, с середины </w:t>
      </w:r>
      <w:r w:rsidRPr="00D33993">
        <w:rPr>
          <w:snapToGrid w:val="0"/>
          <w:sz w:val="28"/>
          <w:lang w:val="en-US"/>
        </w:rPr>
        <w:t>XIX</w:t>
      </w:r>
      <w:r w:rsidRPr="00D33993">
        <w:rPr>
          <w:snapToGrid w:val="0"/>
          <w:sz w:val="28"/>
        </w:rPr>
        <w:t xml:space="preserve"> века его имя высочайше велено в церквях </w:t>
      </w:r>
    </w:p>
    <w:p w:rsidR="00D33993" w:rsidRPr="00D33993" w:rsidRDefault="00D33993" w:rsidP="00D33993">
      <w:pPr>
        <w:autoSpaceDE/>
        <w:autoSpaceDN/>
        <w:adjustRightInd/>
        <w:spacing w:line="360" w:lineRule="auto"/>
        <w:jc w:val="both"/>
        <w:rPr>
          <w:snapToGrid w:val="0"/>
          <w:sz w:val="28"/>
        </w:rPr>
      </w:pPr>
      <w:r w:rsidRPr="00D33993">
        <w:rPr>
          <w:snapToGrid w:val="0"/>
          <w:sz w:val="28"/>
        </w:rPr>
        <w:t xml:space="preserve">на молебствии за победы провозглашать «Российской армии Победоносец», ни для одного поколения Суворов пример истинного «… русского военного человека». </w:t>
      </w:r>
    </w:p>
    <w:p w:rsidR="00D33993" w:rsidRPr="00D33993" w:rsidRDefault="00D33993" w:rsidP="00D33993">
      <w:pPr>
        <w:autoSpaceDE/>
        <w:autoSpaceDN/>
        <w:adjustRightInd/>
        <w:spacing w:line="360" w:lineRule="auto"/>
        <w:ind w:firstLine="709"/>
        <w:jc w:val="both"/>
        <w:rPr>
          <w:snapToGrid w:val="0"/>
          <w:sz w:val="28"/>
        </w:rPr>
      </w:pPr>
      <w:r w:rsidRPr="00D33993">
        <w:rPr>
          <w:snapToGrid w:val="0"/>
          <w:sz w:val="28"/>
        </w:rPr>
        <w:t xml:space="preserve"> Вместе с тем вся суворовская система воспитания была проникнута требованиями поддержания высокой воинской дисциплины. Сам Александр Васильевич </w:t>
      </w:r>
      <w:proofErr w:type="gramStart"/>
      <w:r w:rsidRPr="00D33993">
        <w:rPr>
          <w:snapToGrid w:val="0"/>
          <w:sz w:val="28"/>
        </w:rPr>
        <w:t>был исключительно требовательным начальником добивался</w:t>
      </w:r>
      <w:proofErr w:type="gramEnd"/>
      <w:r w:rsidRPr="00D33993">
        <w:rPr>
          <w:snapToGrid w:val="0"/>
          <w:sz w:val="28"/>
        </w:rPr>
        <w:t xml:space="preserve"> беспрекословного выполнения приказов и распоряжений, строгого  выполнения воинского порядка и всякое нарушение требовал взыскивать «без послаблений». От своих подчиненных он требовал «…во всем содержать в строжайшей воинской дисциплине и со здешними народами обходиться ласково, не  подавая не малейшего виду наклонности к предосудительным поступкам». </w:t>
      </w:r>
    </w:p>
    <w:p w:rsidR="00D33993" w:rsidRPr="00D33993" w:rsidRDefault="00D33993" w:rsidP="00D33993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33993">
        <w:rPr>
          <w:color w:val="000000"/>
          <w:sz w:val="28"/>
          <w:szCs w:val="28"/>
        </w:rPr>
        <w:t>Религия всегда была тесно связана с воспитанием, это обусловлено ее огромным влиянием на развитие общества, на мировоззрение, культуру и нравственность человека.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В основе целей и задач воспитания «Науки побеждать» Суворова лежали требования по формированию </w:t>
      </w:r>
      <w:r w:rsidRPr="00D33993">
        <w:rPr>
          <w:b/>
          <w:sz w:val="28"/>
          <w:szCs w:val="24"/>
        </w:rPr>
        <w:t>нравственных</w:t>
      </w:r>
      <w:r w:rsidRPr="00D33993">
        <w:rPr>
          <w:sz w:val="28"/>
          <w:szCs w:val="24"/>
        </w:rPr>
        <w:t xml:space="preserve"> </w:t>
      </w:r>
      <w:r w:rsidRPr="00D33993">
        <w:rPr>
          <w:b/>
          <w:sz w:val="28"/>
          <w:szCs w:val="24"/>
        </w:rPr>
        <w:t>качеств</w:t>
      </w:r>
      <w:r w:rsidRPr="00D33993">
        <w:rPr>
          <w:sz w:val="28"/>
          <w:szCs w:val="24"/>
        </w:rPr>
        <w:t xml:space="preserve"> личности военнослужащих. Цели и задачи военного воспитания определяли его содержание, включающее в качестве составных частей умственное, нравственное и физическое воспитание. Положительным является то, что, все составные части должны быть тесно связаны </w:t>
      </w:r>
      <w:r w:rsidRPr="00D33993">
        <w:rPr>
          <w:sz w:val="28"/>
          <w:szCs w:val="24"/>
        </w:rPr>
        <w:lastRenderedPageBreak/>
        <w:t>между собой в воспитательном процессе и одновременно участвовать в формировании личности. В тоже время каждая составная часть воспитания при этом выполняла свои специфические функции, реализуясь на практике с учетом своих особенностей, непосредственных задач, приемов и средств воспитательного воздействия не могла быть устранена из воспитательного процесса или заменена одна другой.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Основой процесса воспитания, его ведущей составной частью в России являлось </w:t>
      </w:r>
      <w:r w:rsidRPr="00D33993">
        <w:rPr>
          <w:b/>
          <w:sz w:val="28"/>
          <w:szCs w:val="24"/>
        </w:rPr>
        <w:t>нравственное</w:t>
      </w:r>
      <w:r w:rsidRPr="00D33993">
        <w:rPr>
          <w:sz w:val="28"/>
          <w:szCs w:val="24"/>
        </w:rPr>
        <w:t xml:space="preserve"> воспитание. </w:t>
      </w:r>
      <w:proofErr w:type="gramStart"/>
      <w:r w:rsidRPr="00D33993">
        <w:rPr>
          <w:sz w:val="28"/>
          <w:szCs w:val="24"/>
        </w:rPr>
        <w:t xml:space="preserve">Под нравственным воспитанием, как указывалось в </w:t>
      </w:r>
      <w:r w:rsidRPr="00D33993">
        <w:rPr>
          <w:sz w:val="28"/>
          <w:szCs w:val="24"/>
          <w:u w:val="single"/>
        </w:rPr>
        <w:t>Военной</w:t>
      </w:r>
      <w:r w:rsidRPr="00D33993">
        <w:rPr>
          <w:sz w:val="28"/>
          <w:szCs w:val="24"/>
        </w:rPr>
        <w:t xml:space="preserve"> энциклопедии того периода понимается </w:t>
      </w:r>
      <w:r w:rsidRPr="00D33993">
        <w:rPr>
          <w:i/>
          <w:sz w:val="28"/>
          <w:szCs w:val="24"/>
        </w:rPr>
        <w:t>"воздействие на разум и сердце человека таким образом, чтобы развить в нем навыки руководствоваться в службе и деятельности высшими представлениями и побуждениями, которые служат источником военных доблестей, облегчая человеку победу над противодействующими этим доблестям страстями и эгоистичными инстинктами, особенно над животным чувством самосохранения</w:t>
      </w:r>
      <w:r w:rsidRPr="00D33993">
        <w:rPr>
          <w:sz w:val="28"/>
          <w:szCs w:val="24"/>
        </w:rPr>
        <w:t>".</w:t>
      </w:r>
      <w:proofErr w:type="gramEnd"/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Цели и задачи нравственного воспитания были определены с тем расчетом, чтобы постепенно увеличивать нравственную нагрузку по мере получения молодым солдатом военного образования, что является положительным подходом и заслуживает определенного внимания.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Содержание нравственного воспитания у Суворова включало в себя прежде: нравственные категории (честь, совесть, справедливость, милосердие и др.) и нравственные обязанности (обязанности по отношению к товарищам и равным себе; обязанности по отношению к начальникам и подчиненным; обязанности по отношению к другим людя</w:t>
      </w:r>
      <w:proofErr w:type="gramStart"/>
      <w:r w:rsidRPr="00D33993">
        <w:rPr>
          <w:sz w:val="28"/>
          <w:szCs w:val="24"/>
        </w:rPr>
        <w:t>м(</w:t>
      </w:r>
      <w:proofErr w:type="gramEnd"/>
      <w:r w:rsidRPr="00D33993">
        <w:rPr>
          <w:sz w:val="28"/>
          <w:szCs w:val="24"/>
        </w:rPr>
        <w:t>мирному населению); обязанности по отношению к царю и отечеству; обязанностей по отношению к самому себе и др.)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proofErr w:type="gramStart"/>
      <w:r w:rsidRPr="00D33993">
        <w:rPr>
          <w:sz w:val="28"/>
          <w:szCs w:val="24"/>
        </w:rPr>
        <w:t>Анализ представленных в исследовании нравственных категорий и групп нравственных обязанностей дает возможность утверждать, что в  военной педагогике суворовской  России  был разработан  своеобразный морально-нравственный кодекс поведения, имеющий целью сформировать у обучаемых необходимые  русскому солдату, офицеру общечеловеческие и профессионально-этические качества личности.</w:t>
      </w:r>
      <w:proofErr w:type="gramEnd"/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В содержание воспитания кроме нравственных категорий и нравственных обязанностей входили другие элементы. К ним относятся эстетическое, трудовое, </w:t>
      </w:r>
      <w:r w:rsidRPr="00D33993">
        <w:rPr>
          <w:sz w:val="28"/>
          <w:szCs w:val="24"/>
        </w:rPr>
        <w:lastRenderedPageBreak/>
        <w:t xml:space="preserve">религиозное, патриотическое и профессионально-этическое воспитание. В военной педагогике того времени эти виды воспитания не рассматривались самостоятельно, а являлись составными частями нравственного воспитания. Отсюда следует, что многие цели и задачи эстетического, трудового, патриотического и других видов воспитания военнослужащих были возложены именно на нравственное воспитание. Но с другой стороны воспитание любви к труду и своему Отечеству, искренней веры и любви к богу, развитие любви к прекрасному и возвышенному, </w:t>
      </w:r>
      <w:proofErr w:type="gramStart"/>
      <w:r w:rsidRPr="00D33993">
        <w:rPr>
          <w:sz w:val="28"/>
          <w:szCs w:val="24"/>
        </w:rPr>
        <w:t>основывалось</w:t>
      </w:r>
      <w:proofErr w:type="gramEnd"/>
      <w:r w:rsidRPr="00D33993">
        <w:rPr>
          <w:sz w:val="28"/>
          <w:szCs w:val="24"/>
        </w:rPr>
        <w:t xml:space="preserve"> прежде всего на нравственных началах.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Такой подход к содержанию нравственного воспитания заслуживает пристального внимания, так как он расширяет поле влияния нравственного воспитания  на процесс формирования личности в целом, а не сводит его только к узкому направлению, как это утверждается в ряде работ по современной педагогической и военно-педагогической теории воспитания.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Следующим важным элементом или составной частью военного воспитания в «Науке побеждать» являлось </w:t>
      </w:r>
      <w:r w:rsidRPr="00D33993">
        <w:rPr>
          <w:b/>
          <w:sz w:val="28"/>
          <w:szCs w:val="24"/>
        </w:rPr>
        <w:t>умственное</w:t>
      </w:r>
      <w:r w:rsidRPr="00D33993">
        <w:rPr>
          <w:sz w:val="28"/>
          <w:szCs w:val="24"/>
        </w:rPr>
        <w:t xml:space="preserve"> воспитание. Под умственным воспитанием  понималась забота о развитии: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во-первых, сознательной привычки отдавать себе ясный отчет в предъявляемых службою требованиях и задачах;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во-вторых, глазомера (чутья) - способности быстро оценивать и даже угадывать обстановку данного действия;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в-третьих, находчивости и быстрой сметки, обеспечивающей целесообразность  решений (поступков), ведущих кратчайшим путем к наибольшему успеху.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Содержательная сторона умственного воспитания включала также развитие у воинов умственных способностей, мышления, речи, памяти, чувственного восприятия, внимания, а также выявление и развитие индивидуально-психологических особенностей.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proofErr w:type="gramStart"/>
      <w:r w:rsidRPr="00D33993">
        <w:rPr>
          <w:sz w:val="28"/>
          <w:szCs w:val="24"/>
        </w:rPr>
        <w:t>Заботясь о нравственном и умственном развитии офицерский корпус России обязан был</w:t>
      </w:r>
      <w:proofErr w:type="gramEnd"/>
      <w:r w:rsidRPr="00D33993">
        <w:rPr>
          <w:sz w:val="28"/>
          <w:szCs w:val="24"/>
        </w:rPr>
        <w:t xml:space="preserve"> уделять внимание и </w:t>
      </w:r>
      <w:r w:rsidRPr="00D33993">
        <w:rPr>
          <w:b/>
          <w:sz w:val="28"/>
          <w:szCs w:val="24"/>
        </w:rPr>
        <w:t>физическому</w:t>
      </w:r>
      <w:r w:rsidRPr="00D33993">
        <w:rPr>
          <w:sz w:val="28"/>
          <w:szCs w:val="24"/>
        </w:rPr>
        <w:t xml:space="preserve"> воспитанию личного состава.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Целью физического воспитания являлось укрепление здоровья человека, развитие мышечных и нервных сил, превращение его в неутомимого, выносливого, неприхотливого, доброго, ловкого, смелого и подвижного воина.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lastRenderedPageBreak/>
        <w:t xml:space="preserve">Исходя из данной цели, физическое воспитание в Российской армии  призвано было решить следующие основные задачи: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-180"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развитие и усовершенствование телесного организма воспитанника;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-180"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сохранение и укрепление здоровья;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-180"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приспособление тела к влиянию окружающей среды;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-180"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развитие мышечной и нервной силы, выносливости;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-180"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формирование волевых качеств и др.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Нравственное, умственное и физическое  воспитание, являясь составными частями военного воспитания, представляли собой </w:t>
      </w:r>
      <w:r w:rsidRPr="00D33993">
        <w:rPr>
          <w:b/>
          <w:sz w:val="28"/>
          <w:szCs w:val="24"/>
        </w:rPr>
        <w:t>содержательную</w:t>
      </w:r>
      <w:r w:rsidRPr="00D33993">
        <w:rPr>
          <w:sz w:val="28"/>
          <w:szCs w:val="24"/>
        </w:rPr>
        <w:t xml:space="preserve"> сторону единого воспитательного процесса. Они были неразрывно связаны между собой и проводились в жизнь комплексно, в неразрывной связи друг с другом.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Содержание, организация и методика воспитания определялись общими педагогическими требованиями, выполняющими роль </w:t>
      </w:r>
      <w:r w:rsidRPr="00D33993">
        <w:rPr>
          <w:b/>
          <w:sz w:val="28"/>
          <w:szCs w:val="24"/>
        </w:rPr>
        <w:t>принципов</w:t>
      </w:r>
      <w:r w:rsidRPr="00D33993">
        <w:rPr>
          <w:sz w:val="28"/>
          <w:szCs w:val="24"/>
        </w:rPr>
        <w:t xml:space="preserve"> воспитания. К ним относились: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индивидуализация воспитания;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уважение личного достоинства воспитуемых, забота о них;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 уважение и любовь воспитуемых к воспитателям и разумная требовательность последних;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 xml:space="preserve">- опора на </w:t>
      </w:r>
      <w:proofErr w:type="gramStart"/>
      <w:r w:rsidRPr="00D33993">
        <w:rPr>
          <w:sz w:val="28"/>
          <w:szCs w:val="24"/>
        </w:rPr>
        <w:t>положительное</w:t>
      </w:r>
      <w:proofErr w:type="gramEnd"/>
      <w:r w:rsidRPr="00D33993">
        <w:rPr>
          <w:sz w:val="28"/>
          <w:szCs w:val="24"/>
        </w:rPr>
        <w:t xml:space="preserve"> в личности воспитуемого; 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4"/>
        </w:rPr>
      </w:pPr>
      <w:r w:rsidRPr="00D33993">
        <w:rPr>
          <w:sz w:val="28"/>
          <w:szCs w:val="24"/>
        </w:rPr>
        <w:t>- единство и согласованность воспитательных воздействий.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right="88" w:firstLine="55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А.В.</w:t>
      </w:r>
      <w:r w:rsidR="00210BB6">
        <w:rPr>
          <w:snapToGrid w:val="0"/>
          <w:sz w:val="28"/>
          <w:szCs w:val="24"/>
        </w:rPr>
        <w:t xml:space="preserve"> </w:t>
      </w:r>
      <w:r w:rsidRPr="00D33993">
        <w:rPr>
          <w:snapToGrid w:val="0"/>
          <w:sz w:val="28"/>
          <w:szCs w:val="24"/>
        </w:rPr>
        <w:t>Суворову удалось не только творчески обобщить все лучшее, что было достиг</w:t>
      </w:r>
      <w:r w:rsidRPr="00D33993">
        <w:rPr>
          <w:snapToGrid w:val="0"/>
          <w:sz w:val="28"/>
          <w:szCs w:val="24"/>
        </w:rPr>
        <w:softHyphen/>
        <w:t>нуто отечественной военной наукой и практикой, но и внести су</w:t>
      </w:r>
      <w:r w:rsidRPr="00D33993">
        <w:rPr>
          <w:snapToGrid w:val="0"/>
          <w:sz w:val="28"/>
          <w:szCs w:val="24"/>
        </w:rPr>
        <w:softHyphen/>
        <w:t>щественный вклад в развитие системы воспитания и обучения войск.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right="88" w:firstLine="55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Поэтому большую актуальность сохраняет до сих пор военное наследие великого русского полководца Александра Васильевича Су</w:t>
      </w:r>
      <w:r w:rsidRPr="00D33993">
        <w:rPr>
          <w:snapToGrid w:val="0"/>
          <w:sz w:val="28"/>
          <w:szCs w:val="24"/>
        </w:rPr>
        <w:softHyphen/>
        <w:t>ворова. Его знаменитая "Наука побеждать" провозглашает следующее: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880" w:right="88" w:hanging="33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1. Солдату надлежит быть здоровым, храбрым, твердым и прав</w:t>
      </w:r>
      <w:r w:rsidRPr="00D33993">
        <w:rPr>
          <w:snapToGrid w:val="0"/>
          <w:sz w:val="28"/>
          <w:szCs w:val="24"/>
        </w:rPr>
        <w:softHyphen/>
        <w:t>дивым.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550" w:right="88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2. Всякий воин должен понимать свой маневр.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880" w:right="88" w:hanging="330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3. Тяжело в учении - легко в походе; легко в учении - тяжело в походе.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550" w:right="88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4. Стреляй редко, да метко, штыком коли крепко.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550" w:right="88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5. Где пройдет олень, там пройдет и солдат.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550" w:right="88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6. Граждан республик не обижай. Солдат не разбойник.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880" w:right="88" w:hanging="33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lastRenderedPageBreak/>
        <w:t>7. Три военных искусства: первое - глазомер, второе - быст</w:t>
      </w:r>
      <w:r w:rsidRPr="00D33993">
        <w:rPr>
          <w:snapToGrid w:val="0"/>
          <w:sz w:val="28"/>
          <w:szCs w:val="24"/>
        </w:rPr>
        <w:softHyphen/>
        <w:t>рота, третье - натиск.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550" w:right="88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8. Ученье свет, не ученье - тьма. Дело мастера боится.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880" w:right="88" w:hanging="33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9. Послушание, обучение, дисциплина, чистота, здоровье, оп</w:t>
      </w:r>
      <w:r w:rsidRPr="00D33993">
        <w:rPr>
          <w:snapToGrid w:val="0"/>
          <w:sz w:val="28"/>
          <w:szCs w:val="24"/>
        </w:rPr>
        <w:softHyphen/>
        <w:t>рятность, бодрость, храбрость - победа!</w:t>
      </w: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left="900" w:right="88" w:hanging="36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10. Негоден тот солдат, кто отвечает: "Не могу знать</w:t>
      </w:r>
      <w:proofErr w:type="gramStart"/>
      <w:r w:rsidRPr="00D33993">
        <w:rPr>
          <w:snapToGrid w:val="0"/>
          <w:sz w:val="28"/>
          <w:szCs w:val="24"/>
        </w:rPr>
        <w:t xml:space="preserve">." </w:t>
      </w:r>
      <w:proofErr w:type="gramEnd"/>
      <w:r w:rsidRPr="00D33993">
        <w:rPr>
          <w:snapToGrid w:val="0"/>
          <w:sz w:val="28"/>
          <w:szCs w:val="24"/>
        </w:rPr>
        <w:t>Суворовские традиции  использовались не раз воинами российской армии, а его мужество и воинское искусство вдохновляли их на ратные подвиги во имя победы над врагами.</w:t>
      </w:r>
    </w:p>
    <w:p w:rsidR="00210BB6" w:rsidRDefault="00210BB6" w:rsidP="00D33993">
      <w:pPr>
        <w:widowControl/>
        <w:autoSpaceDE/>
        <w:autoSpaceDN/>
        <w:adjustRightInd/>
        <w:spacing w:line="360" w:lineRule="auto"/>
        <w:ind w:firstLine="550"/>
        <w:jc w:val="both"/>
        <w:rPr>
          <w:snapToGrid w:val="0"/>
          <w:sz w:val="28"/>
          <w:szCs w:val="24"/>
        </w:rPr>
      </w:pPr>
    </w:p>
    <w:p w:rsidR="00210BB6" w:rsidRPr="00D33993" w:rsidRDefault="00210BB6" w:rsidP="00210BB6">
      <w:pPr>
        <w:spacing w:line="420" w:lineRule="auto"/>
        <w:ind w:firstLine="620"/>
        <w:jc w:val="center"/>
        <w:rPr>
          <w:b/>
          <w:bCs/>
          <w:sz w:val="28"/>
          <w:szCs w:val="28"/>
        </w:rPr>
      </w:pPr>
      <w:r w:rsidRPr="00D33993">
        <w:rPr>
          <w:b/>
          <w:bCs/>
          <w:sz w:val="28"/>
          <w:szCs w:val="28"/>
        </w:rPr>
        <w:t>Заключение</w:t>
      </w:r>
    </w:p>
    <w:p w:rsidR="00210BB6" w:rsidRDefault="00210BB6" w:rsidP="00D33993">
      <w:pPr>
        <w:widowControl/>
        <w:autoSpaceDE/>
        <w:autoSpaceDN/>
        <w:adjustRightInd/>
        <w:spacing w:line="360" w:lineRule="auto"/>
        <w:ind w:firstLine="550"/>
        <w:jc w:val="both"/>
        <w:rPr>
          <w:snapToGrid w:val="0"/>
          <w:sz w:val="28"/>
          <w:szCs w:val="24"/>
        </w:rPr>
      </w:pPr>
    </w:p>
    <w:p w:rsidR="00D33993" w:rsidRPr="00D33993" w:rsidRDefault="00D33993" w:rsidP="00D33993">
      <w:pPr>
        <w:widowControl/>
        <w:autoSpaceDE/>
        <w:autoSpaceDN/>
        <w:adjustRightInd/>
        <w:spacing w:line="360" w:lineRule="auto"/>
        <w:ind w:firstLine="550"/>
        <w:jc w:val="both"/>
        <w:rPr>
          <w:snapToGrid w:val="0"/>
          <w:sz w:val="28"/>
          <w:szCs w:val="24"/>
        </w:rPr>
      </w:pPr>
      <w:r w:rsidRPr="00D33993">
        <w:rPr>
          <w:snapToGrid w:val="0"/>
          <w:sz w:val="28"/>
          <w:szCs w:val="24"/>
        </w:rPr>
        <w:t>Суворовские заветы нашли продолжателей в лице Драгомирова, Кутузова, Баг</w:t>
      </w:r>
      <w:r w:rsidRPr="00D33993">
        <w:rPr>
          <w:snapToGrid w:val="0"/>
          <w:sz w:val="28"/>
          <w:szCs w:val="24"/>
        </w:rPr>
        <w:softHyphen/>
        <w:t>ратиона, Прозоровского</w:t>
      </w:r>
      <w:r w:rsidR="00210BB6">
        <w:rPr>
          <w:snapToGrid w:val="0"/>
          <w:sz w:val="28"/>
          <w:szCs w:val="24"/>
        </w:rPr>
        <w:t>,</w:t>
      </w:r>
      <w:r w:rsidRPr="00D33993">
        <w:rPr>
          <w:snapToGrid w:val="0"/>
          <w:sz w:val="28"/>
          <w:szCs w:val="24"/>
        </w:rPr>
        <w:t xml:space="preserve"> других военачальников</w:t>
      </w:r>
      <w:r w:rsidR="00210BB6">
        <w:rPr>
          <w:snapToGrid w:val="0"/>
          <w:sz w:val="28"/>
          <w:szCs w:val="24"/>
        </w:rPr>
        <w:t>.</w:t>
      </w:r>
      <w:r w:rsidRPr="00D33993">
        <w:rPr>
          <w:snapToGrid w:val="0"/>
          <w:sz w:val="28"/>
          <w:szCs w:val="24"/>
        </w:rPr>
        <w:t xml:space="preserve"> </w:t>
      </w:r>
      <w:r w:rsidR="00210BB6">
        <w:rPr>
          <w:snapToGrid w:val="0"/>
          <w:sz w:val="28"/>
          <w:szCs w:val="24"/>
        </w:rPr>
        <w:t>И в</w:t>
      </w:r>
      <w:r w:rsidRPr="00D33993">
        <w:rPr>
          <w:snapToGrid w:val="0"/>
          <w:sz w:val="28"/>
          <w:szCs w:val="24"/>
        </w:rPr>
        <w:t xml:space="preserve"> наше время </w:t>
      </w:r>
      <w:r w:rsidR="00210BB6">
        <w:rPr>
          <w:snapToGrid w:val="0"/>
          <w:sz w:val="28"/>
          <w:szCs w:val="24"/>
        </w:rPr>
        <w:t xml:space="preserve">всем командирам (воспитателям) </w:t>
      </w:r>
      <w:r w:rsidRPr="00D33993">
        <w:rPr>
          <w:snapToGrid w:val="0"/>
          <w:sz w:val="28"/>
          <w:szCs w:val="24"/>
        </w:rPr>
        <w:t xml:space="preserve">необходимо взять их на вооружение. </w:t>
      </w:r>
    </w:p>
    <w:sectPr w:rsidR="00D33993" w:rsidRPr="00D33993" w:rsidSect="00CA421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15" w:rsidRDefault="00F73515" w:rsidP="00D33993">
      <w:r>
        <w:separator/>
      </w:r>
    </w:p>
  </w:endnote>
  <w:endnote w:type="continuationSeparator" w:id="0">
    <w:p w:rsidR="00F73515" w:rsidRDefault="00F73515" w:rsidP="00D3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15" w:rsidRDefault="00F73515" w:rsidP="00D33993">
      <w:r>
        <w:separator/>
      </w:r>
    </w:p>
  </w:footnote>
  <w:footnote w:type="continuationSeparator" w:id="0">
    <w:p w:rsidR="00F73515" w:rsidRDefault="00F73515" w:rsidP="00D339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F22E7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E167B7"/>
    <w:multiLevelType w:val="hybridMultilevel"/>
    <w:tmpl w:val="35F42782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2">
    <w:nsid w:val="0BE627FD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0AD4080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23BC1940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6AB2B50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5E84925"/>
    <w:multiLevelType w:val="multilevel"/>
    <w:tmpl w:val="1DC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4792D"/>
    <w:multiLevelType w:val="hybridMultilevel"/>
    <w:tmpl w:val="28F25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19FD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0833D5"/>
    <w:multiLevelType w:val="singleLevel"/>
    <w:tmpl w:val="28F22E72"/>
    <w:lvl w:ilvl="0">
      <w:numFmt w:val="decimal"/>
      <w:lvlText w:val="*"/>
      <w:lvlJc w:val="left"/>
      <w:pPr>
        <w:ind w:left="0" w:firstLine="0"/>
      </w:pPr>
    </w:lvl>
  </w:abstractNum>
  <w:abstractNum w:abstractNumId="10">
    <w:nsid w:val="62290DC0"/>
    <w:multiLevelType w:val="singleLevel"/>
    <w:tmpl w:val="7AEAE492"/>
    <w:lvl w:ilvl="0">
      <w:start w:val="1"/>
      <w:numFmt w:val="decimal"/>
      <w:lvlText w:val="%1)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32F5534"/>
    <w:multiLevelType w:val="singleLevel"/>
    <w:tmpl w:val="821ABB30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4066392"/>
    <w:multiLevelType w:val="hybridMultilevel"/>
    <w:tmpl w:val="68889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lvl w:ilvl="0">
        <w:start w:val="1"/>
        <w:numFmt w:val="decimal"/>
        <w:lvlText w:val="%1)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C8C"/>
    <w:rsid w:val="00004BBC"/>
    <w:rsid w:val="000B7A7E"/>
    <w:rsid w:val="000D0A22"/>
    <w:rsid w:val="000F499C"/>
    <w:rsid w:val="001320C4"/>
    <w:rsid w:val="0015214B"/>
    <w:rsid w:val="00196AB6"/>
    <w:rsid w:val="001A3EDF"/>
    <w:rsid w:val="0020326E"/>
    <w:rsid w:val="002048A4"/>
    <w:rsid w:val="00210BB6"/>
    <w:rsid w:val="00224F8C"/>
    <w:rsid w:val="002618AE"/>
    <w:rsid w:val="00302681"/>
    <w:rsid w:val="00335C2F"/>
    <w:rsid w:val="00360803"/>
    <w:rsid w:val="00387FC6"/>
    <w:rsid w:val="003F4939"/>
    <w:rsid w:val="004175B5"/>
    <w:rsid w:val="004409B1"/>
    <w:rsid w:val="005815A8"/>
    <w:rsid w:val="0058736F"/>
    <w:rsid w:val="005E54AF"/>
    <w:rsid w:val="006B1B36"/>
    <w:rsid w:val="00705C8C"/>
    <w:rsid w:val="007B4AD7"/>
    <w:rsid w:val="007F3820"/>
    <w:rsid w:val="008B7855"/>
    <w:rsid w:val="0097347F"/>
    <w:rsid w:val="009B6FC8"/>
    <w:rsid w:val="00A62E0F"/>
    <w:rsid w:val="00A705C2"/>
    <w:rsid w:val="00B06C99"/>
    <w:rsid w:val="00BE4D3D"/>
    <w:rsid w:val="00CA4215"/>
    <w:rsid w:val="00CE39C4"/>
    <w:rsid w:val="00CE4F77"/>
    <w:rsid w:val="00D13995"/>
    <w:rsid w:val="00D33993"/>
    <w:rsid w:val="00D826B2"/>
    <w:rsid w:val="00DC683D"/>
    <w:rsid w:val="00DF04B4"/>
    <w:rsid w:val="00E36F69"/>
    <w:rsid w:val="00EE22EB"/>
    <w:rsid w:val="00EF0442"/>
    <w:rsid w:val="00F72E35"/>
    <w:rsid w:val="00F73280"/>
    <w:rsid w:val="00F7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F6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F6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semiHidden/>
    <w:rsid w:val="00D3399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D33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D339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F6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F6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semiHidden/>
    <w:rsid w:val="00D3399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D33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D339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368">
              <w:marLeft w:val="-5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9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47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A698-F734-4CF5-AAF3-A14B2A5A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7</cp:revision>
  <cp:lastPrinted>2014-06-10T13:19:00Z</cp:lastPrinted>
  <dcterms:created xsi:type="dcterms:W3CDTF">2015-05-18T09:44:00Z</dcterms:created>
  <dcterms:modified xsi:type="dcterms:W3CDTF">2015-05-18T12:58:00Z</dcterms:modified>
</cp:coreProperties>
</file>