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B0" w:rsidRPr="000B09B0" w:rsidRDefault="000B09B0" w:rsidP="000B09B0">
      <w:pPr>
        <w:pStyle w:val="a3"/>
        <w:shd w:val="clear" w:color="auto" w:fill="FFFFFF"/>
        <w:spacing w:before="0" w:beforeAutospacing="0" w:after="120" w:afterAutospacing="0" w:line="240" w:lineRule="atLeast"/>
        <w:ind w:firstLine="709"/>
        <w:jc w:val="right"/>
        <w:rPr>
          <w:rFonts w:cs="Helvetica"/>
          <w:sz w:val="28"/>
          <w:szCs w:val="28"/>
        </w:rPr>
      </w:pPr>
      <w:r w:rsidRPr="000B09B0">
        <w:rPr>
          <w:rFonts w:cs="Helvetica"/>
          <w:sz w:val="28"/>
          <w:szCs w:val="28"/>
        </w:rPr>
        <w:t>Фурзикова Елена Васильевна</w:t>
      </w:r>
      <w:r w:rsidR="0036683A" w:rsidRPr="000B09B0">
        <w:rPr>
          <w:rFonts w:cs="Helvetica"/>
          <w:sz w:val="28"/>
          <w:szCs w:val="28"/>
        </w:rPr>
        <w:t xml:space="preserve"> </w:t>
      </w:r>
    </w:p>
    <w:p w:rsidR="0036683A" w:rsidRPr="000B09B0" w:rsidRDefault="0036683A" w:rsidP="000B09B0">
      <w:pPr>
        <w:pStyle w:val="a3"/>
        <w:shd w:val="clear" w:color="auto" w:fill="FFFFFF"/>
        <w:spacing w:before="0" w:beforeAutospacing="0" w:after="120" w:afterAutospacing="0" w:line="240" w:lineRule="atLeast"/>
        <w:ind w:firstLine="709"/>
        <w:jc w:val="right"/>
        <w:rPr>
          <w:rFonts w:cs="Helvetica"/>
          <w:sz w:val="28"/>
          <w:szCs w:val="28"/>
        </w:rPr>
      </w:pPr>
      <w:r w:rsidRPr="000B09B0">
        <w:rPr>
          <w:rFonts w:cs="Helvetica"/>
          <w:sz w:val="28"/>
          <w:szCs w:val="28"/>
        </w:rPr>
        <w:t>МБОУ СОШ</w:t>
      </w:r>
      <w:r w:rsidR="000B09B0" w:rsidRPr="000B09B0">
        <w:rPr>
          <w:rFonts w:cs="Helvetica"/>
          <w:sz w:val="28"/>
          <w:szCs w:val="28"/>
        </w:rPr>
        <w:t xml:space="preserve"> №15 города Сургута</w:t>
      </w:r>
      <w:r w:rsidR="000B09B0">
        <w:rPr>
          <w:rFonts w:cs="Helvetica"/>
          <w:sz w:val="28"/>
          <w:szCs w:val="28"/>
        </w:rPr>
        <w:t xml:space="preserve"> </w:t>
      </w:r>
      <w:r w:rsidR="000B09B0" w:rsidRPr="000B09B0">
        <w:rPr>
          <w:rFonts w:cs="Helvetica"/>
          <w:sz w:val="28"/>
          <w:szCs w:val="28"/>
        </w:rPr>
        <w:t xml:space="preserve"> ХМАО - Югры</w:t>
      </w:r>
      <w:r w:rsidRPr="000B09B0">
        <w:rPr>
          <w:rFonts w:cs="Helvetica"/>
          <w:sz w:val="28"/>
          <w:szCs w:val="28"/>
        </w:rPr>
        <w:t xml:space="preserve"> </w:t>
      </w:r>
    </w:p>
    <w:p w:rsidR="0036683A" w:rsidRPr="000B09B0" w:rsidRDefault="000B09B0" w:rsidP="000B09B0">
      <w:pPr>
        <w:pStyle w:val="a3"/>
        <w:shd w:val="clear" w:color="auto" w:fill="FFFFFF"/>
        <w:spacing w:before="0" w:beforeAutospacing="0" w:after="120" w:afterAutospacing="0" w:line="240" w:lineRule="atLeast"/>
        <w:ind w:firstLine="709"/>
        <w:jc w:val="right"/>
        <w:rPr>
          <w:rFonts w:cs="Helvetica"/>
          <w:sz w:val="28"/>
          <w:szCs w:val="28"/>
        </w:rPr>
      </w:pPr>
      <w:r w:rsidRPr="000B09B0">
        <w:rPr>
          <w:rFonts w:cs="Helvetica"/>
          <w:sz w:val="28"/>
          <w:szCs w:val="28"/>
        </w:rPr>
        <w:t>У</w:t>
      </w:r>
      <w:r w:rsidR="0036683A" w:rsidRPr="000B09B0">
        <w:rPr>
          <w:rFonts w:cs="Helvetica"/>
          <w:sz w:val="28"/>
          <w:szCs w:val="28"/>
        </w:rPr>
        <w:t>чит</w:t>
      </w:r>
      <w:r w:rsidRPr="000B09B0">
        <w:rPr>
          <w:rFonts w:cs="Helvetica"/>
          <w:sz w:val="28"/>
          <w:szCs w:val="28"/>
        </w:rPr>
        <w:t>ель русского языка и литературы</w:t>
      </w:r>
    </w:p>
    <w:p w:rsidR="000B09B0" w:rsidRPr="000B09B0" w:rsidRDefault="000B09B0" w:rsidP="000B09B0">
      <w:pPr>
        <w:pStyle w:val="a3"/>
        <w:shd w:val="clear" w:color="auto" w:fill="FFFFFF"/>
        <w:spacing w:before="0" w:beforeAutospacing="0" w:after="120" w:afterAutospacing="0" w:line="240" w:lineRule="atLeast"/>
        <w:ind w:firstLine="709"/>
        <w:jc w:val="center"/>
        <w:rPr>
          <w:rFonts w:cs="Helvetica"/>
          <w:sz w:val="28"/>
          <w:szCs w:val="28"/>
        </w:rPr>
      </w:pPr>
    </w:p>
    <w:p w:rsidR="0036683A" w:rsidRPr="000B09B0" w:rsidRDefault="00CE0F70" w:rsidP="000B09B0">
      <w:pPr>
        <w:pStyle w:val="a3"/>
        <w:shd w:val="clear" w:color="auto" w:fill="FFFFFF"/>
        <w:spacing w:before="0" w:beforeAutospacing="0" w:after="120" w:afterAutospacing="0" w:line="240" w:lineRule="atLeast"/>
        <w:ind w:firstLine="709"/>
        <w:jc w:val="center"/>
        <w:rPr>
          <w:rFonts w:cs="Helvetica"/>
          <w:b/>
          <w:sz w:val="28"/>
          <w:szCs w:val="28"/>
        </w:rPr>
      </w:pPr>
      <w:r w:rsidRPr="000B09B0">
        <w:rPr>
          <w:rFonts w:cs="Helvetica"/>
          <w:b/>
          <w:sz w:val="28"/>
          <w:szCs w:val="28"/>
        </w:rPr>
        <w:t xml:space="preserve">Познавательная </w:t>
      </w:r>
      <w:r w:rsidR="0036683A" w:rsidRPr="000B09B0">
        <w:rPr>
          <w:rFonts w:cs="Helvetica"/>
          <w:b/>
          <w:sz w:val="28"/>
          <w:szCs w:val="28"/>
        </w:rPr>
        <w:t xml:space="preserve"> деятельность обучающихся на уроках русского языка и литературы.</w:t>
      </w:r>
    </w:p>
    <w:p w:rsidR="0036683A" w:rsidRPr="000B09B0" w:rsidRDefault="0036683A" w:rsidP="000B09B0">
      <w:pPr>
        <w:pStyle w:val="a3"/>
        <w:shd w:val="clear" w:color="auto" w:fill="FFFFFF"/>
        <w:spacing w:before="0" w:beforeAutospacing="0" w:after="120" w:afterAutospacing="0" w:line="240" w:lineRule="atLeast"/>
        <w:ind w:firstLine="709"/>
        <w:jc w:val="center"/>
        <w:rPr>
          <w:rFonts w:cs="Helvetica"/>
          <w:sz w:val="28"/>
          <w:szCs w:val="28"/>
        </w:rPr>
      </w:pPr>
    </w:p>
    <w:p w:rsidR="008315F5" w:rsidRPr="000B09B0" w:rsidRDefault="00D26551"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 xml:space="preserve">Урок является ведущей  формой </w:t>
      </w:r>
      <w:r w:rsidR="008315F5" w:rsidRPr="000B09B0">
        <w:rPr>
          <w:rFonts w:cs="Helvetica"/>
          <w:sz w:val="28"/>
          <w:szCs w:val="28"/>
        </w:rPr>
        <w:t xml:space="preserve"> жизни детей в школе. Ни для кого не секрет, что </w:t>
      </w:r>
      <w:r w:rsidR="000B09B0">
        <w:rPr>
          <w:rFonts w:cs="Helvetica"/>
          <w:sz w:val="28"/>
          <w:szCs w:val="28"/>
        </w:rPr>
        <w:t xml:space="preserve">урок </w:t>
      </w:r>
      <w:r w:rsidR="008315F5" w:rsidRPr="000B09B0">
        <w:rPr>
          <w:rFonts w:cs="Helvetica"/>
          <w:sz w:val="28"/>
          <w:szCs w:val="28"/>
        </w:rPr>
        <w:t>русск</w:t>
      </w:r>
      <w:r w:rsidR="000B09B0">
        <w:rPr>
          <w:rFonts w:cs="Helvetica"/>
          <w:sz w:val="28"/>
          <w:szCs w:val="28"/>
        </w:rPr>
        <w:t>ого</w:t>
      </w:r>
      <w:r w:rsidR="008315F5" w:rsidRPr="000B09B0">
        <w:rPr>
          <w:rFonts w:cs="Helvetica"/>
          <w:sz w:val="28"/>
          <w:szCs w:val="28"/>
        </w:rPr>
        <w:t xml:space="preserve"> язык</w:t>
      </w:r>
      <w:r w:rsidR="000B09B0">
        <w:rPr>
          <w:rFonts w:cs="Helvetica"/>
          <w:sz w:val="28"/>
          <w:szCs w:val="28"/>
        </w:rPr>
        <w:t>а</w:t>
      </w:r>
      <w:r w:rsidR="008315F5" w:rsidRPr="000B09B0">
        <w:rPr>
          <w:rFonts w:cs="Helvetica"/>
          <w:sz w:val="28"/>
          <w:szCs w:val="28"/>
        </w:rPr>
        <w:t xml:space="preserve"> – один из скучных и нелюбимых. Каждый из нас старается пробуждать интерес к </w:t>
      </w:r>
      <w:r w:rsidRPr="000B09B0">
        <w:rPr>
          <w:rFonts w:cs="Helvetica"/>
          <w:sz w:val="28"/>
          <w:szCs w:val="28"/>
        </w:rPr>
        <w:t xml:space="preserve">своему </w:t>
      </w:r>
      <w:r w:rsidR="008315F5" w:rsidRPr="000B09B0">
        <w:rPr>
          <w:rFonts w:cs="Helvetica"/>
          <w:sz w:val="28"/>
          <w:szCs w:val="28"/>
        </w:rPr>
        <w:t>предмету, использовать упражнения и педагогические приемы, позволяющие фо</w:t>
      </w:r>
      <w:r w:rsidRPr="000B09B0">
        <w:rPr>
          <w:rFonts w:cs="Helvetica"/>
          <w:sz w:val="28"/>
          <w:szCs w:val="28"/>
        </w:rPr>
        <w:t>рмировать и развивать мотивацию обучающихся.</w:t>
      </w:r>
    </w:p>
    <w:p w:rsidR="008315F5" w:rsidRPr="000B09B0" w:rsidRDefault="008315F5"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Упражнения, о которых я буду говорить, возможно, используют учителя и на других предметах. Например, очень важно не только записать на доске тему урока, но и вызвать у детей эмоциональный отклик, отношение к теме. Можно делать это через признание личности подростка, опираясь на его жизненный опыт:</w:t>
      </w:r>
    </w:p>
    <w:p w:rsidR="008315F5" w:rsidRPr="000B09B0" w:rsidRDefault="008315F5"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 Что вы уже знаете об этой теме?</w:t>
      </w:r>
    </w:p>
    <w:p w:rsidR="008315F5" w:rsidRPr="000B09B0" w:rsidRDefault="008315F5"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 Подберите слова об этом или на эту тему…</w:t>
      </w:r>
    </w:p>
    <w:p w:rsidR="008315F5" w:rsidRPr="000B09B0" w:rsidRDefault="008315F5"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 Вот видите! В вашей памяти уже это хранится! Значит, это нужно!</w:t>
      </w:r>
    </w:p>
    <w:p w:rsidR="008315F5" w:rsidRPr="000B09B0" w:rsidRDefault="008315F5"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Создание ситуации успеха также позволяет настроить ребят на активную работу во время урока. Стараюсь приучать во время фронтального опроса отвечать, начиная словами «Я знаю, что…» Наблюдаю, как растет уверенность учеников.</w:t>
      </w:r>
    </w:p>
    <w:p w:rsidR="008315F5" w:rsidRPr="000B09B0" w:rsidRDefault="008315F5"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Игра «Да-нет-ка» способна увлечь ребят, ставит их в активную позицию. Таку</w:t>
      </w:r>
      <w:r w:rsidR="00D26551" w:rsidRPr="000B09B0">
        <w:rPr>
          <w:rFonts w:cs="Helvetica"/>
          <w:sz w:val="28"/>
          <w:szCs w:val="28"/>
        </w:rPr>
        <w:t xml:space="preserve">ю игру можно проводить в 5-6 </w:t>
      </w:r>
      <w:r w:rsidRPr="000B09B0">
        <w:rPr>
          <w:rFonts w:cs="Helvetica"/>
          <w:sz w:val="28"/>
          <w:szCs w:val="28"/>
        </w:rPr>
        <w:t xml:space="preserve"> классах. Например, я загадала какое-то слово из записанных во время синтаксической минуты предложений. Задавая вопросы, ребята должны это слово отгадать. Отвечать могу только «да» и «нет». Вопросы, как правило, содержат в себе знание морфологических, синтаксических, фонетических сведений о слове. Для создания напряжения можно ограничить детей в количестве задаваемых вопросов.</w:t>
      </w:r>
    </w:p>
    <w:p w:rsidR="008315F5" w:rsidRPr="000B09B0" w:rsidRDefault="008315F5"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Упражнение «Оратор» лучше применять в старших классах. Например, за 3 минуты убедите собеседника в том, что изучение данной темы просто необходимо.</w:t>
      </w:r>
    </w:p>
    <w:p w:rsidR="008315F5" w:rsidRPr="000B09B0" w:rsidRDefault="008315F5"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 xml:space="preserve">Вместо обобщающего урока устраиваем целые суды над темой. Это и возможность еще раз рассказать вкратце об этапах ее изучения, с помощью прокурора и адвоката выделить сильные и слабые стороны в освоении классом материала по теме. Свидетели предоставят неопровержимые улики </w:t>
      </w:r>
      <w:r w:rsidRPr="000B09B0">
        <w:rPr>
          <w:rFonts w:cs="Helvetica"/>
          <w:sz w:val="28"/>
          <w:szCs w:val="28"/>
        </w:rPr>
        <w:lastRenderedPageBreak/>
        <w:t>данного процесса обучения, судья подведет итоги. А все вместе сделают урок интересным и запоминающимся.</w:t>
      </w:r>
    </w:p>
    <w:p w:rsidR="00E52011" w:rsidRPr="000B09B0" w:rsidRDefault="00E52011" w:rsidP="000B09B0">
      <w:pPr>
        <w:ind w:firstLine="709"/>
        <w:rPr>
          <w:rFonts w:ascii="Times New Roman" w:hAnsi="Times New Roman"/>
          <w:sz w:val="28"/>
          <w:szCs w:val="28"/>
        </w:rPr>
      </w:pPr>
      <w:r w:rsidRPr="000B09B0">
        <w:rPr>
          <w:rFonts w:ascii="Times New Roman" w:hAnsi="Times New Roman"/>
          <w:sz w:val="28"/>
          <w:szCs w:val="28"/>
        </w:rPr>
        <w:t>Применение интерактивной доски на учебных занятиях позволяет на основе сочетания традиционных и компьютерных методов организации учебной деятельности повысить эффективность урока, познавательную активность школьников, визуализировать учебный процесс, обеспечить большую доступность изложения материала.</w:t>
      </w:r>
    </w:p>
    <w:p w:rsidR="0036683A" w:rsidRPr="000B09B0" w:rsidRDefault="00E52011" w:rsidP="000B09B0">
      <w:pPr>
        <w:ind w:firstLine="709"/>
        <w:rPr>
          <w:rFonts w:ascii="Times New Roman" w:hAnsi="Times New Roman"/>
          <w:sz w:val="28"/>
          <w:szCs w:val="28"/>
        </w:rPr>
      </w:pPr>
      <w:r w:rsidRPr="000B09B0">
        <w:rPr>
          <w:rFonts w:ascii="Times New Roman" w:hAnsi="Times New Roman"/>
          <w:sz w:val="28"/>
          <w:szCs w:val="28"/>
        </w:rPr>
        <w:t xml:space="preserve">  Интерактивная доска – ценный инструмент. Ее возможности большие, но, на мой взгляд, наибольшая ценность интерактивной доски  заключается в возможности записывать и изменять происходящее, увеличивать темп урока, вернуться во время учебного занятия к любому этапу урока. И главное, что во время работы с интерактивной доской учащиеся становятся более нацеленными на работу. </w:t>
      </w:r>
      <w:r w:rsidR="00D26551" w:rsidRPr="000B09B0">
        <w:rPr>
          <w:rFonts w:ascii="Times New Roman" w:hAnsi="Times New Roman"/>
          <w:sz w:val="28"/>
          <w:szCs w:val="28"/>
        </w:rPr>
        <w:t>Важно помнить, что интерактивная доска, к</w:t>
      </w:r>
      <w:r w:rsidRPr="000B09B0">
        <w:rPr>
          <w:rFonts w:ascii="Times New Roman" w:hAnsi="Times New Roman"/>
          <w:sz w:val="28"/>
          <w:szCs w:val="28"/>
        </w:rPr>
        <w:t xml:space="preserve">ак </w:t>
      </w:r>
      <w:r w:rsidR="00D26551" w:rsidRPr="000B09B0">
        <w:rPr>
          <w:rFonts w:ascii="Times New Roman" w:hAnsi="Times New Roman"/>
          <w:sz w:val="28"/>
          <w:szCs w:val="28"/>
        </w:rPr>
        <w:t xml:space="preserve">и любое техническое средство, </w:t>
      </w:r>
      <w:r w:rsidRPr="000B09B0">
        <w:rPr>
          <w:rFonts w:ascii="Times New Roman" w:hAnsi="Times New Roman"/>
          <w:sz w:val="28"/>
          <w:szCs w:val="28"/>
        </w:rPr>
        <w:t xml:space="preserve"> не может использоваться весь урок, и согласно санитарно-гигиеническим нормам с ней разрешается работать не более 20 минут.</w:t>
      </w:r>
    </w:p>
    <w:p w:rsidR="008315F5" w:rsidRPr="000B09B0" w:rsidRDefault="008315F5" w:rsidP="000B09B0">
      <w:pPr>
        <w:ind w:firstLine="709"/>
        <w:rPr>
          <w:rFonts w:ascii="Times New Roman" w:hAnsi="Times New Roman" w:cs="Times New Roman"/>
          <w:sz w:val="28"/>
          <w:szCs w:val="28"/>
        </w:rPr>
      </w:pPr>
      <w:r w:rsidRPr="000B09B0">
        <w:rPr>
          <w:rFonts w:ascii="Times New Roman" w:hAnsi="Times New Roman" w:cs="Times New Roman"/>
          <w:sz w:val="28"/>
          <w:szCs w:val="28"/>
        </w:rPr>
        <w:t>Подробнее хочется остановиться на уроках литературы, так как урок литературы занимает среди других учебных дисциплин особое место. Он отличается большими эмоциями, тесно связан с духовной жизнью человека. Процесс восприятия художественного произведения – сложное и индивидуально-неповторимое явление. Художественная литература воздействует на очень широкую сферу психики, на мировоззрение, речь, этические и эстетические чувства, то есть, по существу, на формирование всей личности человека.</w:t>
      </w:r>
    </w:p>
    <w:p w:rsidR="008315F5" w:rsidRPr="000B09B0" w:rsidRDefault="008315F5"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Для урока литературы очень важен первый этап, когда особенно необходимо овладеть вниманием детей, настроить их на определенный эмоциональный тон. Именно на этом этапе ребенок должен почувствовать, что проблемы, которые будут обсуждаться на уроке, для него личностно значимы.</w:t>
      </w:r>
    </w:p>
    <w:p w:rsidR="008315F5" w:rsidRPr="000B09B0" w:rsidRDefault="008315F5"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Литература – один из тех учебных предметов, который помогает ученику разобраться в сложных взаимоотношениях людей, понять мотивы их поступков. Обсуждая на уроках прочитанное, школьники имеют возможность соотнести мысли и чувства героев со своими собственными, что способствует самопониманию и самопознанию.</w:t>
      </w:r>
    </w:p>
    <w:p w:rsidR="008315F5" w:rsidRPr="000B09B0" w:rsidRDefault="008315F5"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 xml:space="preserve">При изучении комедии А.С.Грибоедова «Горе от ума» работу можно направить на понимание того, что есть личностная позиция человека. Это должно заинтересовать ребят. А последний этап работы над произведением может быть назван «Уроки Грибоедова». На данном этапе учитель, </w:t>
      </w:r>
      <w:r w:rsidRPr="000B09B0">
        <w:rPr>
          <w:rFonts w:cs="Helvetica"/>
          <w:sz w:val="28"/>
          <w:szCs w:val="28"/>
        </w:rPr>
        <w:lastRenderedPageBreak/>
        <w:t>отталкиваясь от логики конфликта комедии и поведения героев, может спросить:</w:t>
      </w:r>
    </w:p>
    <w:p w:rsidR="008315F5" w:rsidRPr="000B09B0" w:rsidRDefault="008315F5"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 Какие пути разрешения конфликта вы видите?</w:t>
      </w:r>
    </w:p>
    <w:p w:rsidR="008315F5" w:rsidRPr="000B09B0" w:rsidRDefault="008315F5"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 Как чувствует себя человек, вступающий в конфликт, противопоставляющий себя другим?</w:t>
      </w:r>
    </w:p>
    <w:p w:rsidR="008315F5" w:rsidRPr="000B09B0" w:rsidRDefault="008315F5"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И задание:</w:t>
      </w:r>
    </w:p>
    <w:p w:rsidR="008315F5" w:rsidRPr="000B09B0" w:rsidRDefault="008315F5"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 Найдите Чацких и Молчалиных в своей среде.</w:t>
      </w:r>
    </w:p>
    <w:p w:rsidR="008315F5" w:rsidRPr="000B09B0" w:rsidRDefault="008315F5"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Как итог работы над «уроками Грибоедова» ребята получают домашнее сочинение по комедии. Наряду с литературными темами можно предложить следующую: «Конфронтация или конформизм? Я выбираю…» Такая тема позволяет посмотреть на себя под другим углом зрения, а может быть, извлечь нравственный урок из книги, написанной около 200 лет назад.</w:t>
      </w:r>
    </w:p>
    <w:p w:rsidR="008315F5" w:rsidRPr="000B09B0" w:rsidRDefault="008315F5"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Пьеса «Гроза» А.Н.Островского – одно из тех редких произведений в школьной программе, где главная героиня сама сводит счеты с жизнью. Как показывает практика, проблема суицида волнует современного подростка очень остро. Причины, толкнувшие Катерину броситься с обрыва, кажутся ребятам неубедительными. Они предлагают несколько вариантов развязки конфликта. Вопрос «Лишая себя жизни, человек проявляет силу или слабость?» не оставляет учащихся равнодушными: рассуждают, спорят, доказывают. А для сочинения учитель литературы может предложить ученикам неординарную тему: «Гроза в моей жизни».</w:t>
      </w:r>
    </w:p>
    <w:p w:rsidR="00EE0ACF" w:rsidRPr="000B09B0" w:rsidRDefault="008315F5"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 xml:space="preserve">Конечно, такая работа требует много времени, но в результате учитель получает возможность пробудить в учениках интерес к художественному произведению, к героям, помочь ребятам заглянуть в себя. Такая работа является попыткой поиска собственной позиции в жизни. </w:t>
      </w:r>
      <w:r w:rsidR="00EE0ACF" w:rsidRPr="000B09B0">
        <w:rPr>
          <w:rFonts w:cs="Helvetica"/>
          <w:sz w:val="28"/>
          <w:szCs w:val="28"/>
        </w:rPr>
        <w:t xml:space="preserve">Итак, чтобы заинтересовать учащихся в работе над произведением, нужно как можно чаще проводить параллели с реальной жизнью, в которой возникают те или иные жизненные ситуации, требующие их разрешения. </w:t>
      </w:r>
    </w:p>
    <w:p w:rsidR="008315F5" w:rsidRPr="000B09B0" w:rsidRDefault="00EE0ACF" w:rsidP="000B09B0">
      <w:pPr>
        <w:pStyle w:val="a3"/>
        <w:shd w:val="clear" w:color="auto" w:fill="FFFFFF"/>
        <w:spacing w:before="0" w:beforeAutospacing="0" w:after="120" w:afterAutospacing="0" w:line="240" w:lineRule="atLeast"/>
        <w:ind w:firstLine="709"/>
        <w:rPr>
          <w:rFonts w:cs="Helvetica"/>
          <w:sz w:val="28"/>
          <w:szCs w:val="28"/>
        </w:rPr>
      </w:pPr>
      <w:r w:rsidRPr="000B09B0">
        <w:rPr>
          <w:rFonts w:cs="Helvetica"/>
          <w:sz w:val="28"/>
          <w:szCs w:val="28"/>
        </w:rPr>
        <w:t>Задача педагога – пробудить чувства и эмоции ученика, направить мысль своего воспитанника, не нарушая, а лишь умело корректируя процесс общения автора с читателем.</w:t>
      </w:r>
    </w:p>
    <w:p w:rsidR="000B09B0" w:rsidRPr="000B09B0" w:rsidRDefault="000B09B0" w:rsidP="000B09B0">
      <w:pPr>
        <w:pStyle w:val="a3"/>
        <w:shd w:val="clear" w:color="auto" w:fill="FFFFFF"/>
        <w:spacing w:before="0" w:beforeAutospacing="0" w:after="120" w:afterAutospacing="0" w:line="240" w:lineRule="atLeast"/>
        <w:ind w:firstLine="709"/>
        <w:rPr>
          <w:rFonts w:cs="Helvetica"/>
          <w:sz w:val="28"/>
          <w:szCs w:val="28"/>
        </w:rPr>
      </w:pPr>
    </w:p>
    <w:p w:rsidR="000B09B0" w:rsidRPr="000B09B0" w:rsidRDefault="000B09B0" w:rsidP="000B09B0">
      <w:pPr>
        <w:ind w:firstLine="709"/>
        <w:rPr>
          <w:lang w:eastAsia="ru-RU"/>
        </w:rPr>
      </w:pPr>
    </w:p>
    <w:p w:rsidR="000B09B0" w:rsidRPr="000B09B0" w:rsidRDefault="000B09B0" w:rsidP="000B09B0">
      <w:pPr>
        <w:pStyle w:val="a3"/>
        <w:shd w:val="clear" w:color="auto" w:fill="FFFFFF"/>
        <w:spacing w:before="0" w:beforeAutospacing="0" w:after="120" w:afterAutospacing="0" w:line="240" w:lineRule="atLeast"/>
        <w:ind w:firstLine="709"/>
        <w:jc w:val="center"/>
        <w:rPr>
          <w:rFonts w:cs="Helvetica"/>
          <w:sz w:val="28"/>
          <w:szCs w:val="28"/>
        </w:rPr>
      </w:pPr>
      <w:r w:rsidRPr="000B09B0">
        <w:rPr>
          <w:rFonts w:cs="Helvetica"/>
          <w:sz w:val="28"/>
          <w:szCs w:val="28"/>
        </w:rPr>
        <w:t>Используемые источники информации:</w:t>
      </w:r>
    </w:p>
    <w:p w:rsidR="000B09B0" w:rsidRPr="000B09B0" w:rsidRDefault="000B09B0" w:rsidP="000B09B0">
      <w:pPr>
        <w:pStyle w:val="a5"/>
        <w:tabs>
          <w:tab w:val="left" w:pos="851"/>
        </w:tabs>
        <w:spacing w:after="0" w:line="240" w:lineRule="auto"/>
        <w:ind w:left="851" w:firstLine="709"/>
        <w:rPr>
          <w:rFonts w:ascii="Times New Roman" w:hAnsi="Times New Roman" w:cs="Times New Roman"/>
          <w:sz w:val="28"/>
          <w:szCs w:val="28"/>
        </w:rPr>
      </w:pPr>
      <w:r w:rsidRPr="000B09B0">
        <w:rPr>
          <w:rFonts w:ascii="Times New Roman" w:hAnsi="Times New Roman" w:cs="Times New Roman"/>
          <w:sz w:val="28"/>
          <w:szCs w:val="28"/>
        </w:rPr>
        <w:t xml:space="preserve"> 1. Спиваковский А.С. Игра – это серьезно. - М., 2000.</w:t>
      </w:r>
    </w:p>
    <w:p w:rsidR="000B09B0" w:rsidRPr="000B09B0" w:rsidRDefault="000B09B0" w:rsidP="000B09B0">
      <w:pPr>
        <w:pStyle w:val="a5"/>
        <w:tabs>
          <w:tab w:val="left" w:pos="851"/>
        </w:tabs>
        <w:spacing w:after="0" w:line="240" w:lineRule="auto"/>
        <w:ind w:left="851" w:firstLine="709"/>
        <w:rPr>
          <w:rFonts w:ascii="Times New Roman" w:hAnsi="Times New Roman" w:cs="Times New Roman"/>
          <w:sz w:val="28"/>
          <w:szCs w:val="28"/>
        </w:rPr>
      </w:pPr>
      <w:r w:rsidRPr="000B09B0">
        <w:rPr>
          <w:rFonts w:ascii="Times New Roman" w:hAnsi="Times New Roman" w:cs="Times New Roman"/>
          <w:sz w:val="28"/>
          <w:szCs w:val="28"/>
        </w:rPr>
        <w:t xml:space="preserve"> 2.Католиков А.А. Секрет успеха в педагогически осмысленной организации труда. – Школа и производство, 1998, №2.</w:t>
      </w:r>
    </w:p>
    <w:p w:rsidR="000B09B0" w:rsidRPr="000B09B0" w:rsidRDefault="000B09B0" w:rsidP="000B09B0">
      <w:pPr>
        <w:pStyle w:val="a5"/>
        <w:tabs>
          <w:tab w:val="left" w:pos="851"/>
        </w:tabs>
        <w:spacing w:after="0" w:line="240" w:lineRule="auto"/>
        <w:ind w:left="851" w:firstLine="709"/>
        <w:rPr>
          <w:rFonts w:ascii="Times New Roman" w:hAnsi="Times New Roman" w:cs="Times New Roman"/>
          <w:sz w:val="28"/>
          <w:szCs w:val="28"/>
        </w:rPr>
      </w:pPr>
      <w:r w:rsidRPr="000B09B0">
        <w:rPr>
          <w:rFonts w:ascii="Times New Roman" w:hAnsi="Times New Roman" w:cs="Times New Roman"/>
          <w:sz w:val="28"/>
          <w:szCs w:val="28"/>
        </w:rPr>
        <w:t xml:space="preserve"> 3. Дьяченко В.К. Организационная структура учебного процесса и ее развитие. М.: Педагогика, 1989.</w:t>
      </w:r>
    </w:p>
    <w:p w:rsidR="000B09B0" w:rsidRPr="000B09B0" w:rsidRDefault="000B09B0" w:rsidP="000B09B0">
      <w:pPr>
        <w:pStyle w:val="a7"/>
        <w:tabs>
          <w:tab w:val="left" w:pos="851"/>
        </w:tabs>
        <w:suppressAutoHyphens w:val="0"/>
        <w:spacing w:after="0"/>
        <w:ind w:left="851" w:firstLine="709"/>
        <w:contextualSpacing/>
        <w:rPr>
          <w:rFonts w:ascii="Times New Roman" w:hAnsi="Times New Roman" w:cs="Times New Roman"/>
          <w:b/>
          <w:sz w:val="28"/>
          <w:szCs w:val="28"/>
        </w:rPr>
      </w:pPr>
    </w:p>
    <w:sectPr w:rsidR="000B09B0" w:rsidRPr="000B09B0" w:rsidSect="000C3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15F5"/>
    <w:rsid w:val="000B09B0"/>
    <w:rsid w:val="000C3AF5"/>
    <w:rsid w:val="000E3694"/>
    <w:rsid w:val="001E0781"/>
    <w:rsid w:val="0036683A"/>
    <w:rsid w:val="003F1EF9"/>
    <w:rsid w:val="00552A90"/>
    <w:rsid w:val="005836D0"/>
    <w:rsid w:val="00681D6A"/>
    <w:rsid w:val="006C43D6"/>
    <w:rsid w:val="00765F24"/>
    <w:rsid w:val="008315F5"/>
    <w:rsid w:val="00835E06"/>
    <w:rsid w:val="008C5FBF"/>
    <w:rsid w:val="00924103"/>
    <w:rsid w:val="00B70C71"/>
    <w:rsid w:val="00BC0995"/>
    <w:rsid w:val="00CE0F70"/>
    <w:rsid w:val="00D26551"/>
    <w:rsid w:val="00DC7E3D"/>
    <w:rsid w:val="00E52011"/>
    <w:rsid w:val="00EE0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F5"/>
  </w:style>
  <w:style w:type="paragraph" w:styleId="1">
    <w:name w:val="heading 1"/>
    <w:basedOn w:val="a"/>
    <w:next w:val="a"/>
    <w:link w:val="10"/>
    <w:qFormat/>
    <w:rsid w:val="00DC7E3D"/>
    <w:pPr>
      <w:keepNext/>
      <w:tabs>
        <w:tab w:val="num" w:pos="360"/>
        <w:tab w:val="center" w:pos="5099"/>
      </w:tabs>
      <w:suppressAutoHyphens/>
      <w:spacing w:after="0" w:line="240" w:lineRule="auto"/>
      <w:ind w:firstLine="561"/>
      <w:jc w:val="both"/>
      <w:outlineLvl w:val="0"/>
    </w:pPr>
    <w:rPr>
      <w:rFonts w:ascii="Times New Roman" w:eastAsia="Times New Roman" w:hAnsi="Times New Roman" w:cs="Calibri"/>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E0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E0781"/>
  </w:style>
  <w:style w:type="character" w:customStyle="1" w:styleId="10">
    <w:name w:val="Заголовок 1 Знак"/>
    <w:basedOn w:val="a0"/>
    <w:link w:val="1"/>
    <w:rsid w:val="00DC7E3D"/>
    <w:rPr>
      <w:rFonts w:ascii="Times New Roman" w:eastAsia="Times New Roman" w:hAnsi="Times New Roman" w:cs="Calibri"/>
      <w:sz w:val="28"/>
      <w:szCs w:val="28"/>
      <w:lang w:eastAsia="ar-SA"/>
    </w:rPr>
  </w:style>
  <w:style w:type="character" w:styleId="a4">
    <w:name w:val="Hyperlink"/>
    <w:uiPriority w:val="99"/>
    <w:semiHidden/>
    <w:unhideWhenUsed/>
    <w:rsid w:val="00DC7E3D"/>
    <w:rPr>
      <w:color w:val="0000FF"/>
      <w:u w:val="single"/>
    </w:rPr>
  </w:style>
  <w:style w:type="paragraph" w:styleId="a5">
    <w:name w:val="Body Text"/>
    <w:basedOn w:val="a"/>
    <w:link w:val="a6"/>
    <w:semiHidden/>
    <w:unhideWhenUsed/>
    <w:rsid w:val="00DC7E3D"/>
    <w:pPr>
      <w:suppressAutoHyphens/>
      <w:spacing w:after="120"/>
    </w:pPr>
    <w:rPr>
      <w:rFonts w:ascii="Calibri" w:eastAsia="Calibri" w:hAnsi="Calibri" w:cs="Calibri"/>
      <w:lang w:eastAsia="ar-SA"/>
    </w:rPr>
  </w:style>
  <w:style w:type="character" w:customStyle="1" w:styleId="a6">
    <w:name w:val="Основной текст Знак"/>
    <w:basedOn w:val="a0"/>
    <w:link w:val="a5"/>
    <w:semiHidden/>
    <w:rsid w:val="00DC7E3D"/>
    <w:rPr>
      <w:rFonts w:ascii="Calibri" w:eastAsia="Calibri" w:hAnsi="Calibri" w:cs="Calibri"/>
      <w:lang w:eastAsia="ar-SA"/>
    </w:rPr>
  </w:style>
  <w:style w:type="paragraph" w:styleId="a7">
    <w:name w:val="List Paragraph"/>
    <w:basedOn w:val="a"/>
    <w:uiPriority w:val="34"/>
    <w:qFormat/>
    <w:rsid w:val="00DC7E3D"/>
    <w:pPr>
      <w:suppressAutoHyphens/>
      <w:ind w:left="720"/>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517088587">
      <w:bodyDiv w:val="1"/>
      <w:marLeft w:val="0"/>
      <w:marRight w:val="0"/>
      <w:marTop w:val="0"/>
      <w:marBottom w:val="0"/>
      <w:divBdr>
        <w:top w:val="none" w:sz="0" w:space="0" w:color="auto"/>
        <w:left w:val="none" w:sz="0" w:space="0" w:color="auto"/>
        <w:bottom w:val="none" w:sz="0" w:space="0" w:color="auto"/>
        <w:right w:val="none" w:sz="0" w:space="0" w:color="auto"/>
      </w:divBdr>
    </w:div>
    <w:div w:id="1347365816">
      <w:bodyDiv w:val="1"/>
      <w:marLeft w:val="0"/>
      <w:marRight w:val="0"/>
      <w:marTop w:val="0"/>
      <w:marBottom w:val="0"/>
      <w:divBdr>
        <w:top w:val="none" w:sz="0" w:space="0" w:color="auto"/>
        <w:left w:val="none" w:sz="0" w:space="0" w:color="auto"/>
        <w:bottom w:val="none" w:sz="0" w:space="0" w:color="auto"/>
        <w:right w:val="none" w:sz="0" w:space="0" w:color="auto"/>
      </w:divBdr>
    </w:div>
    <w:div w:id="136328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22</cp:revision>
  <dcterms:created xsi:type="dcterms:W3CDTF">2015-04-21T10:04:00Z</dcterms:created>
  <dcterms:modified xsi:type="dcterms:W3CDTF">2015-12-01T17:05:00Z</dcterms:modified>
</cp:coreProperties>
</file>