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9E" w:rsidRPr="00820C9E" w:rsidRDefault="00820C9E" w:rsidP="00820C9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Корякина Клавдия Васильевна </w:t>
      </w:r>
    </w:p>
    <w:p w:rsidR="00820C9E" w:rsidRPr="00820C9E" w:rsidRDefault="00820C9E" w:rsidP="00820C9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Жиганская</w:t>
      </w:r>
      <w:proofErr w:type="spellEnd"/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СОШ" </w:t>
      </w:r>
      <w:proofErr w:type="spellStart"/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.Ж</w:t>
      </w:r>
      <w:proofErr w:type="gramEnd"/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иганск</w:t>
      </w:r>
      <w:proofErr w:type="spellEnd"/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35076C" w:rsidRPr="00820C9E" w:rsidRDefault="00820C9E" w:rsidP="00820C9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Жиганского</w:t>
      </w:r>
      <w:proofErr w:type="spellEnd"/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Р</w:t>
      </w:r>
      <w:proofErr w:type="gramStart"/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С(</w:t>
      </w:r>
      <w:proofErr w:type="gramEnd"/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Я)</w:t>
      </w:r>
    </w:p>
    <w:p w:rsidR="00820C9E" w:rsidRPr="00820C9E" w:rsidRDefault="00820C9E" w:rsidP="00820C9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0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математики</w:t>
      </w:r>
    </w:p>
    <w:p w:rsidR="00820C9E" w:rsidRPr="00820C9E" w:rsidRDefault="00820C9E" w:rsidP="0035076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5076C" w:rsidRPr="00820C9E" w:rsidRDefault="0035076C" w:rsidP="0035076C">
      <w:pPr>
        <w:spacing w:after="0" w:line="360" w:lineRule="auto"/>
        <w:ind w:left="426" w:right="14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0C9E">
        <w:rPr>
          <w:rFonts w:ascii="Times New Roman" w:hAnsi="Times New Roman" w:cs="Times New Roman"/>
          <w:b/>
          <w:iCs/>
          <w:sz w:val="24"/>
          <w:szCs w:val="24"/>
        </w:rPr>
        <w:t>Формирование учебно-познавательной компетенции на уроках и во внеурочной деятельности по  математике.</w:t>
      </w:r>
    </w:p>
    <w:p w:rsidR="0035076C" w:rsidRPr="00820C9E" w:rsidRDefault="0035076C" w:rsidP="0035076C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53F06" w:rsidRPr="00820C9E" w:rsidRDefault="00453F06" w:rsidP="00453F06">
      <w:pPr>
        <w:pStyle w:val="a4"/>
        <w:numPr>
          <w:ilvl w:val="0"/>
          <w:numId w:val="1"/>
        </w:numPr>
        <w:spacing w:line="360" w:lineRule="auto"/>
        <w:jc w:val="both"/>
        <w:rPr>
          <w:b/>
          <w:iCs/>
        </w:rPr>
      </w:pPr>
      <w:r w:rsidRPr="00820C9E">
        <w:rPr>
          <w:b/>
          <w:iCs/>
        </w:rPr>
        <w:t>Введение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F06" w:rsidRPr="00820C9E" w:rsidRDefault="00453F06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i/>
          <w:sz w:val="24"/>
          <w:szCs w:val="24"/>
        </w:rPr>
        <w:t>Актуальность:</w:t>
      </w:r>
      <w:r w:rsidRPr="00820C9E">
        <w:rPr>
          <w:rFonts w:ascii="Times New Roman" w:hAnsi="Times New Roman" w:cs="Times New Roman"/>
          <w:sz w:val="24"/>
          <w:szCs w:val="24"/>
        </w:rPr>
        <w:t xml:space="preserve"> выпускнику современной школы, вступающему в самостоятельную жизнь в условиях современного рынка труда и быстро изменяющегося информационного пространства, необходимо быть конкурентно способным работником. Он должен быть творческим, самостоятельным, ответственным, коммуникативным человеком способным решать проблемы личные и коллектива. Ему должна быть присуща потребность к познанию нового, умение находить и отбирать нужную информацию.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Все эти качества можно успешно формировать, используя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подход в обучении любому предмету, в том числе и математике, что является одним из личностных и социальных смыслов образования.  А именно, наличие учебно-познавательной компетенции положительно влияет не только на процесс и результат деятельности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 xml:space="preserve"> но и на формирование личности школьника и его подготовку к адаптации в современном обществе</w:t>
      </w:r>
    </w:p>
    <w:p w:rsidR="00453F06" w:rsidRPr="00820C9E" w:rsidRDefault="00453F06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820C9E">
        <w:rPr>
          <w:rFonts w:ascii="Times New Roman" w:hAnsi="Times New Roman" w:cs="Times New Roman"/>
          <w:sz w:val="24"/>
          <w:szCs w:val="24"/>
        </w:rPr>
        <w:t xml:space="preserve"> формирование средствами математики учебно-познавательной компетенции, необходимой выпускнику для полноценной жизни в обществе. </w:t>
      </w:r>
    </w:p>
    <w:p w:rsidR="00453F06" w:rsidRPr="00820C9E" w:rsidRDefault="00453F06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0C9E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изучить методическую литературу по данному вопросу;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проанализировать программу по предмету и учебную литературу с точки зрения решения поставленной проблемы;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апробировать в процессе обучения учащихся различные виды работы по формированию учебно-познавательного интереса школьников к учению;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воспитывать культуру личности, отношение к математике как к части общечеловеческой культуры, играющей особую роль в общественном развитии;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F06" w:rsidRPr="00820C9E" w:rsidRDefault="00453F06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b/>
          <w:i/>
          <w:sz w:val="24"/>
          <w:szCs w:val="24"/>
        </w:rPr>
        <w:t>Объект исследования:</w:t>
      </w:r>
      <w:r w:rsidR="00B87AFD" w:rsidRPr="00820C9E">
        <w:rPr>
          <w:rFonts w:ascii="Times New Roman" w:hAnsi="Times New Roman" w:cs="Times New Roman"/>
          <w:sz w:val="24"/>
          <w:szCs w:val="24"/>
        </w:rPr>
        <w:t xml:space="preserve"> Обучение математике в 5-</w:t>
      </w:r>
      <w:r w:rsidRPr="00820C9E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453F06" w:rsidRPr="00820C9E" w:rsidRDefault="00453F06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b/>
          <w:i/>
          <w:sz w:val="24"/>
          <w:szCs w:val="24"/>
        </w:rPr>
        <w:lastRenderedPageBreak/>
        <w:t>Гипотеза:</w:t>
      </w:r>
      <w:r w:rsidRPr="00820C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0C9E">
        <w:rPr>
          <w:rFonts w:ascii="Times New Roman" w:hAnsi="Times New Roman" w:cs="Times New Roman"/>
          <w:sz w:val="24"/>
          <w:szCs w:val="24"/>
        </w:rPr>
        <w:t xml:space="preserve">наличие познавательного интереса положительно влияет не только на процесс и результат деятельности, но и на формирование личности школьника и его подготовку к адаптации в современном мире. </w:t>
      </w:r>
    </w:p>
    <w:p w:rsidR="00453F06" w:rsidRPr="00820C9E" w:rsidRDefault="00453F06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3F06" w:rsidRPr="00820C9E" w:rsidRDefault="00453F06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C9E">
        <w:rPr>
          <w:rFonts w:ascii="Times New Roman" w:hAnsi="Times New Roman" w:cs="Times New Roman"/>
          <w:b/>
          <w:i/>
          <w:sz w:val="24"/>
          <w:szCs w:val="24"/>
        </w:rPr>
        <w:t>Используемые технологии: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-технология проблемного обучения;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-игровые технологии;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-тестирование;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-информационно-коммуникационная технология;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-личностно-ориентированное обучение;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-дифференцированное обучение;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-диалоговое обучение;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- развитие связанной математической речи.</w:t>
      </w:r>
    </w:p>
    <w:p w:rsidR="00453F06" w:rsidRPr="00820C9E" w:rsidRDefault="00453F06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0C9E"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эффективность  используемых  технологий, методов и приемов при  формировании учебно-познавательной компетенции; 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способствование учебно-познавательной компетенции: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   - личностному развитию учащихся,                                   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   - успешной подготовке к сдаче итоговой аттестации,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   - применению математики для решения возникающих в жизни проблем (умение проводить вычисления, выполнить оценку результатов действий, использовать для подсчетов известные формулы, умение извлечь и интерпретировать информацию, представленную в различной форм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 xml:space="preserve">таблиц, диаграмм, графиков, схем), умение применять знание элементов статистики и вероятности для характеристики несложных реальных явлений и процессов, умение вычислять длины, площади и объемы реальных объектов при решении практических задач и т.д.). </w:t>
      </w:r>
    </w:p>
    <w:p w:rsidR="00453F06" w:rsidRPr="00820C9E" w:rsidRDefault="00453F06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0C9E">
        <w:rPr>
          <w:rFonts w:ascii="Times New Roman" w:hAnsi="Times New Roman" w:cs="Times New Roman"/>
          <w:b/>
          <w:i/>
          <w:sz w:val="24"/>
          <w:szCs w:val="24"/>
        </w:rPr>
        <w:t>Инструменты измерения: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 - мониторинг качества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453F06" w:rsidRPr="00820C9E" w:rsidRDefault="00F76535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-  участие</w:t>
      </w:r>
      <w:r w:rsidR="00453F06" w:rsidRPr="00820C9E">
        <w:rPr>
          <w:rFonts w:ascii="Times New Roman" w:hAnsi="Times New Roman" w:cs="Times New Roman"/>
          <w:sz w:val="24"/>
          <w:szCs w:val="24"/>
        </w:rPr>
        <w:t xml:space="preserve"> и результ</w:t>
      </w:r>
      <w:r w:rsidRPr="00820C9E">
        <w:rPr>
          <w:rFonts w:ascii="Times New Roman" w:hAnsi="Times New Roman" w:cs="Times New Roman"/>
          <w:sz w:val="24"/>
          <w:szCs w:val="24"/>
        </w:rPr>
        <w:t xml:space="preserve">аты конкурсов, </w:t>
      </w:r>
      <w:r w:rsidR="00453F06" w:rsidRPr="00820C9E">
        <w:rPr>
          <w:rFonts w:ascii="Times New Roman" w:hAnsi="Times New Roman" w:cs="Times New Roman"/>
          <w:sz w:val="24"/>
          <w:szCs w:val="24"/>
        </w:rPr>
        <w:t xml:space="preserve"> олимпиад различного уровня;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F06" w:rsidRPr="00820C9E" w:rsidRDefault="00453F06" w:rsidP="00453F0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C9E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</w:p>
    <w:p w:rsidR="00453F06" w:rsidRPr="00820C9E" w:rsidRDefault="00453F06" w:rsidP="00453F06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proofErr w:type="spellStart"/>
      <w:r w:rsidRPr="00820C9E">
        <w:rPr>
          <w:color w:val="333333"/>
        </w:rPr>
        <w:t>Компетентностный</w:t>
      </w:r>
      <w:proofErr w:type="spellEnd"/>
      <w:r w:rsidRPr="00820C9E">
        <w:rPr>
          <w:color w:val="333333"/>
        </w:rPr>
        <w:t xml:space="preserve"> подход является одним из направлений обновления образования в стратегии модернизации содержания общего образования России. Предполагается, что в </w:t>
      </w:r>
      <w:r w:rsidRPr="00820C9E">
        <w:rPr>
          <w:color w:val="333333"/>
        </w:rPr>
        <w:lastRenderedPageBreak/>
        <w:t>основу обновленного содержания общего образования будет положено формирование и развитие ключевых компетентностей учеников.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 Под ключевыми компетентностями понимается способность школьников самостоятельно действовать в ситуации неопределенности при решении актуальных для них проблем.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Одной из главных целей обучения математике является подготовка учащихся к повседневной жизни, а также развитие их личности средствами математики.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 xml:space="preserve">           Анализ литературы по проблемам </w:t>
      </w:r>
      <w:proofErr w:type="spellStart"/>
      <w:r w:rsidRPr="00820C9E">
        <w:rPr>
          <w:color w:val="333333"/>
        </w:rPr>
        <w:t>компетентностного</w:t>
      </w:r>
      <w:proofErr w:type="spellEnd"/>
      <w:r w:rsidRPr="00820C9E">
        <w:rPr>
          <w:color w:val="333333"/>
        </w:rPr>
        <w:t xml:space="preserve"> подхода к обучению позволил составить представление о содержании понятий "компетентность" и связанного с ним понятия "компетенция".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</w:t>
      </w:r>
      <w:r w:rsidRPr="00820C9E">
        <w:rPr>
          <w:rStyle w:val="apple-converted-space"/>
          <w:color w:val="333333"/>
        </w:rPr>
        <w:t> </w:t>
      </w:r>
      <w:r w:rsidRPr="00820C9E">
        <w:rPr>
          <w:rStyle w:val="a6"/>
          <w:color w:val="333333"/>
          <w:u w:val="single"/>
        </w:rPr>
        <w:t>Компетенция</w:t>
      </w:r>
      <w:r w:rsidRPr="00820C9E">
        <w:rPr>
          <w:rStyle w:val="apple-converted-space"/>
          <w:color w:val="333333"/>
        </w:rPr>
        <w:t> </w:t>
      </w:r>
      <w:r w:rsidRPr="00820C9E">
        <w:rPr>
          <w:color w:val="333333"/>
        </w:rPr>
        <w:t>— это готовность (способность) ученика использовать усвоенные знания, учебные умения и навыки, а также способы деятельности в жизни для решения практических и теоретических задач.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В связи с практической ориентированностью современного образования основным результатом деятельности образовательного учреждения должна стать не система знаний, умений и навыков сама по себе, а набор</w:t>
      </w:r>
      <w:r w:rsidRPr="00820C9E">
        <w:rPr>
          <w:rStyle w:val="apple-converted-space"/>
          <w:color w:val="333333"/>
        </w:rPr>
        <w:t> </w:t>
      </w:r>
      <w:r w:rsidRPr="00820C9E">
        <w:rPr>
          <w:rStyle w:val="a6"/>
          <w:color w:val="333333"/>
        </w:rPr>
        <w:t>ключевых компетентностей</w:t>
      </w:r>
      <w:r w:rsidRPr="00820C9E">
        <w:rPr>
          <w:color w:val="333333"/>
        </w:rPr>
        <w:t>:</w:t>
      </w:r>
    </w:p>
    <w:p w:rsidR="00453F06" w:rsidRPr="00820C9E" w:rsidRDefault="00453F06" w:rsidP="00775F4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rStyle w:val="a7"/>
          <w:color w:val="333333"/>
        </w:rPr>
        <w:t>1.</w:t>
      </w:r>
      <w:r w:rsidRPr="00820C9E">
        <w:rPr>
          <w:rStyle w:val="apple-converted-space"/>
          <w:color w:val="333333"/>
        </w:rPr>
        <w:t> </w:t>
      </w:r>
      <w:r w:rsidRPr="00820C9E">
        <w:rPr>
          <w:rStyle w:val="a7"/>
          <w:color w:val="333333"/>
        </w:rPr>
        <w:t>Ценностно-смысловая</w:t>
      </w:r>
      <w:r w:rsidRPr="00820C9E">
        <w:rPr>
          <w:rStyle w:val="apple-converted-space"/>
          <w:color w:val="333333"/>
        </w:rPr>
        <w:t> </w:t>
      </w:r>
      <w:r w:rsidRPr="00820C9E">
        <w:rPr>
          <w:color w:val="333333"/>
        </w:rPr>
        <w:t> </w:t>
      </w:r>
    </w:p>
    <w:p w:rsidR="00453F06" w:rsidRPr="00820C9E" w:rsidRDefault="00453F06" w:rsidP="00775F4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rStyle w:val="a7"/>
          <w:color w:val="333333"/>
        </w:rPr>
        <w:t>2. Общекультурная</w:t>
      </w:r>
      <w:r w:rsidRPr="00820C9E">
        <w:rPr>
          <w:rStyle w:val="apple-converted-space"/>
          <w:color w:val="333333"/>
        </w:rPr>
        <w:t> </w:t>
      </w:r>
    </w:p>
    <w:p w:rsidR="00775F41" w:rsidRPr="00820C9E" w:rsidRDefault="00453F06" w:rsidP="00775F4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color w:val="333333"/>
        </w:rPr>
      </w:pPr>
      <w:r w:rsidRPr="00820C9E">
        <w:rPr>
          <w:rStyle w:val="a7"/>
          <w:color w:val="333333"/>
        </w:rPr>
        <w:t>3. Учебно-познавательная</w:t>
      </w:r>
      <w:r w:rsidRPr="00820C9E">
        <w:rPr>
          <w:rStyle w:val="apple-converted-space"/>
          <w:color w:val="333333"/>
        </w:rPr>
        <w:t> </w:t>
      </w:r>
      <w:r w:rsidRPr="00820C9E">
        <w:rPr>
          <w:rStyle w:val="a7"/>
          <w:color w:val="333333"/>
        </w:rPr>
        <w:t xml:space="preserve">           </w:t>
      </w:r>
    </w:p>
    <w:p w:rsidR="00775F41" w:rsidRPr="00820C9E" w:rsidRDefault="00775F41" w:rsidP="00775F4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rStyle w:val="a7"/>
          <w:color w:val="333333"/>
        </w:rPr>
        <w:t>4</w:t>
      </w:r>
      <w:r w:rsidR="00453F06" w:rsidRPr="00820C9E">
        <w:rPr>
          <w:rStyle w:val="a7"/>
          <w:color w:val="333333"/>
        </w:rPr>
        <w:t>. Информационная</w:t>
      </w:r>
      <w:r w:rsidR="00453F06" w:rsidRPr="00820C9E">
        <w:rPr>
          <w:rStyle w:val="apple-converted-space"/>
          <w:color w:val="333333"/>
        </w:rPr>
        <w:t> </w:t>
      </w:r>
    </w:p>
    <w:p w:rsidR="00453F06" w:rsidRPr="00820C9E" w:rsidRDefault="00453F06" w:rsidP="00775F4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rStyle w:val="a7"/>
          <w:color w:val="333333"/>
        </w:rPr>
        <w:t>5. Коммуникативная</w:t>
      </w:r>
      <w:r w:rsidRPr="00820C9E">
        <w:rPr>
          <w:rStyle w:val="apple-converted-space"/>
          <w:color w:val="333333"/>
        </w:rPr>
        <w:t> </w:t>
      </w:r>
      <w:r w:rsidRPr="00820C9E">
        <w:rPr>
          <w:color w:val="333333"/>
        </w:rPr>
        <w:t> </w:t>
      </w:r>
    </w:p>
    <w:p w:rsidR="00453F06" w:rsidRPr="00820C9E" w:rsidRDefault="00775F41" w:rsidP="00775F4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rStyle w:val="a7"/>
          <w:color w:val="333333"/>
        </w:rPr>
        <w:t>6</w:t>
      </w:r>
      <w:r w:rsidR="00453F06" w:rsidRPr="00820C9E">
        <w:rPr>
          <w:rStyle w:val="a7"/>
          <w:color w:val="333333"/>
        </w:rPr>
        <w:t>. Социально-трудовая</w:t>
      </w:r>
      <w:r w:rsidR="00453F06" w:rsidRPr="00820C9E">
        <w:rPr>
          <w:rStyle w:val="apple-converted-space"/>
          <w:color w:val="333333"/>
        </w:rPr>
        <w:t> </w:t>
      </w:r>
      <w:r w:rsidR="00453F06" w:rsidRPr="00820C9E">
        <w:rPr>
          <w:color w:val="333333"/>
        </w:rPr>
        <w:t> </w:t>
      </w:r>
    </w:p>
    <w:p w:rsidR="00453F06" w:rsidRPr="00820C9E" w:rsidRDefault="00775F41" w:rsidP="00775F4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rStyle w:val="a7"/>
          <w:color w:val="333333"/>
        </w:rPr>
        <w:t>7</w:t>
      </w:r>
      <w:r w:rsidR="00453F06" w:rsidRPr="00820C9E">
        <w:rPr>
          <w:rStyle w:val="a7"/>
          <w:color w:val="333333"/>
        </w:rPr>
        <w:t xml:space="preserve">. </w:t>
      </w:r>
      <w:proofErr w:type="gramStart"/>
      <w:r w:rsidR="00453F06" w:rsidRPr="00820C9E">
        <w:rPr>
          <w:rStyle w:val="a7"/>
          <w:color w:val="333333"/>
        </w:rPr>
        <w:t>Личностная</w:t>
      </w:r>
      <w:proofErr w:type="gramEnd"/>
      <w:r w:rsidR="00453F06" w:rsidRPr="00820C9E">
        <w:rPr>
          <w:rStyle w:val="a7"/>
          <w:color w:val="333333"/>
        </w:rPr>
        <w:t xml:space="preserve"> (самосовершенствование)</w:t>
      </w:r>
      <w:r w:rsidR="00453F06" w:rsidRPr="00820C9E">
        <w:rPr>
          <w:color w:val="333333"/>
        </w:rPr>
        <w:t> 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Более подробно рассмотрим учебно-познавательную компетенцию.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</w:t>
      </w:r>
    </w:p>
    <w:p w:rsidR="00453F06" w:rsidRPr="00820C9E" w:rsidRDefault="00453F06" w:rsidP="003A56EB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20C9E">
        <w:rPr>
          <w:rStyle w:val="a6"/>
          <w:color w:val="333333"/>
        </w:rPr>
        <w:t>Учебно-познавательная компетенция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 xml:space="preserve">             Учебно-познавательная компетенция — это совокупность компетенций ученика в сфере самостоятельной познавательной деятельности, элементы логической, методологической, </w:t>
      </w:r>
      <w:proofErr w:type="spellStart"/>
      <w:r w:rsidRPr="00820C9E">
        <w:rPr>
          <w:color w:val="333333"/>
        </w:rPr>
        <w:t>общеучебной</w:t>
      </w:r>
      <w:proofErr w:type="spellEnd"/>
      <w:r w:rsidRPr="00820C9E">
        <w:rPr>
          <w:color w:val="333333"/>
        </w:rPr>
        <w:t xml:space="preserve"> деятельности, соотнесенные с реальными познаваемыми объектами.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 xml:space="preserve">           Сюда входят знания и умения </w:t>
      </w:r>
      <w:proofErr w:type="spellStart"/>
      <w:r w:rsidRPr="00820C9E">
        <w:rPr>
          <w:color w:val="333333"/>
        </w:rPr>
        <w:t>целеполагания</w:t>
      </w:r>
      <w:proofErr w:type="spellEnd"/>
      <w:r w:rsidRPr="00820C9E">
        <w:rPr>
          <w:color w:val="333333"/>
        </w:rPr>
        <w:t>, планирования, анализа, рефлексии, самооценки учебно-познавательной деятельности и т.п.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lastRenderedPageBreak/>
        <w:t>          По отношению к изучаемым объектам ученик овладевает навыками продуктивной деятельности: добывания знаний непосредственно из реальности, владения приемами действий в нестандартных ситуациях, эвристическими методами решения проблем.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Помимо ключевых компетенций, общих для всех предметных областей, выделяются и предметные компетенции — это специфические способности, необходимые для эффективного выполнения конкретного действия в конкретной предметной области и включающие узкоспециальные знания, особого рода предметные умения, навыки, способы мышления.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В частности,</w:t>
      </w:r>
      <w:r w:rsidRPr="00820C9E">
        <w:rPr>
          <w:rStyle w:val="apple-converted-space"/>
          <w:color w:val="333333"/>
        </w:rPr>
        <w:t> </w:t>
      </w:r>
      <w:r w:rsidRPr="00820C9E">
        <w:rPr>
          <w:rStyle w:val="a7"/>
          <w:color w:val="333333"/>
        </w:rPr>
        <w:t>математическая компетенция</w:t>
      </w:r>
      <w:r w:rsidRPr="00820C9E">
        <w:rPr>
          <w:rStyle w:val="apple-converted-space"/>
          <w:color w:val="333333"/>
        </w:rPr>
        <w:t> </w:t>
      </w:r>
      <w:r w:rsidRPr="00820C9E">
        <w:rPr>
          <w:color w:val="333333"/>
        </w:rPr>
        <w:t>— это способность структурировать данные (ситуацию), вычленять математические отношения, создавать математическую модель ситуации, анализировать и преобразовывать ее,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интерпретировать полученные результаты. Иными словами, математическая компетенция учащегося способствует адекватному применению математики для решения возникающих в повседневной жизни проблем.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 Совокупность компетенций, наличие знаний и опыта, необходимых для эффективной деятельности в заданной предметной области, называют</w:t>
      </w:r>
      <w:r w:rsidRPr="00820C9E">
        <w:rPr>
          <w:rStyle w:val="apple-converted-space"/>
          <w:color w:val="333333"/>
        </w:rPr>
        <w:t> </w:t>
      </w:r>
      <w:r w:rsidRPr="00820C9E">
        <w:rPr>
          <w:rStyle w:val="a6"/>
          <w:color w:val="333333"/>
        </w:rPr>
        <w:t>компетентностью.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Компетентность проявляется в случае применения знаний и умений при решении задач, отличных от тех, в которых эти знания усваивались.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 xml:space="preserve">           В стандартах среднего (полного) общего образования (базовый и профильный уровни) сформулированы следующие требования к уровню подготовки выпускников, которые принято использовать для характеристики уровня математической компетентности: "Использовать приобретенные знания и умения в практической деятельности и повседневной жизни </w:t>
      </w:r>
      <w:proofErr w:type="gramStart"/>
      <w:r w:rsidRPr="00820C9E">
        <w:rPr>
          <w:color w:val="333333"/>
        </w:rPr>
        <w:t>для</w:t>
      </w:r>
      <w:proofErr w:type="gramEnd"/>
      <w:r w:rsidRPr="00820C9E">
        <w:rPr>
          <w:color w:val="333333"/>
        </w:rPr>
        <w:t>: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 •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 • построения и исследования простейших математических моделей;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820C9E">
        <w:rPr>
          <w:color w:val="333333"/>
        </w:rPr>
        <w:t>         • описания и исследования с помощью функций реальных зависимостей,                                                                                                   представления их графически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 • интерпретации графиков реальных процессов;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 • решения геометрических, физических, экономических и других прикладных  задач, в том числе задач на наибольшие и наименьшие значения с применением аппарата математического анализа;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• анализа реальных числовых данных, представленных в виде диаграмм, графиков, анализа информации статистического характера;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lastRenderedPageBreak/>
        <w:t>           • исследования (моделирования) несложных практических ситуаций на основе изученных формул и свойств фигур;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устройства".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Анализ возникающих в повседневной жизни ситуаций, для разрешения которых требуются знания и умения, формируемые при обучении математике, показывает, что перечень необходимых для этого предметных умений невелик: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• умение проводить вычисления, включая округление и оценку (прикидку) результатов действий использовать для подсчетов известные формулы;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• умение извлечь и проинтерпретировать информацию, представленную в различной форме (таблиц, диаграмм, графиков, схем и др.);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• умение применять знание элементов статистики и вероятности для характеристики несложных реальных явлений и процессов;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• умение вычислять длины, площади и объемы реальных объектов при решении практических задач.</w:t>
      </w:r>
    </w:p>
    <w:p w:rsidR="00453F06" w:rsidRPr="00820C9E" w:rsidRDefault="00453F06" w:rsidP="00FB40B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 xml:space="preserve">             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</w:t>
      </w:r>
      <w:r w:rsidRPr="00820C9E">
        <w:rPr>
          <w:rStyle w:val="a6"/>
          <w:color w:val="333333"/>
        </w:rPr>
        <w:t> </w:t>
      </w:r>
    </w:p>
    <w:p w:rsidR="00453F06" w:rsidRPr="00820C9E" w:rsidRDefault="003A56EB" w:rsidP="003A56EB">
      <w:pPr>
        <w:pStyle w:val="a5"/>
        <w:shd w:val="clear" w:color="auto" w:fill="FFFFFF"/>
        <w:spacing w:before="0" w:beforeAutospacing="0" w:after="0" w:afterAutospacing="0" w:line="360" w:lineRule="auto"/>
        <w:ind w:left="3686"/>
        <w:rPr>
          <w:color w:val="333333"/>
        </w:rPr>
      </w:pPr>
      <w:r w:rsidRPr="00820C9E">
        <w:rPr>
          <w:rStyle w:val="a6"/>
          <w:color w:val="333333"/>
        </w:rPr>
        <w:t>2.2.</w:t>
      </w:r>
      <w:r w:rsidR="00453F06" w:rsidRPr="00820C9E">
        <w:rPr>
          <w:rStyle w:val="a6"/>
          <w:color w:val="333333"/>
        </w:rPr>
        <w:t xml:space="preserve"> Уровни математической компетентности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Принято три уровня математической компетентности: уровень воспроизведения, уровень установления связей, уровень рассуждений.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rStyle w:val="a7"/>
          <w:color w:val="333333"/>
        </w:rPr>
        <w:t>           Первый уровень (уровень воспроизведения)</w:t>
      </w:r>
      <w:r w:rsidRPr="00820C9E">
        <w:rPr>
          <w:rStyle w:val="apple-converted-space"/>
          <w:color w:val="333333"/>
        </w:rPr>
        <w:t> </w:t>
      </w:r>
      <w:r w:rsidRPr="00820C9E">
        <w:rPr>
          <w:color w:val="333333"/>
        </w:rPr>
        <w:t>— это прямое применение в знакомой ситуации известных фактов, стандартных приемов, распознавание математических объектов и свойств, выполнение стандартных процедур, применение известных алгоритмов и технических навыков, работа со стандартными, знакомыми выражениями и формулами, непосредственное выполнение вычислений.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rStyle w:val="a7"/>
          <w:color w:val="333333"/>
        </w:rPr>
        <w:t>           Второй уровень (уровень установления связей)</w:t>
      </w:r>
      <w:r w:rsidRPr="00820C9E">
        <w:rPr>
          <w:rStyle w:val="apple-converted-space"/>
          <w:color w:val="333333"/>
        </w:rPr>
        <w:t> </w:t>
      </w:r>
      <w:r w:rsidRPr="00820C9E">
        <w:rPr>
          <w:color w:val="333333"/>
        </w:rPr>
        <w:t>строится на репродуктивной деятельности по решению задач, которые, хотя и не являются типичными, но все же знакомы учащимся или выходят за рамки известного лишь в очень малой степени. Содержание задачи подсказывает, материал, какого раздела математики надо использовать и какие известные методы применить. Обычно в этих задачах присутствует больше требований к интерпретации решения, они предполагают установление связей между разными представлениями ситуации, описанной в задаче, или установление связей между данными в условии задач.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lastRenderedPageBreak/>
        <w:t> </w:t>
      </w:r>
      <w:r w:rsidRPr="00820C9E">
        <w:rPr>
          <w:rStyle w:val="a7"/>
          <w:color w:val="333333"/>
        </w:rPr>
        <w:t>           Третий уровень (уровень рассуждений)</w:t>
      </w:r>
      <w:r w:rsidRPr="00820C9E">
        <w:rPr>
          <w:rStyle w:val="apple-converted-space"/>
          <w:color w:val="333333"/>
        </w:rPr>
        <w:t> </w:t>
      </w:r>
      <w:r w:rsidRPr="00820C9E">
        <w:rPr>
          <w:color w:val="333333"/>
        </w:rPr>
        <w:t>строится как развитие предыдущего уровня. Для решения задач этого уровня требуются определенная интуиция, размышления и творчество в выборе математического инструментария, интегрирование знаний из разных разделов курса математики, самостоятельная разработка алгоритма действий. Задания, как правило, включают больше данных, от учащихся часто требуется найти закономерность, провести обобщение и объяснить или обосновать полученные результаты.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   В едином государственном экзамене последовательно реализуется проверка всех трех уровней математической компетентности школьников.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 Однако компетентность нельзя трактовать только как сумму предметных знаний, умений и навыков. Это — приобретаемое в результате обучения и жизненного опыта новое качество, увязывающее знания и умения учащегося со спектром интегральных характеристик качества подготовки, в том числе и со способностью применять полученные знания и умения к решению проблем, возникающих в повседневной практике. Это очень сильно отражается в текстах заданий ЕГЭ в последние годы.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>         Успешное выполнение контекстных заданий может быть обеспечено только при ориентации учебного процесса на решение подобных задач</w:t>
      </w:r>
    </w:p>
    <w:p w:rsidR="00453F06" w:rsidRPr="00820C9E" w:rsidRDefault="00453F06" w:rsidP="00453F0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20C9E">
        <w:rPr>
          <w:color w:val="333333"/>
        </w:rPr>
        <w:t xml:space="preserve">    Работая ряд лет над темой самообразования «Формирование </w:t>
      </w:r>
      <w:proofErr w:type="spellStart"/>
      <w:r w:rsidR="00775F41" w:rsidRPr="00820C9E">
        <w:rPr>
          <w:color w:val="333333"/>
        </w:rPr>
        <w:t>учебно</w:t>
      </w:r>
      <w:proofErr w:type="spellEnd"/>
      <w:r w:rsidR="00775F41" w:rsidRPr="00820C9E">
        <w:rPr>
          <w:color w:val="333333"/>
        </w:rPr>
        <w:t xml:space="preserve"> - познавательных компетенций</w:t>
      </w:r>
      <w:r w:rsidR="00FB40B0" w:rsidRPr="00820C9E">
        <w:rPr>
          <w:color w:val="333333"/>
        </w:rPr>
        <w:t>»</w:t>
      </w:r>
      <w:r w:rsidRPr="00820C9E">
        <w:rPr>
          <w:color w:val="333333"/>
        </w:rPr>
        <w:t>, хочу поделиться опытом по формированию учебно-познавательной компетенц</w:t>
      </w:r>
      <w:proofErr w:type="gramStart"/>
      <w:r w:rsidRPr="00820C9E">
        <w:rPr>
          <w:color w:val="333333"/>
        </w:rPr>
        <w:t>ии у у</w:t>
      </w:r>
      <w:proofErr w:type="gramEnd"/>
      <w:r w:rsidRPr="00820C9E">
        <w:rPr>
          <w:color w:val="333333"/>
        </w:rPr>
        <w:t>чащихся на своих уроках и во внеурочной деятельности.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 </w:t>
      </w:r>
    </w:p>
    <w:p w:rsidR="00453F06" w:rsidRPr="00820C9E" w:rsidRDefault="00453F06" w:rsidP="00453F0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 </w:t>
      </w:r>
    </w:p>
    <w:p w:rsidR="00453F06" w:rsidRPr="00820C9E" w:rsidRDefault="00453F06" w:rsidP="003A56EB">
      <w:pPr>
        <w:pStyle w:val="a3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C9E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F06" w:rsidRPr="00820C9E" w:rsidRDefault="00453F06" w:rsidP="00453F06">
      <w:pPr>
        <w:spacing w:after="0" w:line="360" w:lineRule="auto"/>
        <w:ind w:firstLine="708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Так каким же должен быть современный урок, на котором учитель развивал бы все перечисленные умения и был бы не простым «механическим» носителем «объективного знания», а высококомпетентным вдохновителем, чтобы он успешно мотивировал учащихся на проявление инициативы и самостоятельности?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Все самое важное для ученика совершается на уроке, поэтому, обратимся еще раз к известной цитате В.А. Сухомлинского: "Урок – это зеркало общей и педагогической культуры учителя, мерило его интеллектуального богатства, показатель его кругозора, эрудиции".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Как же организовать деятельность учащихся на уроке, чтобы каждый мог бы реализовать свои способности? Как развивать и поддерживать огонёк познавательного интереса?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lastRenderedPageBreak/>
        <w:t>Познавательный интерес, как и всякая черта личности, развивается и формируется в конкретной, живой деятельности, и прежде всего в учении.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Китайская мудрость гласит: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“Я слышу – я забываю,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я вижу – я запоминаю,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я делаю – я усваиваю”.</w:t>
      </w:r>
    </w:p>
    <w:p w:rsidR="00453F06" w:rsidRPr="00820C9E" w:rsidRDefault="00453F06" w:rsidP="00453F06">
      <w:pPr>
        <w:spacing w:after="0" w:line="360" w:lineRule="auto"/>
        <w:ind w:firstLine="708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Исследования показывают, что память человека хранит 25% услышанного материала, 33% увиденного, 50% увиденного и услышанного, и 75 % материала, если ученик вовлечён в активные действия в процессе обучения.</w:t>
      </w:r>
    </w:p>
    <w:p w:rsidR="00453F06" w:rsidRPr="00820C9E" w:rsidRDefault="00453F06" w:rsidP="00453F06">
      <w:pPr>
        <w:spacing w:after="0" w:line="360" w:lineRule="auto"/>
        <w:ind w:firstLine="708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Формирование познавательного интереса происходит по двум основным каналам: с одной стороны, само содержание имеет в себе эту возможность, а с другой – определенная организация познавательной деятельности.</w:t>
      </w:r>
    </w:p>
    <w:p w:rsidR="00453F06" w:rsidRPr="00820C9E" w:rsidRDefault="00453F06" w:rsidP="00453F06">
      <w:pPr>
        <w:spacing w:after="0" w:line="360" w:lineRule="auto"/>
        <w:ind w:firstLine="708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Первое, что является предметом познавательного интереса для школьников – это новые знания о мире. Вот почему глубоко продуманный отбор содержания учебного материала - важнейшее звено формирования интереса к учению. Интерес вызывает такой учебный материал, который является неизвестным, поражает их воображение. Удивление - сильный стимул познания! Удивляясь, человек как бы стремится заглянуть вперед. Ученики испытывают удивление, когда, например, составляя задачу, узнают, что: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«одна сова за год уничтожает тысячу мышей, которые за год способны истребить тонну зерна, и что сова, живя в среднем 50 лет, сохраняет нам 50 тонн хлеба».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Но познавательный интерес к учебному материалу не может поддерживаться все время только яркими фактами.</w:t>
      </w:r>
    </w:p>
    <w:p w:rsidR="00453F06" w:rsidRPr="00820C9E" w:rsidRDefault="00453F06" w:rsidP="00453F06">
      <w:pPr>
        <w:spacing w:after="0" w:line="360" w:lineRule="auto"/>
        <w:ind w:firstLine="708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Ведь далеко не все в учебном материале может быть для учащихся интересно. И тогда выступает еще один, не менее важный второй источник познавательного интереса – сам процесс деятельности.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Какие же методы помогают мне привнести в процесс обучения положительный заряд?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Наиболее эффективны и вдохновляющие такие направления: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1) игровые методики;</w:t>
      </w:r>
    </w:p>
    <w:p w:rsidR="00453F06" w:rsidRPr="00820C9E" w:rsidRDefault="00453F06" w:rsidP="00453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2)</w:t>
      </w:r>
      <w:r w:rsidRPr="00820C9E">
        <w:rPr>
          <w:rFonts w:ascii="Times New Roman" w:hAnsi="Times New Roman" w:cs="Times New Roman"/>
          <w:sz w:val="24"/>
          <w:szCs w:val="24"/>
          <w:lang w:eastAsia="ru-RU"/>
        </w:rPr>
        <w:t>Практико-ориентированные задачи;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3) создание проблемных, соревновательных ситуаций;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4) использование исторических сведений;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5) развитие творческих способностей;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6) учебные исследования;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Рассмотрим их подробнее.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sz w:val="24"/>
          <w:szCs w:val="24"/>
        </w:rPr>
        <w:lastRenderedPageBreak/>
        <w:t>1. Игровые моменты.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Они вносят элемент занимательности, помогают снять усталость. Игры ставят ученика в условия поиска, пробуждают интерес к победе, а отсюда – стремление быть быстрым, собранным, ловким, находчивым, уметь четко выполнять задания, соблюдать правила. </w:t>
      </w:r>
      <w:proofErr w:type="gram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В играх, особенно в коллективных, хорошо формируются и нравственные качества личности  (а значит, развивается общекультурная компетенция).</w:t>
      </w:r>
      <w:proofErr w:type="gramEnd"/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На своих уроках я использую игры « Сче</w:t>
      </w:r>
      <w:proofErr w:type="gram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т-</w:t>
      </w:r>
      <w:proofErr w:type="gram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дополнение»,  «Лесенка», «Интеллектуальный марафон», «Кто хочет стать отличником» и т.д.</w:t>
      </w:r>
    </w:p>
    <w:p w:rsidR="00453F06" w:rsidRPr="00820C9E" w:rsidRDefault="00453F06" w:rsidP="00453F0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0C9E">
        <w:rPr>
          <w:rStyle w:val="a7"/>
          <w:rFonts w:ascii="Times New Roman" w:hAnsi="Times New Roman" w:cs="Times New Roman"/>
          <w:sz w:val="24"/>
          <w:szCs w:val="24"/>
        </w:rPr>
        <w:t>2</w:t>
      </w: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. </w:t>
      </w:r>
      <w:r w:rsidRPr="00820C9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Практико-ориентированные задачи.</w:t>
      </w:r>
      <w:r w:rsidRPr="00820C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Одним из направлений применения таких умений в математике является усиление прикладной направленности, т.е. появление целого пласта задач практической направленности. Такого рода задачи появились в итоговых контрольно-измерительных материалах по математике (ЕГЭ, ОГЭ), это задачи на умение использовать приобретённые математические знания в повседневной жизни. Данные задания позволяют развить </w:t>
      </w:r>
      <w:proofErr w:type="spellStart"/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компетенции, показать связь математики с жизнью, что обуславливает усиление мотивации к изучению самого предмета. </w:t>
      </w:r>
    </w:p>
    <w:p w:rsidR="00453F06" w:rsidRPr="00820C9E" w:rsidRDefault="00453F06" w:rsidP="00453F06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Приведу примеры классов задач такого рода. </w:t>
      </w:r>
    </w:p>
    <w:p w:rsidR="00453F06" w:rsidRPr="00820C9E" w:rsidRDefault="00453F06" w:rsidP="00453F06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Это задачи по теме «Энергосбережение».</w:t>
      </w:r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них нужно посчитать сумму оплаты семьи за израсходованную электроэнергию. В условиях предлагаются текущие и прошлые показания счётчика, а также стоимость одного киловатта электроэнергии. Причём в задачах ЕГЭ разграничивается тариф </w:t>
      </w:r>
      <w:proofErr w:type="gramStart"/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дневной и ночной. </w:t>
      </w:r>
    </w:p>
    <w:p w:rsidR="00453F06" w:rsidRPr="00820C9E" w:rsidRDefault="00453F06" w:rsidP="00453F06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Задачи на тему покупок</w:t>
      </w:r>
      <w:r w:rsidRPr="00820C9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них нужно посчитать: количество объектов, при заданной сумме имеющихся денег и цене товара, количество объектов при возрастании или снижении цены на определённое количество процентов. </w:t>
      </w:r>
    </w:p>
    <w:p w:rsidR="00453F06" w:rsidRPr="00820C9E" w:rsidRDefault="00453F06" w:rsidP="00453F06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Задачи на нахождение количества лекарства</w:t>
      </w:r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необходимого выпить больному, когда известна ежедневная доза необходимая больному. Задачи статистического характера о нахождение группы жителей, по известному количеству всех жителей и процентному составу различных групп. Задачи экономического характера о банковских вкладах или кредитах с известной процентной ставкой. </w:t>
      </w:r>
    </w:p>
    <w:p w:rsidR="00453F06" w:rsidRPr="00820C9E" w:rsidRDefault="00453F06" w:rsidP="00453F06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Отдельно стоят </w:t>
      </w:r>
      <w:r w:rsidRPr="00820C9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задачи на умение использовать графики зависимостей в повседневной жизни (читать графики</w:t>
      </w:r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Обычно такие графики строятся с использованием наблюдений за погодой, статистических наблюдений за продажами на фондовом рынке, зависимости пропорциональных физических величин, а также ходе химических реакций. </w:t>
      </w:r>
    </w:p>
    <w:p w:rsidR="00453F06" w:rsidRPr="00820C9E" w:rsidRDefault="00453F06" w:rsidP="00453F06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 же в отдельное задание выделены </w:t>
      </w:r>
      <w:r w:rsidRPr="00820C9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задачи маркетингового характера</w:t>
      </w:r>
      <w:r w:rsidRPr="00820C9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них необходимо из предложенных вариантов, выбрать самый оптимальный. Это задачи связанные и с продуктовыми корзинами, и с покупкой определённых строительных товаров, и рейтингом бытовых приборов. </w:t>
      </w:r>
    </w:p>
    <w:p w:rsidR="00453F06" w:rsidRPr="00820C9E" w:rsidRDefault="00453F06" w:rsidP="00453F06">
      <w:pPr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Прикладные задачи с физическим или экономическим смыслом</w:t>
      </w:r>
      <w:r w:rsidRPr="00820C9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820C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этих задачах дана не графическая интерпретация некоторых зависимостей одной величины от другой, а показана функциональная зависимость этих величин. Например, в них нужно отыскать месячный объём производства при известных затратах и сумме прибыли, или найти время движения объекта по известному закону движения и т.д. 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Опыт работы показывает, что учебная мотивация эффективно создаётся, если начинать урок с примеров практического использования знаний, которые предстоит изучить на данном уроке. Причём, примеры эти должны быть конкретными, современными, актуальными. Только через теснейшую связь с практической жизнью можно пробудить желание ученика изучить теоретический материал. 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sz w:val="24"/>
          <w:szCs w:val="24"/>
        </w:rPr>
        <w:t xml:space="preserve"> 3. Создание проблемных ситуаций.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Проблемный способ изложения новой темы - мощный рычаг воспитания трудолюбия, желания и умения хорошо учиться.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Приведу примеры, как создать поисковую ситуацию, чтобы проблема опиралась на личный опыт ребенка.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На уроке геометрии при подготовке к изучению темы “Сумма внутренних углов треугольника” предлагаю решить задачи: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Один из углов треугольника содержит 36º , а другой – на 18º больше третьего. Найти величину второго угла.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В равнобедренном треугольнике, угол при основании на 18º больше угла при вершине. Найти величину каждого угла треугольника.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Пытаясь самостоятельно достигнуть поставленной практической цели, учащиеся приходят к выводу, что для решения этих задач не хватает данных. Если бы было известно, чему равна сумма величин внутренних углов каждого из заданных треугольников и вообще любого треугольника, то задачи были бы разрешимы. Теперь каждому ясна цель поиска.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Также возникает поисковая ситуация, если мы даём ученикам шанс самостоятельно сформулировать некоторое определение, а не сообщаем его в готовом виде.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sz w:val="24"/>
          <w:szCs w:val="24"/>
        </w:rPr>
        <w:t>4. Использование исторических сведений.</w:t>
      </w:r>
    </w:p>
    <w:p w:rsidR="00453F06" w:rsidRPr="00820C9E" w:rsidRDefault="00453F06" w:rsidP="00453F06">
      <w:pPr>
        <w:tabs>
          <w:tab w:val="left" w:pos="11498"/>
        </w:tabs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История математики обладает не только познавательным, но и воспитательным потенциалом. Практика работы показывает, что именно при помощи истории науки, можно формировать у учеников представления о математике как части общечеловеческой культуры. Нужно заметить, что история науки дает возможность показать, что математика как наука о пространственных формах и количественных отношениях реального мира возникала и развивается в связи с практической деятельностью человека.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sz w:val="24"/>
          <w:szCs w:val="24"/>
        </w:rPr>
        <w:lastRenderedPageBreak/>
        <w:t>5. Развитие творческих способностей учащихся.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Для этого полезно придумывать аналогичную и обратную задачу.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Например, при изучении темы по алгебре в 7 классе «Решение задач с помощью систем линейных уравнений», нужно решить такую задачу: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На турбазе имеются палатки и домики. Всего их 20. В каждом домике живут 4 человека, а в каждой палатке 2 человека. Сколько на турбазе палаток, если там отдыхают 60 человек?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Прежде чем решать эту задачу, можно устно рассмотреть решение обратной задачи: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На турбазе 10 палаток и 10 домиков. В каждом домике живут 4 человека, а в каждой палатке 2 человека. Сколько человек отдыхают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на турбазе?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Ученики составят выражение к решению этой задачи: 4*10+2*10 = 60, и это им поможет  понять  идею  составления  уравнения     4* </w:t>
      </w:r>
      <w:proofErr w:type="spell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x</w:t>
      </w:r>
      <w:proofErr w:type="spell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+2* </w:t>
      </w:r>
      <w:proofErr w:type="spell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y</w:t>
      </w:r>
      <w:proofErr w:type="spell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= 60   в первой задаче, когда палатки и домики будут обозначены за </w:t>
      </w:r>
      <w:proofErr w:type="spell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x</w:t>
      </w:r>
      <w:proofErr w:type="spell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y</w:t>
      </w:r>
      <w:proofErr w:type="spell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Теперь придумаем аналогичную задачу, например: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У причала 20 лодок, часть из которых </w:t>
      </w:r>
      <w:proofErr w:type="gram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двухместные</w:t>
      </w:r>
      <w:proofErr w:type="gram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, а часть – четырёхместные. Всего в эти лодки может поместиться 60 человек. Сколько у причала двухместных лодок?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Такая практика решения обратной и аналогичной задачи, помогает ребятам более глубоко осознавать внутренние связи между величинами, понять принципы решения задач алгебраическим способом.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Большой интерес  также вызывают такие задания, как, составить кроссворд, нарисовать свой рисунок и записать координаты точек для собственного рисунка.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sz w:val="24"/>
          <w:szCs w:val="24"/>
        </w:rPr>
        <w:t>6. Учебные исследования.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Именно учебные исследования дают возможность научиться </w:t>
      </w:r>
      <w:proofErr w:type="gram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самостоятельно</w:t>
      </w:r>
      <w:proofErr w:type="gram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познать новое в результате наблюдения, анализа, выдвижения гипотезы, ее проверки и формулировки вывода и поэтому делают процесс изучения математики интересным и увлекательным.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Покажу </w:t>
      </w:r>
      <w:proofErr w:type="gram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на примере, как</w:t>
      </w:r>
      <w:proofErr w:type="gram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учащиеся приобретают умения и навыки исследовательской работы.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Алгебра, 7-й класс, тема “Умножение разности двух выражений на их сумму”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Цель работы: установить, чему равно произведение разности двух выражений и их суммы.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Одни учащиеся находят значения выражений (6 – 4) • (6 + 4) и 36 - 16,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другие – (9 - 3) • (9 + 3) и 81 - 9,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третьи – (8 - 2) • (8 + 2) и 64 - 4.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В результате учащиеся получают, что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(6 – 4) • (6 + 4) = 36 - 16,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lastRenderedPageBreak/>
        <w:t>(9 + 3) • (9 – 3) = 81 – 9,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(8 – 2) • (8 + 2) = 64 - 4.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Далее ученики анализируют результаты наблюдений и выдвигают гипотезу: произведение разности двух выражений и их суммы равно разности квадратов этих выражений.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Доказательство гипотезы: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Используя правило умножения многочлена на многочлен, имеем, что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  <w:lang w:val="en-US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  <w:lang w:val="en-US"/>
        </w:rPr>
        <w:t xml:space="preserve">(a – b) • (a + b) = a2 – </w:t>
      </w:r>
      <w:proofErr w:type="spell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  <w:lang w:val="en-US"/>
        </w:rPr>
        <w:t>ab</w:t>
      </w:r>
      <w:proofErr w:type="spell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  <w:lang w:val="en-US"/>
        </w:rPr>
        <w:t xml:space="preserve"> + </w:t>
      </w:r>
      <w:proofErr w:type="spell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  <w:lang w:val="en-US"/>
        </w:rPr>
        <w:t>ab</w:t>
      </w:r>
      <w:proofErr w:type="spell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  <w:lang w:val="en-US"/>
        </w:rPr>
        <w:t xml:space="preserve"> – b2 = a2 – b2.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Итак, гипотеза доказана.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Вывод: произведение разности двух выражений и их суммы равно разности квадратов этих выражений.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Исследовательская деятельность – это принципиально новый подход к организации школьного обучения. Учёба строится не на запоминании отобранной учителем информации, а на самостоятельном поиске и развитии интересов ребёнка.</w:t>
      </w:r>
    </w:p>
    <w:p w:rsidR="00453F06" w:rsidRPr="00820C9E" w:rsidRDefault="00453F06" w:rsidP="00453F06">
      <w:pPr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Привлечение учащихся к выполнению исследовательских работ имеет глубокий воспитательный характер. Школа не в состоянии обеспечить ученика знаниями на всю жизнь, но она может вооружить его методами и навыками познания, особенно, через создание ситуации самостоятельной творческой активности.</w:t>
      </w:r>
    </w:p>
    <w:p w:rsidR="00453F06" w:rsidRPr="00820C9E" w:rsidRDefault="009F4495" w:rsidP="00453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 учебно-</w:t>
      </w:r>
      <w:r w:rsidR="00453F06" w:rsidRPr="00820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компетенций  на уроках математики способствует не только решение задач, но и следующие формы, методы и приёмы:</w:t>
      </w:r>
    </w:p>
    <w:p w:rsidR="00453F06" w:rsidRPr="00820C9E" w:rsidRDefault="00453F06" w:rsidP="00453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метод сотрудничества;</w:t>
      </w:r>
    </w:p>
    <w:p w:rsidR="00453F06" w:rsidRPr="00820C9E" w:rsidRDefault="00453F06" w:rsidP="00453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методики проектирования;</w:t>
      </w:r>
    </w:p>
    <w:p w:rsidR="00453F06" w:rsidRPr="00820C9E" w:rsidRDefault="00453F06" w:rsidP="00453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использование ИКТ;</w:t>
      </w:r>
    </w:p>
    <w:p w:rsidR="00453F06" w:rsidRPr="00820C9E" w:rsidRDefault="00453F06" w:rsidP="00453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820C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82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подход;</w:t>
      </w:r>
    </w:p>
    <w:p w:rsidR="00453F06" w:rsidRPr="00820C9E" w:rsidRDefault="00453F06" w:rsidP="00453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работа по алгоритму и др.</w:t>
      </w:r>
    </w:p>
    <w:p w:rsidR="00453F06" w:rsidRPr="00820C9E" w:rsidRDefault="00453F06" w:rsidP="00453F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3F06" w:rsidRPr="00820C9E" w:rsidRDefault="00453F06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В своей работе учебно-познавательную компетенцию  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 xml:space="preserve"> формирую через следующие формы работы:</w:t>
      </w:r>
    </w:p>
    <w:p w:rsidR="00453F06" w:rsidRPr="00820C9E" w:rsidRDefault="00453F06" w:rsidP="00453F0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0C9E">
        <w:rPr>
          <w:rFonts w:ascii="Times New Roman" w:hAnsi="Times New Roman" w:cs="Times New Roman"/>
          <w:i/>
          <w:sz w:val="24"/>
          <w:szCs w:val="24"/>
        </w:rPr>
        <w:t>Дифференциация обучающей программы (программы базового, повышенного уровня, профильного обучения).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    Сохраняя преемственность курса математики, при переходе от начальной к основной школе и продолжая обучение развивающей программе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- Давыдова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 xml:space="preserve">  в  5-6 классах продолжается обучение  по УМК автора Мордкович. С 7 класса формируется  группа повышенного уровня обучения. В эту группу входят способные, мотивированные учащиеся к математике. В 8-9 классах ведется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подготовка. По итогам </w:t>
      </w:r>
      <w:r w:rsidRPr="00820C9E">
        <w:rPr>
          <w:rFonts w:ascii="Times New Roman" w:hAnsi="Times New Roman" w:cs="Times New Roman"/>
          <w:sz w:val="24"/>
          <w:szCs w:val="24"/>
        </w:rPr>
        <w:lastRenderedPageBreak/>
        <w:t xml:space="preserve">ГИА учащиеся зачисляются в профильные классы.  Основной состав профильного класса в 10-11 классах составляют учащиеся, которые обучались по программе   повышенного уровня  обучения  в 7 классе и прошедшие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предпрофильную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подготовку в 8-9 классах.  Для этого разработаны программы для работы в повышенной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группе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820C9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 и в профильных классах, утвержденные  на НМС школы. 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F06" w:rsidRPr="00820C9E" w:rsidRDefault="00453F06" w:rsidP="00453F0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0C9E">
        <w:rPr>
          <w:rFonts w:ascii="Times New Roman" w:hAnsi="Times New Roman" w:cs="Times New Roman"/>
          <w:i/>
          <w:sz w:val="24"/>
          <w:szCs w:val="24"/>
        </w:rPr>
        <w:t xml:space="preserve">Проведение элективного курса. 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C9E">
        <w:rPr>
          <w:rFonts w:ascii="Times New Roman" w:hAnsi="Times New Roman" w:cs="Times New Roman"/>
          <w:sz w:val="24"/>
          <w:szCs w:val="24"/>
        </w:rPr>
        <w:t xml:space="preserve"> Проведены элективные курсы по следующим темам:  «Математическая логика»  (34ч.), « Задачи на движение» (34ч.),  «ГИА: Курс подготовки  кт экзамену» (34ч.), «ЕГЭ: курс подготовки к экзамену» (34ч.). </w:t>
      </w:r>
    </w:p>
    <w:p w:rsidR="00453F06" w:rsidRPr="00820C9E" w:rsidRDefault="00453F06" w:rsidP="00453F0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Подготовка и участие учащихся в олимпиадах различного уровня.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Учащиеся принимают участие в следующих олимпиадах, конкурсах: Всероссийский конкурс -  игра «Кенгуру для всех», «Кенгуру выпускникам»,  Дистанционный математический чемпионат, СВОШ,   Всероссийская олимпиада школьников,  Предметная олимпиада ВУЗов РФ  в Р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>Я).</w:t>
      </w:r>
    </w:p>
    <w:p w:rsidR="00453F06" w:rsidRPr="00820C9E" w:rsidRDefault="00453F06" w:rsidP="00453F0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0C9E">
        <w:rPr>
          <w:rFonts w:ascii="Times New Roman" w:hAnsi="Times New Roman" w:cs="Times New Roman"/>
          <w:i/>
          <w:sz w:val="24"/>
          <w:szCs w:val="24"/>
        </w:rPr>
        <w:t xml:space="preserve">Проведение математического кружка 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Разработана программа математического кружка «Юный математик». По этой программе проведена кружковая работа для 5-6 классов. Цель кружковой работы – создание условия для развития познавательного интереса   учащихся 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 xml:space="preserve"> математика. Содержание кружка составляет решение задач олимпиадного уровня, логических задач,  задач на переливание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 xml:space="preserve"> на комбинаторику, решение геометрической головоломки «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Пентамино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», задачи со спичками, ребусы , магические квадраты и т. д. </w:t>
      </w:r>
    </w:p>
    <w:p w:rsidR="00453F06" w:rsidRPr="00820C9E" w:rsidRDefault="00453F06" w:rsidP="00453F0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C9E">
        <w:rPr>
          <w:rFonts w:ascii="Times New Roman" w:hAnsi="Times New Roman" w:cs="Times New Roman"/>
          <w:i/>
          <w:sz w:val="24"/>
          <w:szCs w:val="24"/>
        </w:rPr>
        <w:t>Массовые формы внеурочной деятельности (мероприятия недели математики</w:t>
      </w:r>
      <w:r w:rsidRPr="00820C9E">
        <w:rPr>
          <w:rFonts w:ascii="Times New Roman" w:hAnsi="Times New Roman" w:cs="Times New Roman"/>
          <w:b/>
          <w:sz w:val="24"/>
          <w:szCs w:val="24"/>
        </w:rPr>
        <w:t>)</w:t>
      </w:r>
    </w:p>
    <w:p w:rsidR="00A45050" w:rsidRPr="00820C9E" w:rsidRDefault="00453F06" w:rsidP="00FB40B0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Учащиеся ежегодно активно участвуют в мероприятиях, проводимых в рамках Недели математики. 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>Это интеллектуальные игры, викторины,  математический бой, конкурсы  риторики, конкурс по защите решения задач «Ищи, исследуй, решай», конкурс выставка самодельных математических книжек «Математическая шкатулка» и многое другое.</w:t>
      </w:r>
      <w:proofErr w:type="gramEnd"/>
    </w:p>
    <w:p w:rsidR="00A45050" w:rsidRPr="00820C9E" w:rsidRDefault="00A45050" w:rsidP="00453F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3F06" w:rsidRPr="00820C9E" w:rsidRDefault="00453F06" w:rsidP="0003749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0C9E">
        <w:rPr>
          <w:rFonts w:ascii="Times New Roman" w:hAnsi="Times New Roman" w:cs="Times New Roman"/>
          <w:b/>
          <w:i/>
          <w:sz w:val="24"/>
          <w:szCs w:val="24"/>
        </w:rPr>
        <w:t xml:space="preserve">Мониторинг качества </w:t>
      </w:r>
      <w:proofErr w:type="spellStart"/>
      <w:r w:rsidRPr="00820C9E">
        <w:rPr>
          <w:rFonts w:ascii="Times New Roman" w:hAnsi="Times New Roman" w:cs="Times New Roman"/>
          <w:b/>
          <w:i/>
          <w:sz w:val="24"/>
          <w:szCs w:val="24"/>
        </w:rPr>
        <w:t>обученности</w:t>
      </w:r>
      <w:proofErr w:type="spellEnd"/>
      <w:r w:rsidRPr="00820C9E">
        <w:rPr>
          <w:rFonts w:ascii="Times New Roman" w:hAnsi="Times New Roman" w:cs="Times New Roman"/>
          <w:b/>
          <w:i/>
          <w:sz w:val="24"/>
          <w:szCs w:val="24"/>
        </w:rPr>
        <w:t xml:space="preserve"> учащихся </w:t>
      </w:r>
      <w:proofErr w:type="gramStart"/>
      <w:r w:rsidRPr="00820C9E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gramEnd"/>
      <w:r w:rsidRPr="00820C9E">
        <w:rPr>
          <w:rFonts w:ascii="Times New Roman" w:hAnsi="Times New Roman" w:cs="Times New Roman"/>
          <w:b/>
          <w:i/>
          <w:sz w:val="24"/>
          <w:szCs w:val="24"/>
        </w:rPr>
        <w:t xml:space="preserve"> последние 3 года</w:t>
      </w:r>
    </w:p>
    <w:p w:rsidR="00453F06" w:rsidRPr="00820C9E" w:rsidRDefault="00453F06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6535" w:rsidRPr="00820C9E" w:rsidRDefault="00B87AFD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FD" w:rsidRPr="00820C9E" w:rsidRDefault="00037492" w:rsidP="00B87AFD">
      <w:pPr>
        <w:pStyle w:val="a4"/>
        <w:shd w:val="clear" w:color="auto" w:fill="FFFFFF"/>
        <w:ind w:left="1004"/>
        <w:jc w:val="center"/>
        <w:rPr>
          <w:b/>
          <w:i/>
        </w:rPr>
      </w:pPr>
      <w:r w:rsidRPr="00820C9E">
        <w:rPr>
          <w:b/>
          <w:i/>
        </w:rPr>
        <w:t>Результаты</w:t>
      </w:r>
      <w:r w:rsidR="00B87AFD" w:rsidRPr="00820C9E">
        <w:rPr>
          <w:b/>
          <w:i/>
        </w:rPr>
        <w:t xml:space="preserve"> итоговой аттестации в форме ГИА</w:t>
      </w:r>
    </w:p>
    <w:p w:rsidR="00037492" w:rsidRPr="00820C9E" w:rsidRDefault="00037492" w:rsidP="00B87AFD">
      <w:pPr>
        <w:pStyle w:val="a4"/>
        <w:shd w:val="clear" w:color="auto" w:fill="FFFFFF"/>
        <w:ind w:left="1004"/>
        <w:jc w:val="center"/>
        <w:rPr>
          <w:b/>
          <w:i/>
          <w:color w:val="000000"/>
        </w:rPr>
      </w:pPr>
    </w:p>
    <w:tbl>
      <w:tblPr>
        <w:tblStyle w:val="a8"/>
        <w:tblW w:w="9072" w:type="dxa"/>
        <w:tblInd w:w="534" w:type="dxa"/>
        <w:tblLook w:val="04A0"/>
      </w:tblPr>
      <w:tblGrid>
        <w:gridCol w:w="884"/>
        <w:gridCol w:w="1985"/>
        <w:gridCol w:w="1667"/>
        <w:gridCol w:w="2536"/>
        <w:gridCol w:w="2000"/>
      </w:tblGrid>
      <w:tr w:rsidR="00B87AFD" w:rsidRPr="00820C9E" w:rsidTr="006C18CB">
        <w:tc>
          <w:tcPr>
            <w:tcW w:w="884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выпускников</w:t>
            </w:r>
          </w:p>
        </w:tc>
        <w:tc>
          <w:tcPr>
            <w:tcW w:w="1667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сдали</w:t>
            </w:r>
          </w:p>
          <w:p w:rsidR="009F4495" w:rsidRPr="00820C9E" w:rsidRDefault="009F4495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форме ГИА</w:t>
            </w:r>
          </w:p>
        </w:tc>
        <w:tc>
          <w:tcPr>
            <w:tcW w:w="2536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2000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</w:tr>
      <w:tr w:rsidR="00B87AFD" w:rsidRPr="00820C9E" w:rsidTr="006C18CB">
        <w:tc>
          <w:tcPr>
            <w:tcW w:w="884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5050"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B87AFD" w:rsidRPr="00820C9E" w:rsidRDefault="009F4495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00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66,6%</w:t>
            </w:r>
          </w:p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AFD" w:rsidRPr="00820C9E" w:rsidTr="006C18CB">
        <w:tc>
          <w:tcPr>
            <w:tcW w:w="884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</w:tcPr>
          <w:p w:rsidR="00B87AFD" w:rsidRPr="00820C9E" w:rsidRDefault="00A45050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dxa"/>
          </w:tcPr>
          <w:p w:rsidR="00B87AFD" w:rsidRPr="00820C9E" w:rsidRDefault="00A45050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36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-100%</w:t>
            </w:r>
          </w:p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 – 100 %</w:t>
            </w:r>
          </w:p>
        </w:tc>
        <w:tc>
          <w:tcPr>
            <w:tcW w:w="2000" w:type="dxa"/>
          </w:tcPr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47,4%</w:t>
            </w:r>
          </w:p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68,4%</w:t>
            </w:r>
          </w:p>
          <w:p w:rsidR="00B87AFD" w:rsidRPr="00820C9E" w:rsidRDefault="00B87AFD" w:rsidP="00582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7AFD" w:rsidRPr="00820C9E" w:rsidRDefault="00B87AFD" w:rsidP="00A45050">
      <w:pPr>
        <w:rPr>
          <w:rFonts w:ascii="Times New Roman" w:hAnsi="Times New Roman" w:cs="Times New Roman"/>
          <w:b/>
          <w:sz w:val="24"/>
          <w:szCs w:val="24"/>
        </w:rPr>
      </w:pPr>
    </w:p>
    <w:p w:rsidR="00B87AFD" w:rsidRPr="00820C9E" w:rsidRDefault="00037492" w:rsidP="00A4505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0C9E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  <w:r w:rsidR="00B87AFD" w:rsidRPr="00820C9E">
        <w:rPr>
          <w:rFonts w:ascii="Times New Roman" w:hAnsi="Times New Roman" w:cs="Times New Roman"/>
          <w:b/>
          <w:i/>
          <w:sz w:val="24"/>
          <w:szCs w:val="24"/>
        </w:rPr>
        <w:t xml:space="preserve"> итоговой аттестации в форме ЕГЭ</w:t>
      </w:r>
    </w:p>
    <w:p w:rsidR="00B87AFD" w:rsidRPr="00820C9E" w:rsidRDefault="00B87AFD" w:rsidP="00A45050">
      <w:pPr>
        <w:pStyle w:val="a4"/>
        <w:ind w:left="1080"/>
        <w:jc w:val="center"/>
        <w:rPr>
          <w:b/>
        </w:rPr>
      </w:pPr>
    </w:p>
    <w:tbl>
      <w:tblPr>
        <w:tblStyle w:val="a8"/>
        <w:tblW w:w="9214" w:type="dxa"/>
        <w:tblInd w:w="392" w:type="dxa"/>
        <w:tblLayout w:type="fixed"/>
        <w:tblLook w:val="04A0"/>
      </w:tblPr>
      <w:tblGrid>
        <w:gridCol w:w="850"/>
        <w:gridCol w:w="851"/>
        <w:gridCol w:w="1417"/>
        <w:gridCol w:w="709"/>
        <w:gridCol w:w="992"/>
        <w:gridCol w:w="1134"/>
        <w:gridCol w:w="993"/>
        <w:gridCol w:w="1134"/>
        <w:gridCol w:w="1134"/>
      </w:tblGrid>
      <w:tr w:rsidR="00037492" w:rsidRPr="00820C9E" w:rsidTr="00037492">
        <w:trPr>
          <w:trHeight w:val="540"/>
        </w:trPr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709" w:type="dxa"/>
            <w:vMerge w:val="restart"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выпускников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993" w:type="dxa"/>
            <w:vMerge w:val="restart"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134" w:type="dxa"/>
            <w:vMerge w:val="restart"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порога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порога</w:t>
            </w:r>
          </w:p>
        </w:tc>
      </w:tr>
      <w:tr w:rsidR="00037492" w:rsidRPr="00820C9E" w:rsidTr="00037492">
        <w:trPr>
          <w:trHeight w:val="409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93" w:type="dxa"/>
            <w:vMerge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7492" w:rsidRPr="00820C9E" w:rsidTr="00037492">
        <w:trPr>
          <w:trHeight w:val="475"/>
        </w:trPr>
        <w:tc>
          <w:tcPr>
            <w:tcW w:w="850" w:type="dxa"/>
            <w:tcBorders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Естеств-математ</w:t>
            </w:r>
            <w:proofErr w:type="spellEnd"/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34,8%</w:t>
            </w:r>
          </w:p>
        </w:tc>
        <w:tc>
          <w:tcPr>
            <w:tcW w:w="1134" w:type="dxa"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(14,3%)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(85,7%)</w:t>
            </w:r>
          </w:p>
        </w:tc>
      </w:tr>
      <w:tr w:rsidR="00037492" w:rsidRPr="00820C9E" w:rsidTr="00037492">
        <w:trPr>
          <w:trHeight w:val="488"/>
        </w:trPr>
        <w:tc>
          <w:tcPr>
            <w:tcW w:w="850" w:type="dxa"/>
            <w:tcBorders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709" w:type="dxa"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</w:t>
            </w:r>
          </w:p>
        </w:tc>
        <w:tc>
          <w:tcPr>
            <w:tcW w:w="1134" w:type="dxa"/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(47,1%)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7492" w:rsidRPr="00820C9E" w:rsidRDefault="00037492" w:rsidP="000374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(52,9%)</w:t>
            </w:r>
          </w:p>
        </w:tc>
      </w:tr>
    </w:tbl>
    <w:p w:rsidR="00B87AFD" w:rsidRPr="00820C9E" w:rsidRDefault="00B87AFD" w:rsidP="00B87AFD">
      <w:pPr>
        <w:pStyle w:val="a4"/>
        <w:shd w:val="clear" w:color="auto" w:fill="FFFFFF"/>
        <w:ind w:left="1080"/>
        <w:rPr>
          <w:color w:val="000000"/>
        </w:rPr>
      </w:pPr>
    </w:p>
    <w:p w:rsidR="00B87AFD" w:rsidRPr="00820C9E" w:rsidRDefault="00B87AFD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535" w:rsidRPr="00820C9E" w:rsidRDefault="00F76535" w:rsidP="00453F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325" w:rsidRPr="00820C9E" w:rsidRDefault="00B70325" w:rsidP="00155E1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F06" w:rsidRPr="00820C9E" w:rsidRDefault="00F76535" w:rsidP="00155E1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C9E">
        <w:rPr>
          <w:rFonts w:ascii="Times New Roman" w:hAnsi="Times New Roman" w:cs="Times New Roman"/>
          <w:b/>
          <w:sz w:val="24"/>
          <w:szCs w:val="24"/>
        </w:rPr>
        <w:t>Участие</w:t>
      </w:r>
      <w:r w:rsidR="00453F06" w:rsidRPr="00820C9E">
        <w:rPr>
          <w:rFonts w:ascii="Times New Roman" w:hAnsi="Times New Roman" w:cs="Times New Roman"/>
          <w:b/>
          <w:sz w:val="24"/>
          <w:szCs w:val="24"/>
        </w:rPr>
        <w:t xml:space="preserve"> и результаты олимпиад, конкурсов  различного уровня</w:t>
      </w:r>
    </w:p>
    <w:p w:rsidR="0071516E" w:rsidRPr="00820C9E" w:rsidRDefault="0071516E" w:rsidP="00155E1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16E" w:rsidRPr="00820C9E" w:rsidRDefault="0071516E" w:rsidP="0071516E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0C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2011-2012 </w:t>
      </w:r>
      <w:proofErr w:type="spellStart"/>
      <w:r w:rsidRPr="00820C9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820C9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820C9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71516E" w:rsidRPr="00820C9E" w:rsidRDefault="0071516E" w:rsidP="0071516E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>-Всероссийская олимпиада школьников (школьный этап):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Кылтасова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Аэлита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(8б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>) – 1 место;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Иванова Лена (8бкл.) -2 место;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20C9E">
        <w:rPr>
          <w:rFonts w:ascii="Times New Roman" w:hAnsi="Times New Roman" w:cs="Times New Roman"/>
          <w:sz w:val="24"/>
          <w:szCs w:val="24"/>
        </w:rPr>
        <w:t>Рудых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 xml:space="preserve"> Алена (8б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>.)-3 место.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 xml:space="preserve">-Математический конкурс-игра «Кенгуру » </w:t>
      </w:r>
      <w:proofErr w:type="gramStart"/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 xml:space="preserve">( </w:t>
      </w:r>
      <w:proofErr w:type="gramEnd"/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>по району)  -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Аня (8б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>)- 1 место,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Стручкова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Ангелина (8б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)-2 место,  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Диана (8б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>) – 3 место.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>-Математический чемпионат (по району) –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Евдохарова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(8б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820C9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 xml:space="preserve"> -1 место,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Мелюхина Таня – 1-2 место,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Никита – 1-2 место.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Кудин Виталий (11б) - 1 место,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Саввинова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Мотя (11б) – 2 место,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Корниенко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Вика – 3 место</w:t>
      </w:r>
      <w:r w:rsidRPr="00820C9E">
        <w:rPr>
          <w:rFonts w:ascii="Times New Roman" w:hAnsi="Times New Roman" w:cs="Times New Roman"/>
          <w:sz w:val="24"/>
          <w:szCs w:val="24"/>
        </w:rPr>
        <w:br/>
        <w:t>Новикова Наташа -3место,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Тарасенко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Наташа – 3 место.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>-Олимпиада ФМФ «Ленский край» (в районе)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Кылтасова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Аэлита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(8б) – 1 место,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Никита (8б) 1 место.</w:t>
      </w:r>
    </w:p>
    <w:p w:rsidR="00B70325" w:rsidRPr="00820C9E" w:rsidRDefault="00B70325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- </w:t>
      </w:r>
      <w:r w:rsidRPr="00820C9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20C9E">
        <w:rPr>
          <w:rFonts w:ascii="Times New Roman" w:hAnsi="Times New Roman" w:cs="Times New Roman"/>
          <w:sz w:val="24"/>
          <w:szCs w:val="24"/>
        </w:rPr>
        <w:t xml:space="preserve">  Олимпиада  технических ВУЗов  РФ в Р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>Я) – получили рекомендации:</w:t>
      </w:r>
    </w:p>
    <w:p w:rsidR="00B70325" w:rsidRPr="00820C9E" w:rsidRDefault="00B70325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Тарасенко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Наташа – Новосибирский государственный аграрный университет по специальности машины и </w:t>
      </w:r>
      <w:proofErr w:type="spellStart"/>
      <w:proofErr w:type="gramStart"/>
      <w:r w:rsidRPr="00820C9E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820C9E">
        <w:rPr>
          <w:rFonts w:ascii="Times New Roman" w:hAnsi="Times New Roman" w:cs="Times New Roman"/>
          <w:sz w:val="24"/>
          <w:szCs w:val="24"/>
        </w:rPr>
        <w:t xml:space="preserve"> оборудование в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агробизнесе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>,</w:t>
      </w:r>
    </w:p>
    <w:p w:rsidR="00B70325" w:rsidRPr="00820C9E" w:rsidRDefault="00B70325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Корниенко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Вика – Новосибирский государственный аграрный университет по специальности технология и переработка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20C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продуктов.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16E" w:rsidRPr="00820C9E" w:rsidRDefault="0071516E" w:rsidP="0071516E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0C9E">
        <w:rPr>
          <w:rFonts w:ascii="Times New Roman" w:hAnsi="Times New Roman" w:cs="Times New Roman"/>
          <w:b/>
          <w:sz w:val="24"/>
          <w:szCs w:val="24"/>
        </w:rPr>
        <w:t xml:space="preserve">2012-2013 </w:t>
      </w:r>
      <w:proofErr w:type="spellStart"/>
      <w:r w:rsidRPr="00820C9E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820C9E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>Всероссийская олимпиада школьников (школьный этап):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Москвина Алена  - (5в) -2 место;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Ефимова Карина(5в) -3 место</w:t>
      </w:r>
      <w:proofErr w:type="gramStart"/>
      <w:r w:rsidRPr="00820C9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Новиков Матвей (9б) – 1 место, Слепцов Вова(9б) – 2 место, Мелюхина Таня (9б) -3 место.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 xml:space="preserve">Математический конкурс-игра «Кенгуру » </w:t>
      </w:r>
      <w:proofErr w:type="gramStart"/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 xml:space="preserve">( </w:t>
      </w:r>
      <w:proofErr w:type="gramEnd"/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>по району)  -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Кривошапкина Кира (5в) – 2 место;</w:t>
      </w:r>
    </w:p>
    <w:p w:rsidR="00B70325" w:rsidRPr="00820C9E" w:rsidRDefault="00B70325" w:rsidP="007151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325" w:rsidRPr="00820C9E" w:rsidRDefault="0071516E" w:rsidP="00B7032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0C9E">
        <w:rPr>
          <w:rFonts w:ascii="Times New Roman" w:hAnsi="Times New Roman" w:cs="Times New Roman"/>
          <w:b/>
          <w:sz w:val="24"/>
          <w:szCs w:val="24"/>
        </w:rPr>
        <w:t xml:space="preserve">2013-2014 </w:t>
      </w:r>
      <w:proofErr w:type="spellStart"/>
      <w:r w:rsidRPr="00820C9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820C9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820C9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71516E" w:rsidRPr="00820C9E" w:rsidRDefault="0071516E" w:rsidP="00B70325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 xml:space="preserve">Математический конкурс-игра «Кенгуру » </w:t>
      </w:r>
      <w:proofErr w:type="gramStart"/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 xml:space="preserve">( </w:t>
      </w:r>
      <w:proofErr w:type="gramEnd"/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>по району)  -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Федотова Женя (6в) -1 место,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Винокурова Вика – 3 место. 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0C9E">
        <w:rPr>
          <w:rFonts w:ascii="Times New Roman" w:hAnsi="Times New Roman" w:cs="Times New Roman"/>
          <w:i/>
          <w:sz w:val="24"/>
          <w:szCs w:val="24"/>
          <w:u w:val="single"/>
        </w:rPr>
        <w:t>Математический чемпионат (по району) –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Кривошапкина Кира (6в) -1 место;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 Мелюхина Таня (10б) – 1 место;</w:t>
      </w:r>
    </w:p>
    <w:p w:rsidR="0071516E" w:rsidRPr="00820C9E" w:rsidRDefault="0071516E" w:rsidP="0071516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Андреева Варя  (10б) -2 место;</w:t>
      </w:r>
    </w:p>
    <w:p w:rsidR="0071516E" w:rsidRPr="00820C9E" w:rsidRDefault="0071516E" w:rsidP="0071516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C9E"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Никита (10б) – 3 место.</w:t>
      </w:r>
    </w:p>
    <w:p w:rsidR="00B70325" w:rsidRPr="00820C9E" w:rsidRDefault="00B70325" w:rsidP="0071516E">
      <w:pPr>
        <w:pStyle w:val="a4"/>
        <w:shd w:val="clear" w:color="auto" w:fill="FFFFFF"/>
        <w:ind w:left="709" w:hanging="709"/>
        <w:jc w:val="both"/>
        <w:rPr>
          <w:color w:val="000000"/>
        </w:rPr>
      </w:pPr>
      <w:r w:rsidRPr="00820C9E">
        <w:rPr>
          <w:i/>
          <w:color w:val="000000"/>
          <w:u w:val="single"/>
        </w:rPr>
        <w:t>И</w:t>
      </w:r>
      <w:r w:rsidR="0071516E" w:rsidRPr="00820C9E">
        <w:rPr>
          <w:i/>
          <w:color w:val="000000"/>
          <w:u w:val="single"/>
        </w:rPr>
        <w:t xml:space="preserve">нтеллектуальная игра  </w:t>
      </w:r>
      <w:r w:rsidR="0071516E" w:rsidRPr="00820C9E">
        <w:rPr>
          <w:i/>
          <w:u w:val="single"/>
        </w:rPr>
        <w:t xml:space="preserve">« Математические игры </w:t>
      </w:r>
      <w:r w:rsidR="0071516E" w:rsidRPr="00820C9E">
        <w:t xml:space="preserve">– </w:t>
      </w:r>
      <w:proofErr w:type="gramStart"/>
      <w:r w:rsidR="0071516E" w:rsidRPr="00820C9E">
        <w:t>по</w:t>
      </w:r>
      <w:proofErr w:type="gramEnd"/>
      <w:r w:rsidR="0071516E" w:rsidRPr="00820C9E">
        <w:t xml:space="preserve"> олимпийски»</w:t>
      </w:r>
      <w:r w:rsidR="0071516E" w:rsidRPr="00820C9E">
        <w:rPr>
          <w:color w:val="000000"/>
        </w:rPr>
        <w:t xml:space="preserve">, </w:t>
      </w:r>
      <w:proofErr w:type="gramStart"/>
      <w:r w:rsidR="0071516E" w:rsidRPr="00820C9E">
        <w:rPr>
          <w:color w:val="000000"/>
        </w:rPr>
        <w:t>команда</w:t>
      </w:r>
      <w:proofErr w:type="gramEnd"/>
      <w:r w:rsidR="0071516E" w:rsidRPr="00820C9E">
        <w:rPr>
          <w:color w:val="000000"/>
        </w:rPr>
        <w:t xml:space="preserve"> 6в класса, 2 место по школе;            - </w:t>
      </w:r>
    </w:p>
    <w:p w:rsidR="0071516E" w:rsidRPr="00820C9E" w:rsidRDefault="00B70325" w:rsidP="0071516E">
      <w:pPr>
        <w:pStyle w:val="a4"/>
        <w:shd w:val="clear" w:color="auto" w:fill="FFFFFF"/>
        <w:ind w:left="709" w:hanging="709"/>
        <w:jc w:val="both"/>
      </w:pPr>
      <w:r w:rsidRPr="00820C9E">
        <w:rPr>
          <w:i/>
          <w:color w:val="000000"/>
          <w:u w:val="single"/>
        </w:rPr>
        <w:t>НПК «</w:t>
      </w:r>
      <w:proofErr w:type="spellStart"/>
      <w:r w:rsidRPr="00820C9E">
        <w:rPr>
          <w:i/>
          <w:color w:val="000000"/>
          <w:u w:val="single"/>
        </w:rPr>
        <w:t>Уваровские</w:t>
      </w:r>
      <w:proofErr w:type="spellEnd"/>
      <w:r w:rsidRPr="00820C9E">
        <w:rPr>
          <w:i/>
          <w:color w:val="000000"/>
          <w:u w:val="single"/>
        </w:rPr>
        <w:t xml:space="preserve"> чтения -</w:t>
      </w:r>
      <w:r w:rsidR="0071516E" w:rsidRPr="00820C9E">
        <w:rPr>
          <w:i/>
          <w:color w:val="000000"/>
          <w:u w:val="single"/>
        </w:rPr>
        <w:t>,</w:t>
      </w:r>
      <w:r w:rsidR="0071516E" w:rsidRPr="00820C9E">
        <w:rPr>
          <w:color w:val="000000"/>
        </w:rPr>
        <w:t xml:space="preserve"> </w:t>
      </w:r>
      <w:r w:rsidR="0071516E" w:rsidRPr="00820C9E">
        <w:t xml:space="preserve"> </w:t>
      </w:r>
      <w:proofErr w:type="spellStart"/>
      <w:r w:rsidR="0071516E" w:rsidRPr="00820C9E">
        <w:t>Винокурова</w:t>
      </w:r>
      <w:proofErr w:type="spellEnd"/>
      <w:r w:rsidR="0071516E" w:rsidRPr="00820C9E">
        <w:t xml:space="preserve"> Вика (6в </w:t>
      </w:r>
      <w:proofErr w:type="spellStart"/>
      <w:r w:rsidR="0071516E" w:rsidRPr="00820C9E">
        <w:t>кл</w:t>
      </w:r>
      <w:proofErr w:type="spellEnd"/>
      <w:r w:rsidR="0071516E" w:rsidRPr="00820C9E">
        <w:t>., «Статистика успеваемости класса»),  номинация «Научность» в школьном этапе, региональный эта</w:t>
      </w:r>
      <w:proofErr w:type="gramStart"/>
      <w:r w:rsidR="0071516E" w:rsidRPr="00820C9E">
        <w:t>п-</w:t>
      </w:r>
      <w:proofErr w:type="gramEnd"/>
      <w:r w:rsidR="0071516E" w:rsidRPr="00820C9E">
        <w:t xml:space="preserve"> участие.</w:t>
      </w:r>
    </w:p>
    <w:p w:rsidR="00B70325" w:rsidRPr="00820C9E" w:rsidRDefault="00B70325" w:rsidP="0071516E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516E" w:rsidRPr="00820C9E" w:rsidRDefault="0071516E" w:rsidP="0071516E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0C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2014-2015 </w:t>
      </w:r>
      <w:proofErr w:type="spellStart"/>
      <w:r w:rsidRPr="00820C9E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820C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0325" w:rsidRPr="00820C9E">
        <w:rPr>
          <w:rFonts w:ascii="Times New Roman" w:hAnsi="Times New Roman" w:cs="Times New Roman"/>
          <w:b/>
          <w:sz w:val="24"/>
          <w:szCs w:val="24"/>
        </w:rPr>
        <w:t>Г</w:t>
      </w:r>
      <w:r w:rsidRPr="00820C9E">
        <w:rPr>
          <w:rFonts w:ascii="Times New Roman" w:hAnsi="Times New Roman" w:cs="Times New Roman"/>
          <w:b/>
          <w:sz w:val="24"/>
          <w:szCs w:val="24"/>
        </w:rPr>
        <w:t>од</w:t>
      </w:r>
    </w:p>
    <w:p w:rsidR="00B70325" w:rsidRPr="00820C9E" w:rsidRDefault="00B70325" w:rsidP="00B70325">
      <w:pPr>
        <w:pStyle w:val="a4"/>
        <w:shd w:val="clear" w:color="auto" w:fill="FFFFFF"/>
        <w:ind w:left="709" w:hanging="709"/>
        <w:jc w:val="both"/>
      </w:pPr>
      <w:r w:rsidRPr="00820C9E">
        <w:rPr>
          <w:i/>
          <w:color w:val="000000"/>
          <w:u w:val="single"/>
        </w:rPr>
        <w:t xml:space="preserve">-Школьный </w:t>
      </w:r>
      <w:r w:rsidRPr="00820C9E">
        <w:rPr>
          <w:i/>
          <w:u w:val="single"/>
        </w:rPr>
        <w:t>конкурс риторики «Из истории математики» -</w:t>
      </w:r>
      <w:r w:rsidRPr="00820C9E">
        <w:t xml:space="preserve"> Матвеева Настя (7а </w:t>
      </w:r>
      <w:proofErr w:type="spellStart"/>
      <w:r w:rsidRPr="00820C9E">
        <w:t>кл</w:t>
      </w:r>
      <w:proofErr w:type="spellEnd"/>
      <w:r w:rsidRPr="00820C9E">
        <w:t xml:space="preserve">., «Владимир Петрович Ларионов – первый академик Российской Академии наук из народа Саха»), 1 место; </w:t>
      </w:r>
      <w:proofErr w:type="spellStart"/>
      <w:r w:rsidRPr="00820C9E">
        <w:t>Мохначевская</w:t>
      </w:r>
      <w:proofErr w:type="spellEnd"/>
      <w:r w:rsidRPr="00820C9E">
        <w:t xml:space="preserve"> Вера  (7в </w:t>
      </w:r>
      <w:proofErr w:type="spellStart"/>
      <w:r w:rsidRPr="00820C9E">
        <w:t>кл</w:t>
      </w:r>
      <w:proofErr w:type="spellEnd"/>
      <w:r w:rsidRPr="00820C9E">
        <w:t>., «История возникновения геометрии»),3 место;</w:t>
      </w:r>
    </w:p>
    <w:p w:rsidR="00B70325" w:rsidRPr="00820C9E" w:rsidRDefault="00B70325" w:rsidP="00B70325">
      <w:pPr>
        <w:pStyle w:val="a4"/>
        <w:shd w:val="clear" w:color="auto" w:fill="FFFFFF"/>
        <w:ind w:left="709" w:hanging="709"/>
        <w:jc w:val="both"/>
      </w:pPr>
    </w:p>
    <w:p w:rsidR="00B70325" w:rsidRPr="00820C9E" w:rsidRDefault="00B70325" w:rsidP="00B70325">
      <w:pPr>
        <w:pStyle w:val="a4"/>
        <w:shd w:val="clear" w:color="auto" w:fill="FFFFFF"/>
        <w:ind w:left="709" w:hanging="709"/>
        <w:jc w:val="both"/>
      </w:pPr>
      <w:r w:rsidRPr="00820C9E">
        <w:t>-</w:t>
      </w:r>
      <w:r w:rsidRPr="00820C9E">
        <w:rPr>
          <w:i/>
          <w:u w:val="single"/>
        </w:rPr>
        <w:t>Школьный конкурс «Ищи, исследуй, решай»</w:t>
      </w:r>
      <w:r w:rsidRPr="00820C9E">
        <w:t xml:space="preserve"> - Софронова Тома </w:t>
      </w:r>
      <w:proofErr w:type="gramStart"/>
      <w:r w:rsidRPr="00820C9E">
        <w:t xml:space="preserve">( </w:t>
      </w:r>
      <w:proofErr w:type="gramEnd"/>
      <w:r w:rsidRPr="00820C9E">
        <w:t xml:space="preserve">9б </w:t>
      </w:r>
      <w:proofErr w:type="spellStart"/>
      <w:r w:rsidRPr="00820C9E">
        <w:t>кл</w:t>
      </w:r>
      <w:proofErr w:type="spellEnd"/>
      <w:r w:rsidRPr="00820C9E">
        <w:t>., «Задачи на прогрессии»), номинация «Грамотная математическая речь»;</w:t>
      </w:r>
    </w:p>
    <w:p w:rsidR="00B70325" w:rsidRPr="00820C9E" w:rsidRDefault="00B70325" w:rsidP="00B70325">
      <w:pPr>
        <w:pStyle w:val="a4"/>
        <w:shd w:val="clear" w:color="auto" w:fill="FFFFFF"/>
        <w:ind w:left="709" w:hanging="709"/>
        <w:jc w:val="both"/>
      </w:pPr>
    </w:p>
    <w:p w:rsidR="00B70325" w:rsidRPr="00820C9E" w:rsidRDefault="00B70325" w:rsidP="00B70325">
      <w:pPr>
        <w:pStyle w:val="a4"/>
        <w:shd w:val="clear" w:color="auto" w:fill="FFFFFF"/>
        <w:ind w:left="709" w:hanging="709"/>
        <w:jc w:val="both"/>
      </w:pPr>
      <w:r w:rsidRPr="00820C9E">
        <w:t xml:space="preserve">- </w:t>
      </w:r>
      <w:r w:rsidRPr="00820C9E">
        <w:rPr>
          <w:i/>
          <w:u w:val="single"/>
        </w:rPr>
        <w:t>Школьный конкурс «Математическая шкатулка» -</w:t>
      </w:r>
      <w:r w:rsidRPr="00820C9E">
        <w:t xml:space="preserve">  </w:t>
      </w:r>
      <w:proofErr w:type="spellStart"/>
      <w:r w:rsidRPr="00820C9E">
        <w:t>Евдохарова</w:t>
      </w:r>
      <w:proofErr w:type="spellEnd"/>
      <w:r w:rsidRPr="00820C9E">
        <w:t xml:space="preserve"> Юля(7а </w:t>
      </w:r>
      <w:proofErr w:type="spellStart"/>
      <w:r w:rsidRPr="00820C9E">
        <w:t>кл</w:t>
      </w:r>
      <w:proofErr w:type="spellEnd"/>
      <w:r w:rsidRPr="00820C9E">
        <w:t xml:space="preserve">,.),1 место; </w:t>
      </w:r>
      <w:proofErr w:type="spellStart"/>
      <w:r w:rsidRPr="00820C9E">
        <w:t>Мохначевская</w:t>
      </w:r>
      <w:proofErr w:type="spellEnd"/>
      <w:r w:rsidRPr="00820C9E">
        <w:t xml:space="preserve"> Вера и </w:t>
      </w:r>
      <w:proofErr w:type="spellStart"/>
      <w:r w:rsidRPr="00820C9E">
        <w:t>Винокурова</w:t>
      </w:r>
      <w:proofErr w:type="spellEnd"/>
      <w:r w:rsidRPr="00820C9E">
        <w:t xml:space="preserve"> Вика </w:t>
      </w:r>
      <w:proofErr w:type="gramStart"/>
      <w:r w:rsidRPr="00820C9E">
        <w:t xml:space="preserve">( </w:t>
      </w:r>
      <w:proofErr w:type="gramEnd"/>
      <w:r w:rsidRPr="00820C9E">
        <w:t xml:space="preserve">7в </w:t>
      </w:r>
      <w:proofErr w:type="spellStart"/>
      <w:r w:rsidRPr="00820C9E">
        <w:t>кл</w:t>
      </w:r>
      <w:proofErr w:type="spellEnd"/>
      <w:r w:rsidRPr="00820C9E">
        <w:t xml:space="preserve">., ), 2 место;  Афанасьев </w:t>
      </w:r>
      <w:proofErr w:type="spellStart"/>
      <w:r w:rsidRPr="00820C9E">
        <w:t>Аксен</w:t>
      </w:r>
      <w:proofErr w:type="spellEnd"/>
      <w:r w:rsidRPr="00820C9E">
        <w:t xml:space="preserve"> (7б </w:t>
      </w:r>
      <w:proofErr w:type="spellStart"/>
      <w:r w:rsidRPr="00820C9E">
        <w:t>кл</w:t>
      </w:r>
      <w:proofErr w:type="spellEnd"/>
      <w:r w:rsidRPr="00820C9E">
        <w:t>.), 3 место;</w:t>
      </w:r>
    </w:p>
    <w:p w:rsidR="00B70325" w:rsidRPr="00820C9E" w:rsidRDefault="00B70325" w:rsidP="00B70325">
      <w:pPr>
        <w:pStyle w:val="a4"/>
        <w:shd w:val="clear" w:color="auto" w:fill="FFFFFF"/>
        <w:ind w:left="709" w:hanging="709"/>
        <w:jc w:val="both"/>
      </w:pPr>
    </w:p>
    <w:p w:rsidR="00B70325" w:rsidRPr="00820C9E" w:rsidRDefault="00B70325" w:rsidP="00B70325">
      <w:pPr>
        <w:pStyle w:val="a4"/>
        <w:shd w:val="clear" w:color="auto" w:fill="FFFFFF"/>
        <w:ind w:left="709" w:hanging="709"/>
        <w:jc w:val="both"/>
      </w:pPr>
      <w:r w:rsidRPr="00820C9E">
        <w:t xml:space="preserve">- </w:t>
      </w:r>
      <w:r w:rsidRPr="00820C9E">
        <w:rPr>
          <w:i/>
          <w:u w:val="single"/>
          <w:lang w:val="en-US"/>
        </w:rPr>
        <w:t>X</w:t>
      </w:r>
      <w:r w:rsidRPr="00820C9E">
        <w:rPr>
          <w:i/>
          <w:u w:val="single"/>
        </w:rPr>
        <w:t xml:space="preserve"> Предметная олимпиада  ВУЗов РФ в Р</w:t>
      </w:r>
      <w:proofErr w:type="gramStart"/>
      <w:r w:rsidRPr="00820C9E">
        <w:rPr>
          <w:i/>
          <w:u w:val="single"/>
        </w:rPr>
        <w:t>С(</w:t>
      </w:r>
      <w:proofErr w:type="gramEnd"/>
      <w:r w:rsidRPr="00820C9E">
        <w:rPr>
          <w:i/>
          <w:u w:val="single"/>
        </w:rPr>
        <w:t>Я),</w:t>
      </w:r>
      <w:r w:rsidRPr="00820C9E">
        <w:t xml:space="preserve"> получили рекомендации:</w:t>
      </w:r>
    </w:p>
    <w:p w:rsidR="00B70325" w:rsidRPr="00820C9E" w:rsidRDefault="00B70325" w:rsidP="00B70325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0C9E">
        <w:rPr>
          <w:rFonts w:ascii="Times New Roman" w:eastAsia="Times New Roman" w:hAnsi="Times New Roman" w:cs="Times New Roman"/>
          <w:sz w:val="24"/>
          <w:szCs w:val="24"/>
        </w:rPr>
        <w:t>1. Мелюхина Татьяна Евгеньевн</w:t>
      </w:r>
      <w:proofErr w:type="gramStart"/>
      <w:r w:rsidRPr="00820C9E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820C9E">
        <w:rPr>
          <w:rFonts w:ascii="Times New Roman" w:eastAsia="Times New Roman" w:hAnsi="Times New Roman" w:cs="Times New Roman"/>
          <w:sz w:val="24"/>
          <w:szCs w:val="24"/>
        </w:rPr>
        <w:t xml:space="preserve"> Петербургский государственный университет путей сообщения, Управление в технических системах, Новосибирская государственная академия водного транспорта ,Электроэнергетика и электротехника. Электромеханика;</w:t>
      </w:r>
    </w:p>
    <w:p w:rsidR="00453F06" w:rsidRPr="00820C9E" w:rsidRDefault="00B70325" w:rsidP="00A6099F">
      <w:pPr>
        <w:spacing w:before="120"/>
        <w:ind w:firstLine="708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eastAsia="Times New Roman" w:hAnsi="Times New Roman" w:cs="Times New Roman"/>
          <w:sz w:val="24"/>
          <w:szCs w:val="24"/>
        </w:rPr>
        <w:t xml:space="preserve">2. Слепцова Татьяна Гаврильевна - Московский педагогический государственный университет, Педагогическое образование (с двумя профилями подготовки): обществознание и экономика. </w:t>
      </w:r>
    </w:p>
    <w:p w:rsidR="00453F06" w:rsidRPr="00820C9E" w:rsidRDefault="00453F06" w:rsidP="00453F0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C9E">
        <w:rPr>
          <w:rFonts w:ascii="Times New Roman" w:hAnsi="Times New Roman" w:cs="Times New Roman"/>
          <w:b/>
          <w:sz w:val="24"/>
          <w:szCs w:val="24"/>
        </w:rPr>
        <w:t>3.Заключение</w:t>
      </w:r>
    </w:p>
    <w:p w:rsidR="00453F06" w:rsidRPr="00820C9E" w:rsidRDefault="00453F06" w:rsidP="00453F0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F06" w:rsidRPr="00820C9E" w:rsidRDefault="00453F06" w:rsidP="00B311B0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 xml:space="preserve">       Таким образом, </w:t>
      </w:r>
      <w:proofErr w:type="spellStart"/>
      <w:r w:rsidRPr="00820C9E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820C9E">
        <w:rPr>
          <w:rFonts w:ascii="Times New Roman" w:hAnsi="Times New Roman" w:cs="Times New Roman"/>
          <w:sz w:val="24"/>
          <w:szCs w:val="24"/>
        </w:rPr>
        <w:t xml:space="preserve"> подход является усилением прикладного, практического характера всего школьного образования (в том числе и предметного обучения).</w:t>
      </w:r>
    </w:p>
    <w:p w:rsidR="00B311B0" w:rsidRPr="00820C9E" w:rsidRDefault="00B311B0" w:rsidP="00B311B0">
      <w:pPr>
        <w:spacing w:before="120"/>
        <w:ind w:firstLine="708"/>
        <w:rPr>
          <w:rFonts w:ascii="Times New Roman" w:hAnsi="Times New Roman" w:cs="Times New Roman"/>
          <w:sz w:val="24"/>
          <w:szCs w:val="24"/>
        </w:rPr>
      </w:pPr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В рамках </w:t>
      </w:r>
      <w:proofErr w:type="spellStart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>компетентностного</w:t>
      </w:r>
      <w:proofErr w:type="spellEnd"/>
      <w:r w:rsidRPr="00820C9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подхода, образование и обучение становится комплексным, многофакторным. Учащимся передаются не только знания и навыки, ведется также психологическая подготовка, формируются нужные установки, развиваются определенные личностные качества, нарабатываются конкретные алгоритмы эффективной познавательной деятельности. </w:t>
      </w:r>
    </w:p>
    <w:p w:rsidR="00453F06" w:rsidRPr="00820C9E" w:rsidRDefault="0079650D" w:rsidP="00B311B0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hAnsi="Times New Roman" w:cs="Times New Roman"/>
          <w:sz w:val="24"/>
          <w:szCs w:val="24"/>
        </w:rPr>
        <w:t>Учитель</w:t>
      </w:r>
      <w:r w:rsidR="00453F06" w:rsidRPr="00820C9E">
        <w:rPr>
          <w:rFonts w:ascii="Times New Roman" w:hAnsi="Times New Roman" w:cs="Times New Roman"/>
          <w:sz w:val="24"/>
          <w:szCs w:val="24"/>
        </w:rPr>
        <w:t xml:space="preserve"> перестает быть вместе с учебником носителем "</w:t>
      </w:r>
      <w:r w:rsidRPr="00820C9E">
        <w:rPr>
          <w:rFonts w:ascii="Times New Roman" w:hAnsi="Times New Roman" w:cs="Times New Roman"/>
          <w:sz w:val="24"/>
          <w:szCs w:val="24"/>
        </w:rPr>
        <w:t xml:space="preserve">объективного знания", которое </w:t>
      </w:r>
      <w:r w:rsidR="00453F06" w:rsidRPr="00820C9E">
        <w:rPr>
          <w:rFonts w:ascii="Times New Roman" w:hAnsi="Times New Roman" w:cs="Times New Roman"/>
          <w:sz w:val="24"/>
          <w:szCs w:val="24"/>
        </w:rPr>
        <w:t xml:space="preserve"> пытается передать</w:t>
      </w:r>
      <w:r w:rsidRPr="00820C9E">
        <w:rPr>
          <w:rFonts w:ascii="Times New Roman" w:hAnsi="Times New Roman" w:cs="Times New Roman"/>
          <w:sz w:val="24"/>
          <w:szCs w:val="24"/>
        </w:rPr>
        <w:t xml:space="preserve"> ученику. Г</w:t>
      </w:r>
      <w:r w:rsidR="00453F06" w:rsidRPr="00820C9E">
        <w:rPr>
          <w:rFonts w:ascii="Times New Roman" w:hAnsi="Times New Roman" w:cs="Times New Roman"/>
          <w:sz w:val="24"/>
          <w:szCs w:val="24"/>
        </w:rPr>
        <w:t xml:space="preserve">лавной задачей становится - мотивировать учащихся на проявление инициативы и самостоятельности. Он должен организовать самостоятельную деятельность учащихся, в которой каждый мог бы реализовать свои способности и интересы. </w:t>
      </w:r>
      <w:r w:rsidR="00FC2FFE" w:rsidRPr="00820C9E">
        <w:rPr>
          <w:rFonts w:ascii="Times New Roman" w:hAnsi="Times New Roman" w:cs="Times New Roman"/>
          <w:sz w:val="24"/>
          <w:szCs w:val="24"/>
        </w:rPr>
        <w:t>С</w:t>
      </w:r>
      <w:r w:rsidR="00453F06" w:rsidRPr="00820C9E">
        <w:rPr>
          <w:rFonts w:ascii="Times New Roman" w:hAnsi="Times New Roman" w:cs="Times New Roman"/>
          <w:sz w:val="24"/>
          <w:szCs w:val="24"/>
        </w:rPr>
        <w:t>оздает условия,</w:t>
      </w:r>
      <w:r w:rsidR="00FC2FFE" w:rsidRPr="00820C9E">
        <w:rPr>
          <w:rFonts w:ascii="Times New Roman" w:hAnsi="Times New Roman" w:cs="Times New Roman"/>
          <w:sz w:val="24"/>
          <w:szCs w:val="24"/>
        </w:rPr>
        <w:t xml:space="preserve">  то есть </w:t>
      </w:r>
      <w:r w:rsidR="00453F06" w:rsidRPr="00820C9E">
        <w:rPr>
          <w:rFonts w:ascii="Times New Roman" w:hAnsi="Times New Roman" w:cs="Times New Roman"/>
          <w:sz w:val="24"/>
          <w:szCs w:val="24"/>
        </w:rPr>
        <w:t xml:space="preserve"> "развивающую среду", в которой </w:t>
      </w:r>
      <w:r w:rsidR="00FC2FFE" w:rsidRPr="00820C9E">
        <w:rPr>
          <w:rFonts w:ascii="Times New Roman" w:hAnsi="Times New Roman" w:cs="Times New Roman"/>
          <w:sz w:val="24"/>
          <w:szCs w:val="24"/>
        </w:rPr>
        <w:t xml:space="preserve"> каждый ученик</w:t>
      </w:r>
      <w:proofErr w:type="gramStart"/>
      <w:r w:rsidR="00FC2FFE" w:rsidRPr="00820C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C2FFE" w:rsidRPr="00820C9E">
        <w:rPr>
          <w:rFonts w:ascii="Times New Roman" w:hAnsi="Times New Roman" w:cs="Times New Roman"/>
          <w:sz w:val="24"/>
          <w:szCs w:val="24"/>
        </w:rPr>
        <w:t xml:space="preserve"> на уровне его интеллектуальных  и прочих способностей определенных компетенций смог  взять на себя ответственность  </w:t>
      </w:r>
      <w:r w:rsidR="00B311B0" w:rsidRPr="00820C9E">
        <w:rPr>
          <w:rFonts w:ascii="Times New Roman" w:hAnsi="Times New Roman" w:cs="Times New Roman"/>
          <w:sz w:val="24"/>
          <w:szCs w:val="24"/>
        </w:rPr>
        <w:t xml:space="preserve">выбрать правильное направление  для </w:t>
      </w:r>
      <w:r w:rsidR="00FC2FFE" w:rsidRPr="00820C9E">
        <w:rPr>
          <w:rFonts w:ascii="Times New Roman" w:hAnsi="Times New Roman" w:cs="Times New Roman"/>
          <w:sz w:val="24"/>
          <w:szCs w:val="24"/>
        </w:rPr>
        <w:t>достижения поставлен</w:t>
      </w:r>
      <w:r w:rsidR="00B311B0" w:rsidRPr="00820C9E">
        <w:rPr>
          <w:rFonts w:ascii="Times New Roman" w:hAnsi="Times New Roman" w:cs="Times New Roman"/>
          <w:sz w:val="24"/>
          <w:szCs w:val="24"/>
        </w:rPr>
        <w:t>ной</w:t>
      </w:r>
      <w:r w:rsidR="00FC2FFE" w:rsidRPr="00820C9E">
        <w:rPr>
          <w:rFonts w:ascii="Times New Roman" w:hAnsi="Times New Roman" w:cs="Times New Roman"/>
          <w:sz w:val="24"/>
          <w:szCs w:val="24"/>
        </w:rPr>
        <w:t xml:space="preserve">  цел</w:t>
      </w:r>
      <w:r w:rsidR="00B311B0" w:rsidRPr="00820C9E">
        <w:rPr>
          <w:rFonts w:ascii="Times New Roman" w:hAnsi="Times New Roman" w:cs="Times New Roman"/>
          <w:sz w:val="24"/>
          <w:szCs w:val="24"/>
        </w:rPr>
        <w:t>и.</w:t>
      </w:r>
      <w:r w:rsidR="00FC2FFE" w:rsidRPr="00820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F06" w:rsidRPr="00820C9E" w:rsidRDefault="00453F06" w:rsidP="00B311B0">
      <w:pPr>
        <w:tabs>
          <w:tab w:val="left" w:pos="6105"/>
        </w:tabs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</w:t>
      </w:r>
      <w:r w:rsidR="00B311B0"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B40B0" w:rsidRPr="00820C9E" w:rsidRDefault="00453F06" w:rsidP="00FB40B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</w:t>
      </w:r>
    </w:p>
    <w:p w:rsidR="00FB40B0" w:rsidRPr="00820C9E" w:rsidRDefault="00FB40B0" w:rsidP="00FB40B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F06" w:rsidRPr="00820C9E" w:rsidRDefault="00453F06" w:rsidP="00FB40B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Литература</w:t>
      </w:r>
    </w:p>
    <w:p w:rsidR="00453F06" w:rsidRPr="00820C9E" w:rsidRDefault="00453F06" w:rsidP="00FB40B0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20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20C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О развитии ключевых компетенций у учащихся при решении задач // Математика в школе. – 2010. - № 5. – С. 28-32. </w:t>
      </w:r>
    </w:p>
    <w:p w:rsidR="00453F06" w:rsidRPr="00820C9E" w:rsidRDefault="00453F06" w:rsidP="00FB40B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Давыдов В.В. Проблемы развивающего обучения.</w:t>
      </w:r>
      <w:proofErr w:type="gramStart"/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Педагогика, 1987.  </w:t>
      </w:r>
    </w:p>
    <w:p w:rsidR="00453F06" w:rsidRPr="00820C9E" w:rsidRDefault="00453F06" w:rsidP="00FB40B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3.Маркова А.К. Мотивация учения школьников. - М.: Просвещение, 1984.</w:t>
      </w:r>
    </w:p>
    <w:p w:rsidR="00453F06" w:rsidRPr="00820C9E" w:rsidRDefault="00453F06" w:rsidP="00FB40B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37457"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http://www.eidos.ru/journal/2002/0423.htm А.В.Хуторской. Определение </w:t>
      </w:r>
      <w:proofErr w:type="spellStart"/>
      <w:r w:rsidR="00C37457"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общепредметного</w:t>
      </w:r>
      <w:proofErr w:type="spellEnd"/>
      <w:r w:rsidR="00C37457"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и ключевых компетенций как характеристика нового подхода к конструированию образовательных стандартов".  </w:t>
      </w:r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11..</w:t>
      </w:r>
      <w:r w:rsidR="00C37457"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5. 5</w:t>
      </w:r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.http://vrogdchasty.ucoz.ru/publ/5-1-0-12 </w:t>
      </w:r>
      <w:proofErr w:type="spellStart"/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НовиковаЕ.А</w:t>
      </w:r>
      <w:proofErr w:type="spellEnd"/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учебно-познавательной компетенции на уроках математики.</w:t>
      </w:r>
    </w:p>
    <w:p w:rsidR="00FF3DC8" w:rsidRPr="00820C9E" w:rsidRDefault="00C37457" w:rsidP="00A6546E">
      <w:pPr>
        <w:rPr>
          <w:rFonts w:ascii="Times New Roman" w:hAnsi="Times New Roman" w:cs="Times New Roman"/>
          <w:sz w:val="24"/>
          <w:szCs w:val="24"/>
        </w:rPr>
      </w:pPr>
      <w:r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453F06"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Зубарева И.И. </w:t>
      </w:r>
      <w:proofErr w:type="spellStart"/>
      <w:r w:rsidR="00453F06"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Мильштейн</w:t>
      </w:r>
      <w:proofErr w:type="spellEnd"/>
      <w:r w:rsidR="00453F06"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53F06"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М.С.Гамбарин</w:t>
      </w:r>
      <w:proofErr w:type="spellEnd"/>
      <w:r w:rsidR="00453F06" w:rsidRPr="00820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В.Г.-ЦОР по теме «Деление на десятичную дробь»</w:t>
      </w:r>
    </w:p>
    <w:sectPr w:rsidR="00FF3DC8" w:rsidRPr="00820C9E" w:rsidSect="00453F06"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311" w:rsidRDefault="00525311" w:rsidP="00453F06">
      <w:pPr>
        <w:spacing w:after="0" w:line="240" w:lineRule="auto"/>
      </w:pPr>
      <w:r>
        <w:separator/>
      </w:r>
    </w:p>
  </w:endnote>
  <w:endnote w:type="continuationSeparator" w:id="0">
    <w:p w:rsidR="00525311" w:rsidRDefault="00525311" w:rsidP="0045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7689"/>
      <w:docPartObj>
        <w:docPartGallery w:val="Page Numbers (Bottom of Page)"/>
        <w:docPartUnique/>
      </w:docPartObj>
    </w:sdtPr>
    <w:sdtContent>
      <w:p w:rsidR="00FB40B0" w:rsidRDefault="00A06C3E">
        <w:pPr>
          <w:pStyle w:val="ad"/>
          <w:jc w:val="center"/>
        </w:pPr>
        <w:fldSimple w:instr=" PAGE   \* MERGEFORMAT ">
          <w:r w:rsidR="00820C9E">
            <w:rPr>
              <w:noProof/>
            </w:rPr>
            <w:t>3</w:t>
          </w:r>
        </w:fldSimple>
      </w:p>
    </w:sdtContent>
  </w:sdt>
  <w:p w:rsidR="00FB40B0" w:rsidRDefault="00FB40B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311" w:rsidRDefault="00525311" w:rsidP="00453F06">
      <w:pPr>
        <w:spacing w:after="0" w:line="240" w:lineRule="auto"/>
      </w:pPr>
      <w:r>
        <w:separator/>
      </w:r>
    </w:p>
  </w:footnote>
  <w:footnote w:type="continuationSeparator" w:id="0">
    <w:p w:rsidR="00525311" w:rsidRDefault="00525311" w:rsidP="0045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9A4"/>
    <w:multiLevelType w:val="hybridMultilevel"/>
    <w:tmpl w:val="CDD05B4A"/>
    <w:lvl w:ilvl="0" w:tplc="BE48655C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35E4307E"/>
    <w:multiLevelType w:val="hybridMultilevel"/>
    <w:tmpl w:val="2CB8D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F79F5"/>
    <w:multiLevelType w:val="multilevel"/>
    <w:tmpl w:val="49BAF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525974A5"/>
    <w:multiLevelType w:val="multilevel"/>
    <w:tmpl w:val="3C96A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  <w:b/>
      </w:rPr>
    </w:lvl>
  </w:abstractNum>
  <w:abstractNum w:abstractNumId="4">
    <w:nsid w:val="63545CA3"/>
    <w:multiLevelType w:val="hybridMultilevel"/>
    <w:tmpl w:val="5EC8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F7338"/>
    <w:multiLevelType w:val="hybridMultilevel"/>
    <w:tmpl w:val="DA62694E"/>
    <w:lvl w:ilvl="0" w:tplc="768C7C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60FCF"/>
    <w:multiLevelType w:val="multilevel"/>
    <w:tmpl w:val="F642E73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50" w:hanging="1800"/>
      </w:pPr>
      <w:rPr>
        <w:rFonts w:hint="default"/>
      </w:rPr>
    </w:lvl>
  </w:abstractNum>
  <w:abstractNum w:abstractNumId="7">
    <w:nsid w:val="78CB585C"/>
    <w:multiLevelType w:val="hybridMultilevel"/>
    <w:tmpl w:val="5C78C7D2"/>
    <w:lvl w:ilvl="0" w:tplc="271A592C">
      <w:numFmt w:val="bullet"/>
      <w:lvlText w:val="•"/>
      <w:lvlJc w:val="left"/>
      <w:pPr>
        <w:ind w:left="1563" w:hanging="85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F06"/>
    <w:rsid w:val="00031014"/>
    <w:rsid w:val="00037492"/>
    <w:rsid w:val="00096BD0"/>
    <w:rsid w:val="00155E16"/>
    <w:rsid w:val="002618BE"/>
    <w:rsid w:val="00306615"/>
    <w:rsid w:val="0035076C"/>
    <w:rsid w:val="003969E3"/>
    <w:rsid w:val="003A56EB"/>
    <w:rsid w:val="003D242E"/>
    <w:rsid w:val="00453F06"/>
    <w:rsid w:val="004A448F"/>
    <w:rsid w:val="004C332B"/>
    <w:rsid w:val="004E063D"/>
    <w:rsid w:val="004F157E"/>
    <w:rsid w:val="00525311"/>
    <w:rsid w:val="00582E7D"/>
    <w:rsid w:val="006B3BA1"/>
    <w:rsid w:val="006C18CB"/>
    <w:rsid w:val="006E4339"/>
    <w:rsid w:val="0071516E"/>
    <w:rsid w:val="007159C3"/>
    <w:rsid w:val="00775F41"/>
    <w:rsid w:val="0079650D"/>
    <w:rsid w:val="007D7E41"/>
    <w:rsid w:val="007F2632"/>
    <w:rsid w:val="00820C9E"/>
    <w:rsid w:val="009F4495"/>
    <w:rsid w:val="00A06C3E"/>
    <w:rsid w:val="00A45050"/>
    <w:rsid w:val="00A6099F"/>
    <w:rsid w:val="00A6546E"/>
    <w:rsid w:val="00B311B0"/>
    <w:rsid w:val="00B51FC6"/>
    <w:rsid w:val="00B64A61"/>
    <w:rsid w:val="00B70325"/>
    <w:rsid w:val="00B87AFD"/>
    <w:rsid w:val="00C32147"/>
    <w:rsid w:val="00C37457"/>
    <w:rsid w:val="00C67A90"/>
    <w:rsid w:val="00C715C3"/>
    <w:rsid w:val="00D6084F"/>
    <w:rsid w:val="00DD6AFC"/>
    <w:rsid w:val="00F275D6"/>
    <w:rsid w:val="00F34D6B"/>
    <w:rsid w:val="00F400EB"/>
    <w:rsid w:val="00F76535"/>
    <w:rsid w:val="00FA0F29"/>
    <w:rsid w:val="00FB40B0"/>
    <w:rsid w:val="00FC2FFE"/>
    <w:rsid w:val="00FF3DC8"/>
    <w:rsid w:val="00FF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F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3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5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3F06"/>
    <w:rPr>
      <w:b/>
      <w:bCs/>
    </w:rPr>
  </w:style>
  <w:style w:type="character" w:customStyle="1" w:styleId="apple-converted-space">
    <w:name w:val="apple-converted-space"/>
    <w:basedOn w:val="a0"/>
    <w:rsid w:val="00453F06"/>
  </w:style>
  <w:style w:type="character" w:styleId="a7">
    <w:name w:val="Emphasis"/>
    <w:basedOn w:val="a0"/>
    <w:uiPriority w:val="20"/>
    <w:qFormat/>
    <w:rsid w:val="00453F06"/>
    <w:rPr>
      <w:i/>
      <w:iCs/>
    </w:rPr>
  </w:style>
  <w:style w:type="table" w:styleId="a8">
    <w:name w:val="Table Grid"/>
    <w:basedOn w:val="a1"/>
    <w:rsid w:val="00453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453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53F06"/>
  </w:style>
  <w:style w:type="paragraph" w:styleId="ad">
    <w:name w:val="footer"/>
    <w:basedOn w:val="a"/>
    <w:link w:val="ae"/>
    <w:uiPriority w:val="99"/>
    <w:unhideWhenUsed/>
    <w:rsid w:val="00453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3F06"/>
  </w:style>
  <w:style w:type="paragraph" w:customStyle="1" w:styleId="ConsPlusNonformat">
    <w:name w:val="ConsPlusNonformat"/>
    <w:uiPriority w:val="99"/>
    <w:rsid w:val="00B87A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55</c:v>
                </c:pt>
                <c:pt idx="1">
                  <c:v>45</c:v>
                </c:pt>
                <c:pt idx="2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68389504"/>
        <c:axId val="73758208"/>
      </c:barChart>
      <c:catAx>
        <c:axId val="68389504"/>
        <c:scaling>
          <c:orientation val="minMax"/>
        </c:scaling>
        <c:axPos val="b"/>
        <c:tickLblPos val="nextTo"/>
        <c:crossAx val="73758208"/>
        <c:crosses val="autoZero"/>
        <c:auto val="1"/>
        <c:lblAlgn val="ctr"/>
        <c:lblOffset val="100"/>
      </c:catAx>
      <c:valAx>
        <c:axId val="73758208"/>
        <c:scaling>
          <c:orientation val="minMax"/>
        </c:scaling>
        <c:axPos val="l"/>
        <c:majorGridlines/>
        <c:numFmt formatCode="General" sourceLinked="1"/>
        <c:tickLblPos val="nextTo"/>
        <c:crossAx val="68389504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4489</Words>
  <Characters>25590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</dc:creator>
  <cp:lastModifiedBy>1</cp:lastModifiedBy>
  <cp:revision>18</cp:revision>
  <cp:lastPrinted>2015-03-29T15:39:00Z</cp:lastPrinted>
  <dcterms:created xsi:type="dcterms:W3CDTF">2015-03-29T06:28:00Z</dcterms:created>
  <dcterms:modified xsi:type="dcterms:W3CDTF">2016-01-26T08:04:00Z</dcterms:modified>
</cp:coreProperties>
</file>