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75" w:rsidRPr="001C4854" w:rsidRDefault="00EA0675" w:rsidP="00EA067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right"/>
        <w:rPr>
          <w:color w:val="000000"/>
          <w:spacing w:val="0"/>
          <w:shd w:val="clear" w:color="auto" w:fill="FFFFFF"/>
        </w:rPr>
      </w:pPr>
      <w:r w:rsidRPr="001C4854">
        <w:rPr>
          <w:color w:val="000000"/>
          <w:spacing w:val="0"/>
          <w:shd w:val="clear" w:color="auto" w:fill="FFFFFF"/>
        </w:rPr>
        <w:t xml:space="preserve">Григорьева Татьяна Альбертовна </w:t>
      </w:r>
    </w:p>
    <w:p w:rsidR="00EA0675" w:rsidRPr="001C4854" w:rsidRDefault="00EA0675" w:rsidP="00EA067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right"/>
        <w:rPr>
          <w:color w:val="000000"/>
          <w:spacing w:val="0"/>
          <w:shd w:val="clear" w:color="auto" w:fill="FFFFFF"/>
        </w:rPr>
      </w:pPr>
      <w:r w:rsidRPr="001C4854">
        <w:rPr>
          <w:color w:val="000000"/>
          <w:spacing w:val="0"/>
          <w:shd w:val="clear" w:color="auto" w:fill="FFFFFF"/>
        </w:rPr>
        <w:t>МБОУ "Гимназия №26", г. Набережные Челны</w:t>
      </w:r>
    </w:p>
    <w:p w:rsidR="00EA0675" w:rsidRPr="001C4854" w:rsidRDefault="00EA0675" w:rsidP="00EA067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right"/>
        <w:rPr>
          <w:color w:val="000000"/>
          <w:spacing w:val="0"/>
          <w:shd w:val="clear" w:color="auto" w:fill="FFFFFF"/>
        </w:rPr>
      </w:pPr>
      <w:r w:rsidRPr="001C4854">
        <w:rPr>
          <w:color w:val="000000"/>
          <w:spacing w:val="0"/>
          <w:shd w:val="clear" w:color="auto" w:fill="FFFFFF"/>
        </w:rPr>
        <w:t>Учитель технологии</w:t>
      </w:r>
    </w:p>
    <w:p w:rsidR="00EA0675" w:rsidRPr="001C4854" w:rsidRDefault="00EA0675" w:rsidP="00A0771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center"/>
        <w:rPr>
          <w:rFonts w:ascii="Arial" w:hAnsi="Arial" w:cs="Arial"/>
          <w:color w:val="000000"/>
          <w:spacing w:val="0"/>
          <w:sz w:val="23"/>
          <w:szCs w:val="23"/>
          <w:shd w:val="clear" w:color="auto" w:fill="FFFFFF"/>
        </w:rPr>
      </w:pPr>
    </w:p>
    <w:p w:rsidR="00333B89" w:rsidRPr="00A07714" w:rsidRDefault="00333B89" w:rsidP="00A0771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center"/>
        <w:rPr>
          <w:b/>
          <w:spacing w:val="0"/>
          <w:szCs w:val="24"/>
        </w:rPr>
      </w:pPr>
      <w:r w:rsidRPr="00A07714">
        <w:rPr>
          <w:b/>
          <w:spacing w:val="0"/>
          <w:szCs w:val="24"/>
        </w:rPr>
        <w:t>П</w:t>
      </w:r>
      <w:r w:rsidR="0055446B">
        <w:rPr>
          <w:b/>
          <w:spacing w:val="0"/>
          <w:szCs w:val="24"/>
        </w:rPr>
        <w:t xml:space="preserve">рофориентация </w:t>
      </w:r>
      <w:r w:rsidR="009D252D">
        <w:rPr>
          <w:b/>
          <w:spacing w:val="0"/>
          <w:szCs w:val="24"/>
        </w:rPr>
        <w:t>школьников на уроках технологии</w:t>
      </w:r>
    </w:p>
    <w:p w:rsidR="00F7514A" w:rsidRDefault="00941F56" w:rsidP="00B01BEB">
      <w:pPr>
        <w:spacing w:line="360" w:lineRule="auto"/>
        <w:ind w:firstLine="708"/>
        <w:rPr>
          <w:spacing w:val="0"/>
        </w:rPr>
      </w:pPr>
      <w:r w:rsidRPr="00C8009B">
        <w:rPr>
          <w:spacing w:val="0"/>
        </w:rPr>
        <w:t>Профессиональное самообразование школьников играет важнейшую роль в выбор</w:t>
      </w:r>
      <w:r w:rsidR="00C522FB" w:rsidRPr="00C8009B">
        <w:rPr>
          <w:spacing w:val="0"/>
        </w:rPr>
        <w:t>е</w:t>
      </w:r>
      <w:r w:rsidRPr="00C8009B">
        <w:rPr>
          <w:spacing w:val="0"/>
        </w:rPr>
        <w:t xml:space="preserve"> профессии</w:t>
      </w:r>
      <w:r w:rsidR="00273323" w:rsidRPr="00C8009B">
        <w:rPr>
          <w:spacing w:val="0"/>
        </w:rPr>
        <w:t xml:space="preserve"> и задача учителя заключается в том, чтобы помочь подготовить подростка к сложным жизненным выборам.</w:t>
      </w:r>
      <w:r w:rsidR="00B66765">
        <w:rPr>
          <w:spacing w:val="0"/>
        </w:rPr>
        <w:t xml:space="preserve"> Мировоззренческая позиция школьника, выбирающего профессию, лежит в основе не только го профессионального, но и жизненного са</w:t>
      </w:r>
      <w:r w:rsidR="00F7514A">
        <w:rPr>
          <w:spacing w:val="0"/>
        </w:rPr>
        <w:t>моопределения.</w:t>
      </w:r>
    </w:p>
    <w:p w:rsidR="00AC4394" w:rsidRPr="00C8009B" w:rsidRDefault="006063BD" w:rsidP="00B01BEB">
      <w:pPr>
        <w:spacing w:line="360" w:lineRule="auto"/>
        <w:ind w:firstLine="708"/>
        <w:rPr>
          <w:spacing w:val="0"/>
        </w:rPr>
      </w:pPr>
      <w:r w:rsidRPr="00C8009B">
        <w:rPr>
          <w:spacing w:val="0"/>
        </w:rPr>
        <w:t>В связи с недостаточностью учебных часов по разделу</w:t>
      </w:r>
      <w:r w:rsidR="00F7514A">
        <w:rPr>
          <w:spacing w:val="0"/>
        </w:rPr>
        <w:t xml:space="preserve"> «Профессиональное самоопределение»</w:t>
      </w:r>
      <w:r w:rsidRPr="00C8009B">
        <w:rPr>
          <w:spacing w:val="0"/>
        </w:rPr>
        <w:t xml:space="preserve">, </w:t>
      </w:r>
      <w:r w:rsidR="00AC4394" w:rsidRPr="00C8009B">
        <w:rPr>
          <w:spacing w:val="0"/>
        </w:rPr>
        <w:t xml:space="preserve">в 9 классе </w:t>
      </w:r>
      <w:r w:rsidRPr="00C8009B">
        <w:rPr>
          <w:spacing w:val="0"/>
        </w:rPr>
        <w:t>провожу специальный курс «</w:t>
      </w:r>
      <w:r w:rsidR="009762E0">
        <w:rPr>
          <w:spacing w:val="0"/>
        </w:rPr>
        <w:t>Выбор профессии», где</w:t>
      </w:r>
      <w:r w:rsidR="002403A8" w:rsidRPr="00C8009B">
        <w:rPr>
          <w:spacing w:val="0"/>
        </w:rPr>
        <w:t xml:space="preserve"> стараюсь реализовать</w:t>
      </w:r>
      <w:r w:rsidRPr="00C8009B">
        <w:rPr>
          <w:spacing w:val="0"/>
        </w:rPr>
        <w:t xml:space="preserve"> материал, который невозможно</w:t>
      </w:r>
      <w:r w:rsidR="00AC4394" w:rsidRPr="00C8009B">
        <w:rPr>
          <w:spacing w:val="0"/>
        </w:rPr>
        <w:t xml:space="preserve"> было охватить</w:t>
      </w:r>
      <w:r w:rsidRPr="00C8009B">
        <w:rPr>
          <w:spacing w:val="0"/>
        </w:rPr>
        <w:t xml:space="preserve"> на уроках</w:t>
      </w:r>
      <w:r w:rsidR="00AC4394" w:rsidRPr="00C8009B">
        <w:rPr>
          <w:spacing w:val="0"/>
        </w:rPr>
        <w:t xml:space="preserve"> в восьмом классе.</w:t>
      </w:r>
      <w:r w:rsidRPr="00C8009B">
        <w:rPr>
          <w:spacing w:val="0"/>
        </w:rPr>
        <w:t xml:space="preserve"> Стараюсь применять различные</w:t>
      </w:r>
      <w:r w:rsidR="00AC4394" w:rsidRPr="00C8009B">
        <w:rPr>
          <w:spacing w:val="0"/>
        </w:rPr>
        <w:t xml:space="preserve"> активизирующие </w:t>
      </w:r>
      <w:r w:rsidRPr="00C8009B">
        <w:rPr>
          <w:spacing w:val="0"/>
        </w:rPr>
        <w:t>методики</w:t>
      </w:r>
      <w:r w:rsidR="00AC4394" w:rsidRPr="00C8009B">
        <w:rPr>
          <w:spacing w:val="0"/>
        </w:rPr>
        <w:t xml:space="preserve"> и формы работы вызывающие интерес у школьников</w:t>
      </w:r>
      <w:r w:rsidR="009762E0">
        <w:rPr>
          <w:spacing w:val="0"/>
        </w:rPr>
        <w:t>,</w:t>
      </w:r>
      <w:r w:rsidR="00DA1915" w:rsidRPr="00DA1915">
        <w:rPr>
          <w:spacing w:val="0"/>
        </w:rPr>
        <w:t xml:space="preserve"> </w:t>
      </w:r>
      <w:r w:rsidR="009762E0">
        <w:rPr>
          <w:spacing w:val="0"/>
        </w:rPr>
        <w:t>и</w:t>
      </w:r>
      <w:r w:rsidR="00DA1915" w:rsidRPr="00C8009B">
        <w:rPr>
          <w:spacing w:val="0"/>
        </w:rPr>
        <w:t xml:space="preserve"> провести занятие так, чтобы на каждом из них был виден результат. Занятие рассчитано на 1 час в неделю.</w:t>
      </w:r>
    </w:p>
    <w:p w:rsidR="00AD1290" w:rsidRDefault="00B90294" w:rsidP="00B01BEB">
      <w:pPr>
        <w:spacing w:line="360" w:lineRule="auto"/>
        <w:ind w:firstLine="708"/>
        <w:rPr>
          <w:spacing w:val="0"/>
        </w:rPr>
      </w:pPr>
      <w:proofErr w:type="spellStart"/>
      <w:r w:rsidRPr="00C8009B">
        <w:rPr>
          <w:spacing w:val="0"/>
        </w:rPr>
        <w:t>Проф</w:t>
      </w:r>
      <w:r w:rsidR="00286CBB">
        <w:rPr>
          <w:spacing w:val="0"/>
        </w:rPr>
        <w:t>ориентационные</w:t>
      </w:r>
      <w:proofErr w:type="spellEnd"/>
      <w:r w:rsidR="00286CBB">
        <w:rPr>
          <w:spacing w:val="0"/>
        </w:rPr>
        <w:t xml:space="preserve"> игры </w:t>
      </w:r>
      <w:r w:rsidRPr="00C8009B">
        <w:rPr>
          <w:spacing w:val="0"/>
        </w:rPr>
        <w:t>являются одной из составных частей применяемой методики</w:t>
      </w:r>
      <w:r w:rsidR="00C8009B" w:rsidRPr="00C8009B">
        <w:rPr>
          <w:spacing w:val="0"/>
        </w:rPr>
        <w:t xml:space="preserve">, такие как </w:t>
      </w:r>
      <w:r w:rsidR="00AC4394" w:rsidRPr="00C8009B">
        <w:rPr>
          <w:spacing w:val="0"/>
        </w:rPr>
        <w:t>« Пришельцы», целью кот</w:t>
      </w:r>
      <w:r w:rsidR="00BE066E" w:rsidRPr="00C8009B">
        <w:rPr>
          <w:spacing w:val="0"/>
        </w:rPr>
        <w:t>о</w:t>
      </w:r>
      <w:r w:rsidR="00AC4394" w:rsidRPr="00C8009B">
        <w:rPr>
          <w:spacing w:val="0"/>
        </w:rPr>
        <w:t>рой</w:t>
      </w:r>
      <w:r w:rsidR="00BE066E" w:rsidRPr="00C8009B">
        <w:rPr>
          <w:spacing w:val="0"/>
        </w:rPr>
        <w:t xml:space="preserve"> является помочь школьнику в осознании труда как человеческой и </w:t>
      </w:r>
      <w:r w:rsidR="002B4445" w:rsidRPr="00C8009B">
        <w:rPr>
          <w:spacing w:val="0"/>
        </w:rPr>
        <w:t>общественной ценности,</w:t>
      </w:r>
      <w:r w:rsidR="002403A8" w:rsidRPr="00C8009B">
        <w:rPr>
          <w:spacing w:val="0"/>
        </w:rPr>
        <w:t xml:space="preserve"> игра </w:t>
      </w:r>
      <w:r w:rsidR="002B4445" w:rsidRPr="00C8009B">
        <w:rPr>
          <w:spacing w:val="0"/>
        </w:rPr>
        <w:t xml:space="preserve">«Три судьбы» помогает учащимся разобраться в основных смыслах трудовой жизни применительно к различным стереотипам людей. </w:t>
      </w:r>
      <w:r w:rsidR="008E266B">
        <w:rPr>
          <w:spacing w:val="0"/>
        </w:rPr>
        <w:t xml:space="preserve">Бланковая игра «Торг» моделирует действия, связанные </w:t>
      </w:r>
      <w:r w:rsidR="00EC547C">
        <w:rPr>
          <w:spacing w:val="0"/>
        </w:rPr>
        <w:t xml:space="preserve">с достижениям </w:t>
      </w:r>
      <w:proofErr w:type="gramStart"/>
      <w:r w:rsidR="00EC547C">
        <w:rPr>
          <w:spacing w:val="0"/>
        </w:rPr>
        <w:t xml:space="preserve">различных </w:t>
      </w:r>
      <w:r w:rsidR="00D37645">
        <w:rPr>
          <w:spacing w:val="0"/>
        </w:rPr>
        <w:t>жизненных</w:t>
      </w:r>
      <w:proofErr w:type="gramEnd"/>
      <w:r w:rsidR="00D37645">
        <w:rPr>
          <w:spacing w:val="0"/>
        </w:rPr>
        <w:t xml:space="preserve"> благ и ценностей.</w:t>
      </w:r>
      <w:r w:rsidR="00D16A26">
        <w:rPr>
          <w:spacing w:val="0"/>
        </w:rPr>
        <w:t xml:space="preserve"> Эти игры рассчитаны на весь урок и проводятся с целым классом, есть также игровые </w:t>
      </w:r>
      <w:proofErr w:type="gramStart"/>
      <w:r w:rsidR="00D16A26">
        <w:rPr>
          <w:spacing w:val="0"/>
        </w:rPr>
        <w:t>упражнения</w:t>
      </w:r>
      <w:proofErr w:type="gramEnd"/>
      <w:r w:rsidR="00D16A26">
        <w:rPr>
          <w:spacing w:val="0"/>
        </w:rPr>
        <w:t xml:space="preserve"> рассчитанные на 10-15 человек</w:t>
      </w:r>
      <w:r w:rsidR="00417685">
        <w:rPr>
          <w:spacing w:val="0"/>
        </w:rPr>
        <w:t>, например «Профессия на букву</w:t>
      </w:r>
      <w:r w:rsidR="00D37645">
        <w:rPr>
          <w:spacing w:val="0"/>
        </w:rPr>
        <w:t>»</w:t>
      </w:r>
      <w:r w:rsidR="00417685">
        <w:rPr>
          <w:spacing w:val="0"/>
        </w:rPr>
        <w:t>, «Самая – самая», «Цепочка профессий»</w:t>
      </w:r>
      <w:r w:rsidR="00D37645">
        <w:rPr>
          <w:spacing w:val="0"/>
        </w:rPr>
        <w:t>,</w:t>
      </w:r>
      <w:r w:rsidR="00831C06">
        <w:rPr>
          <w:spacing w:val="0"/>
        </w:rPr>
        <w:t xml:space="preserve"> «Человек – профессия»</w:t>
      </w:r>
      <w:r w:rsidR="00417685">
        <w:rPr>
          <w:spacing w:val="0"/>
        </w:rPr>
        <w:t xml:space="preserve">. </w:t>
      </w:r>
      <w:r w:rsidR="00831C06">
        <w:rPr>
          <w:spacing w:val="0"/>
        </w:rPr>
        <w:t xml:space="preserve">В каждой игре и  игровом упражнении </w:t>
      </w:r>
      <w:r w:rsidR="00327DFB">
        <w:rPr>
          <w:spacing w:val="0"/>
        </w:rPr>
        <w:t xml:space="preserve">назначается ведущий, который подготавливается к игре заранее. </w:t>
      </w:r>
      <w:r w:rsidR="002B4445" w:rsidRPr="00C8009B">
        <w:rPr>
          <w:spacing w:val="0"/>
        </w:rPr>
        <w:t>После игры происходит</w:t>
      </w:r>
      <w:r w:rsidR="00C5755E">
        <w:rPr>
          <w:spacing w:val="0"/>
        </w:rPr>
        <w:t xml:space="preserve"> </w:t>
      </w:r>
      <w:r w:rsidR="002B4445" w:rsidRPr="00C8009B">
        <w:rPr>
          <w:spacing w:val="0"/>
        </w:rPr>
        <w:t>дискуссия.</w:t>
      </w:r>
      <w:r w:rsidR="00C5755E">
        <w:rPr>
          <w:spacing w:val="0"/>
        </w:rPr>
        <w:t xml:space="preserve"> Учащиеся активно включаются  в обсуждение</w:t>
      </w:r>
      <w:r w:rsidR="00AD1290">
        <w:rPr>
          <w:spacing w:val="0"/>
        </w:rPr>
        <w:t>.</w:t>
      </w:r>
      <w:r w:rsidR="00AD1290" w:rsidRPr="00AD1290">
        <w:rPr>
          <w:spacing w:val="0"/>
        </w:rPr>
        <w:t xml:space="preserve"> </w:t>
      </w:r>
      <w:r w:rsidR="00471ED0">
        <w:rPr>
          <w:spacing w:val="0"/>
        </w:rPr>
        <w:t xml:space="preserve">Смысл ценностно-нравственных </w:t>
      </w:r>
      <w:proofErr w:type="spellStart"/>
      <w:r w:rsidR="00B1009E">
        <w:rPr>
          <w:spacing w:val="0"/>
        </w:rPr>
        <w:t>профориентационн</w:t>
      </w:r>
      <w:r w:rsidR="009762E0">
        <w:rPr>
          <w:spacing w:val="0"/>
        </w:rPr>
        <w:t>ых</w:t>
      </w:r>
      <w:proofErr w:type="spellEnd"/>
      <w:r w:rsidR="00471ED0">
        <w:rPr>
          <w:spacing w:val="0"/>
        </w:rPr>
        <w:t xml:space="preserve"> игр –</w:t>
      </w:r>
      <w:r w:rsidR="009762E0">
        <w:rPr>
          <w:spacing w:val="0"/>
        </w:rPr>
        <w:t xml:space="preserve"> </w:t>
      </w:r>
      <w:r w:rsidR="00471ED0">
        <w:rPr>
          <w:spacing w:val="0"/>
        </w:rPr>
        <w:t xml:space="preserve">в </w:t>
      </w:r>
      <w:r w:rsidR="00471ED0">
        <w:rPr>
          <w:spacing w:val="0"/>
        </w:rPr>
        <w:lastRenderedPageBreak/>
        <w:t>уточнении, а по возможности</w:t>
      </w:r>
      <w:r w:rsidR="00B1009E">
        <w:rPr>
          <w:spacing w:val="0"/>
        </w:rPr>
        <w:t xml:space="preserve"> ненавязчивой коррекции мировоззренческой позиции старшеклассников при поиске ими пути развития и реализации своих</w:t>
      </w:r>
      <w:r w:rsidR="00CA7B47">
        <w:rPr>
          <w:spacing w:val="0"/>
        </w:rPr>
        <w:t xml:space="preserve"> возможностей.</w:t>
      </w:r>
    </w:p>
    <w:p w:rsidR="00AD1290" w:rsidRPr="00C8009B" w:rsidRDefault="00AD1290" w:rsidP="00B01BEB">
      <w:pPr>
        <w:spacing w:line="360" w:lineRule="auto"/>
        <w:ind w:firstLine="708"/>
        <w:rPr>
          <w:spacing w:val="0"/>
        </w:rPr>
      </w:pPr>
      <w:r>
        <w:rPr>
          <w:spacing w:val="0"/>
        </w:rPr>
        <w:t>Не исключаю и проведение традиционной беседы, ведь именно она позволяет моделировать в воображении проблемы, которые нельзя применить в игровых ситуациях.</w:t>
      </w:r>
    </w:p>
    <w:p w:rsidR="00BE066E" w:rsidRPr="00C8009B" w:rsidRDefault="009103BF" w:rsidP="00B01BEB">
      <w:pPr>
        <w:spacing w:line="360" w:lineRule="auto"/>
        <w:ind w:firstLine="708"/>
        <w:rPr>
          <w:spacing w:val="0"/>
        </w:rPr>
      </w:pPr>
      <w:r w:rsidRPr="00C8009B">
        <w:rPr>
          <w:spacing w:val="0"/>
        </w:rPr>
        <w:t>Также на занятиях прим</w:t>
      </w:r>
      <w:r w:rsidR="00020C1F" w:rsidRPr="00C8009B">
        <w:rPr>
          <w:spacing w:val="0"/>
        </w:rPr>
        <w:t xml:space="preserve">еняю </w:t>
      </w:r>
      <w:proofErr w:type="gramStart"/>
      <w:r w:rsidR="00020C1F" w:rsidRPr="00C8009B">
        <w:rPr>
          <w:spacing w:val="0"/>
        </w:rPr>
        <w:t>активизирующие</w:t>
      </w:r>
      <w:proofErr w:type="gramEnd"/>
      <w:r w:rsidRPr="00C8009B">
        <w:rPr>
          <w:spacing w:val="0"/>
        </w:rPr>
        <w:t xml:space="preserve"> </w:t>
      </w:r>
      <w:proofErr w:type="spellStart"/>
      <w:r w:rsidRPr="00C8009B">
        <w:rPr>
          <w:spacing w:val="0"/>
        </w:rPr>
        <w:t>опросник</w:t>
      </w:r>
      <w:r w:rsidR="00020C1F" w:rsidRPr="00C8009B">
        <w:rPr>
          <w:spacing w:val="0"/>
        </w:rPr>
        <w:t>и</w:t>
      </w:r>
      <w:proofErr w:type="spellEnd"/>
      <w:r w:rsidR="00020C1F" w:rsidRPr="00C8009B">
        <w:rPr>
          <w:spacing w:val="0"/>
        </w:rPr>
        <w:t>.</w:t>
      </w:r>
      <w:r w:rsidRPr="00C8009B">
        <w:rPr>
          <w:spacing w:val="0"/>
        </w:rPr>
        <w:t xml:space="preserve"> </w:t>
      </w:r>
      <w:proofErr w:type="spellStart"/>
      <w:r w:rsidR="00020C1F" w:rsidRPr="00C8009B">
        <w:rPr>
          <w:spacing w:val="0"/>
        </w:rPr>
        <w:t>Опросник</w:t>
      </w:r>
      <w:proofErr w:type="spellEnd"/>
      <w:r w:rsidR="00020C1F" w:rsidRPr="00C8009B">
        <w:rPr>
          <w:spacing w:val="0"/>
        </w:rPr>
        <w:t xml:space="preserve"> </w:t>
      </w:r>
      <w:r w:rsidRPr="00C8009B">
        <w:rPr>
          <w:spacing w:val="0"/>
        </w:rPr>
        <w:t>«Перекресток»</w:t>
      </w:r>
      <w:r w:rsidR="00020C1F" w:rsidRPr="00C8009B">
        <w:rPr>
          <w:spacing w:val="0"/>
        </w:rPr>
        <w:t>,</w:t>
      </w:r>
      <w:r w:rsidRPr="00C8009B">
        <w:rPr>
          <w:spacing w:val="0"/>
        </w:rPr>
        <w:t xml:space="preserve"> состоит из двух частей, в первой части происходит определение наиболее предпочтительных для учащихся предметов и сре</w:t>
      </w:r>
      <w:proofErr w:type="gramStart"/>
      <w:r w:rsidRPr="00C8009B">
        <w:rPr>
          <w:spacing w:val="0"/>
        </w:rPr>
        <w:t>дств тр</w:t>
      </w:r>
      <w:proofErr w:type="gramEnd"/>
      <w:r w:rsidRPr="00C8009B">
        <w:rPr>
          <w:spacing w:val="0"/>
        </w:rPr>
        <w:t>уда, во</w:t>
      </w:r>
      <w:r w:rsidR="009D252D">
        <w:rPr>
          <w:spacing w:val="0"/>
        </w:rPr>
        <w:t xml:space="preserve"> </w:t>
      </w:r>
      <w:r w:rsidRPr="00C8009B">
        <w:rPr>
          <w:spacing w:val="0"/>
        </w:rPr>
        <w:t>второй</w:t>
      </w:r>
      <w:r w:rsidR="009D252D">
        <w:rPr>
          <w:spacing w:val="0"/>
        </w:rPr>
        <w:t xml:space="preserve"> -</w:t>
      </w:r>
      <w:r w:rsidRPr="00C8009B">
        <w:rPr>
          <w:spacing w:val="0"/>
        </w:rPr>
        <w:t xml:space="preserve"> уровня профессионального образования и уровня самостоятельности</w:t>
      </w:r>
      <w:r w:rsidR="00020C1F" w:rsidRPr="00C8009B">
        <w:rPr>
          <w:spacing w:val="0"/>
        </w:rPr>
        <w:t xml:space="preserve"> в труде.</w:t>
      </w:r>
      <w:r w:rsidR="00EC547C">
        <w:rPr>
          <w:spacing w:val="0"/>
        </w:rPr>
        <w:t xml:space="preserve"> Эта методика подталкивает </w:t>
      </w:r>
      <w:r w:rsidR="002403A8" w:rsidRPr="00C8009B">
        <w:rPr>
          <w:spacing w:val="0"/>
        </w:rPr>
        <w:t>старшеклассников на размышления на</w:t>
      </w:r>
      <w:r w:rsidR="00DA1915">
        <w:rPr>
          <w:spacing w:val="0"/>
        </w:rPr>
        <w:t>д мировоззренческими проблемами</w:t>
      </w:r>
      <w:r w:rsidR="002403A8" w:rsidRPr="00C8009B">
        <w:rPr>
          <w:spacing w:val="0"/>
        </w:rPr>
        <w:t>, которые связаны с выбором профессии и учебного заведения.</w:t>
      </w:r>
    </w:p>
    <w:p w:rsidR="00645A91" w:rsidRDefault="00020C1F" w:rsidP="00B01BEB">
      <w:pPr>
        <w:spacing w:line="360" w:lineRule="auto"/>
        <w:ind w:firstLine="708"/>
        <w:rPr>
          <w:spacing w:val="0"/>
        </w:rPr>
      </w:pPr>
      <w:proofErr w:type="spellStart"/>
      <w:r w:rsidRPr="00C8009B">
        <w:rPr>
          <w:spacing w:val="0"/>
        </w:rPr>
        <w:t>Опросник</w:t>
      </w:r>
      <w:proofErr w:type="spellEnd"/>
      <w:r w:rsidRPr="00C8009B">
        <w:rPr>
          <w:spacing w:val="0"/>
        </w:rPr>
        <w:t xml:space="preserve"> «Будь готов» помогает повысить у учащихся уровень осознания своей готовности к различным видам профессионального труда. </w:t>
      </w:r>
      <w:proofErr w:type="spellStart"/>
      <w:r w:rsidRPr="00C8009B">
        <w:rPr>
          <w:spacing w:val="0"/>
        </w:rPr>
        <w:t>Опросник</w:t>
      </w:r>
      <w:proofErr w:type="spellEnd"/>
      <w:r w:rsidRPr="00C8009B">
        <w:rPr>
          <w:spacing w:val="0"/>
        </w:rPr>
        <w:t xml:space="preserve"> «Престижная профессия» мотивиру</w:t>
      </w:r>
      <w:r w:rsidR="001C5BF9" w:rsidRPr="00C8009B">
        <w:rPr>
          <w:spacing w:val="0"/>
        </w:rPr>
        <w:t>е</w:t>
      </w:r>
      <w:r w:rsidRPr="00C8009B">
        <w:rPr>
          <w:spacing w:val="0"/>
        </w:rPr>
        <w:t>т школьника прогнозировать престижность</w:t>
      </w:r>
      <w:r w:rsidR="00645A91" w:rsidRPr="00C8009B">
        <w:rPr>
          <w:spacing w:val="0"/>
        </w:rPr>
        <w:t xml:space="preserve"> наиболее типичных видов профессионального труда.</w:t>
      </w:r>
    </w:p>
    <w:p w:rsidR="006077F2" w:rsidRDefault="00E20D59" w:rsidP="00B01BEB">
      <w:pPr>
        <w:spacing w:line="360" w:lineRule="auto"/>
        <w:ind w:firstLine="708"/>
        <w:rPr>
          <w:spacing w:val="0"/>
        </w:rPr>
      </w:pPr>
      <w:r>
        <w:rPr>
          <w:spacing w:val="0"/>
        </w:rPr>
        <w:t>Так же и</w:t>
      </w:r>
      <w:r w:rsidR="00980F32">
        <w:rPr>
          <w:spacing w:val="0"/>
        </w:rPr>
        <w:t xml:space="preserve">спользую дискуссионный метод. </w:t>
      </w:r>
      <w:proofErr w:type="gramStart"/>
      <w:r w:rsidR="00980F32">
        <w:rPr>
          <w:spacing w:val="0"/>
        </w:rPr>
        <w:t xml:space="preserve">Сами дискуссии могут быть специально </w:t>
      </w:r>
      <w:r w:rsidR="00481CAB">
        <w:rPr>
          <w:spacing w:val="0"/>
        </w:rPr>
        <w:t>подготовленными и спон</w:t>
      </w:r>
      <w:r>
        <w:rPr>
          <w:spacing w:val="0"/>
        </w:rPr>
        <w:t>танными, когда кто-то из обучающих</w:t>
      </w:r>
      <w:r w:rsidR="00481CAB">
        <w:rPr>
          <w:spacing w:val="0"/>
        </w:rPr>
        <w:t>ся задает интересный и неожиданный вопрос</w:t>
      </w:r>
      <w:r w:rsidR="00D10795">
        <w:rPr>
          <w:spacing w:val="0"/>
        </w:rPr>
        <w:t>, ценность таких дискуссий в том, что они проходят интересно и увлекательно,</w:t>
      </w:r>
      <w:r w:rsidR="00057C5A">
        <w:rPr>
          <w:spacing w:val="0"/>
        </w:rPr>
        <w:t xml:space="preserve"> </w:t>
      </w:r>
      <w:proofErr w:type="spellStart"/>
      <w:r w:rsidR="00057C5A">
        <w:rPr>
          <w:spacing w:val="0"/>
        </w:rPr>
        <w:t>неза</w:t>
      </w:r>
      <w:r w:rsidR="00F03569">
        <w:rPr>
          <w:spacing w:val="0"/>
        </w:rPr>
        <w:t>пр</w:t>
      </w:r>
      <w:r w:rsidR="00057C5A">
        <w:rPr>
          <w:spacing w:val="0"/>
        </w:rPr>
        <w:t>ограмированность</w:t>
      </w:r>
      <w:proofErr w:type="spellEnd"/>
      <w:r w:rsidR="00F03569">
        <w:rPr>
          <w:spacing w:val="0"/>
        </w:rPr>
        <w:t xml:space="preserve"> занятий создает </w:t>
      </w:r>
      <w:r w:rsidR="00057C5A">
        <w:rPr>
          <w:spacing w:val="0"/>
        </w:rPr>
        <w:t xml:space="preserve">особую атмосферу </w:t>
      </w:r>
      <w:proofErr w:type="spellStart"/>
      <w:r w:rsidR="00F03569">
        <w:rPr>
          <w:spacing w:val="0"/>
        </w:rPr>
        <w:t>непринужне</w:t>
      </w:r>
      <w:r w:rsidR="00F063CA">
        <w:rPr>
          <w:spacing w:val="0"/>
        </w:rPr>
        <w:t>нности</w:t>
      </w:r>
      <w:proofErr w:type="spellEnd"/>
      <w:r w:rsidR="00F063CA">
        <w:rPr>
          <w:spacing w:val="0"/>
        </w:rPr>
        <w:t xml:space="preserve"> в общении, вмест</w:t>
      </w:r>
      <w:r w:rsidR="00A00B2A">
        <w:rPr>
          <w:spacing w:val="0"/>
        </w:rPr>
        <w:t xml:space="preserve">е с тем они имеют и недостатки: </w:t>
      </w:r>
      <w:r w:rsidR="00F063CA">
        <w:rPr>
          <w:spacing w:val="0"/>
        </w:rPr>
        <w:t xml:space="preserve">ими трудно управлять, </w:t>
      </w:r>
      <w:r w:rsidR="00A00B2A">
        <w:rPr>
          <w:spacing w:val="0"/>
        </w:rPr>
        <w:t xml:space="preserve">а так же некоторые </w:t>
      </w:r>
      <w:r w:rsidR="006D7BDC">
        <w:rPr>
          <w:spacing w:val="0"/>
        </w:rPr>
        <w:t xml:space="preserve">школьники используют их </w:t>
      </w:r>
      <w:r w:rsidR="00A00B2A">
        <w:rPr>
          <w:spacing w:val="0"/>
        </w:rPr>
        <w:t xml:space="preserve">для </w:t>
      </w:r>
      <w:proofErr w:type="spellStart"/>
      <w:r w:rsidR="00A00B2A">
        <w:rPr>
          <w:spacing w:val="0"/>
        </w:rPr>
        <w:t>самодемонстрации</w:t>
      </w:r>
      <w:proofErr w:type="spellEnd"/>
      <w:r w:rsidR="00A00B2A">
        <w:rPr>
          <w:spacing w:val="0"/>
        </w:rPr>
        <w:t>.</w:t>
      </w:r>
      <w:proofErr w:type="gramEnd"/>
      <w:r w:rsidR="006D7BDC">
        <w:rPr>
          <w:spacing w:val="0"/>
        </w:rPr>
        <w:t xml:space="preserve"> Так, что лучше отдавать предпочтение </w:t>
      </w:r>
      <w:r w:rsidR="00C26DAE">
        <w:rPr>
          <w:spacing w:val="0"/>
        </w:rPr>
        <w:t>организованным дискуссиям, на котором предлаг</w:t>
      </w:r>
      <w:r w:rsidR="001A5D95">
        <w:rPr>
          <w:spacing w:val="0"/>
        </w:rPr>
        <w:t>ается материал для обсуждения,</w:t>
      </w:r>
      <w:r>
        <w:rPr>
          <w:spacing w:val="0"/>
        </w:rPr>
        <w:t xml:space="preserve"> оговаривается</w:t>
      </w:r>
      <w:r w:rsidR="007C24CF">
        <w:rPr>
          <w:spacing w:val="0"/>
        </w:rPr>
        <w:t>, что является залогом успешной дискуссии,</w:t>
      </w:r>
      <w:r w:rsidR="00C26DAE">
        <w:rPr>
          <w:spacing w:val="0"/>
        </w:rPr>
        <w:t xml:space="preserve"> ограничивается </w:t>
      </w:r>
      <w:r w:rsidR="0047625B">
        <w:rPr>
          <w:spacing w:val="0"/>
        </w:rPr>
        <w:t>время и очередность прений,</w:t>
      </w:r>
      <w:r w:rsidR="001A5D95">
        <w:rPr>
          <w:spacing w:val="0"/>
        </w:rPr>
        <w:t xml:space="preserve"> </w:t>
      </w:r>
      <w:r w:rsidR="002C4320">
        <w:rPr>
          <w:spacing w:val="0"/>
        </w:rPr>
        <w:t xml:space="preserve">совместное </w:t>
      </w:r>
      <w:r w:rsidR="001A5D95">
        <w:rPr>
          <w:spacing w:val="0"/>
        </w:rPr>
        <w:t>подведение итогов</w:t>
      </w:r>
      <w:r w:rsidR="007C24CF">
        <w:rPr>
          <w:spacing w:val="0"/>
        </w:rPr>
        <w:t>.</w:t>
      </w:r>
      <w:r w:rsidR="00F41289">
        <w:rPr>
          <w:spacing w:val="0"/>
        </w:rPr>
        <w:t xml:space="preserve"> </w:t>
      </w:r>
    </w:p>
    <w:p w:rsidR="000B40AF" w:rsidRDefault="00AD1290" w:rsidP="00B01BEB">
      <w:pPr>
        <w:spacing w:line="360" w:lineRule="auto"/>
        <w:ind w:firstLine="708"/>
        <w:rPr>
          <w:spacing w:val="0"/>
        </w:rPr>
      </w:pPr>
      <w:r>
        <w:rPr>
          <w:spacing w:val="0"/>
        </w:rPr>
        <w:t>Часть занятий провожу в виде</w:t>
      </w:r>
      <w:r w:rsidR="003C453F">
        <w:rPr>
          <w:spacing w:val="0"/>
        </w:rPr>
        <w:t xml:space="preserve"> </w:t>
      </w:r>
      <w:proofErr w:type="spellStart"/>
      <w:r w:rsidR="003C453F">
        <w:rPr>
          <w:spacing w:val="0"/>
        </w:rPr>
        <w:t>профконсультаций</w:t>
      </w:r>
      <w:proofErr w:type="spellEnd"/>
      <w:r w:rsidR="006077F2">
        <w:rPr>
          <w:spacing w:val="0"/>
        </w:rPr>
        <w:t xml:space="preserve">. </w:t>
      </w:r>
      <w:r w:rsidR="00F84513">
        <w:rPr>
          <w:spacing w:val="0"/>
        </w:rPr>
        <w:t xml:space="preserve"> На этих занятиях очень важно подготовить </w:t>
      </w:r>
      <w:r w:rsidR="00C025E2">
        <w:rPr>
          <w:spacing w:val="0"/>
        </w:rPr>
        <w:t xml:space="preserve">ситуации, которые можно использовать при </w:t>
      </w:r>
      <w:r w:rsidR="00C025E2">
        <w:rPr>
          <w:spacing w:val="0"/>
        </w:rPr>
        <w:lastRenderedPageBreak/>
        <w:t>обсуждении сложных вопросов профессионального и личностного самоопределения</w:t>
      </w:r>
      <w:r w:rsidR="00E17549">
        <w:rPr>
          <w:spacing w:val="0"/>
        </w:rPr>
        <w:t xml:space="preserve">. </w:t>
      </w:r>
      <w:r w:rsidR="00343A5F">
        <w:rPr>
          <w:spacing w:val="0"/>
        </w:rPr>
        <w:t>Так же п</w:t>
      </w:r>
      <w:r w:rsidR="00BA6A11">
        <w:rPr>
          <w:spacing w:val="0"/>
        </w:rPr>
        <w:t xml:space="preserve">риглашаю специалистов </w:t>
      </w:r>
      <w:r w:rsidR="008002C6">
        <w:rPr>
          <w:spacing w:val="0"/>
        </w:rPr>
        <w:t>из различны</w:t>
      </w:r>
      <w:r w:rsidR="00343A5F">
        <w:rPr>
          <w:spacing w:val="0"/>
        </w:rPr>
        <w:t>х сфер деятельности</w:t>
      </w:r>
      <w:r w:rsidR="008002C6">
        <w:rPr>
          <w:spacing w:val="0"/>
        </w:rPr>
        <w:t>, это</w:t>
      </w:r>
      <w:r w:rsidR="00DA4C80">
        <w:rPr>
          <w:spacing w:val="0"/>
        </w:rPr>
        <w:t xml:space="preserve"> является залогом успешного проведения занятия</w:t>
      </w:r>
      <w:r w:rsidR="00E17549">
        <w:rPr>
          <w:spacing w:val="0"/>
        </w:rPr>
        <w:t>, т.к. человек</w:t>
      </w:r>
      <w:r w:rsidR="00DA4C80">
        <w:rPr>
          <w:spacing w:val="0"/>
        </w:rPr>
        <w:t>, знающий профессию</w:t>
      </w:r>
      <w:r w:rsidR="008E7B0C">
        <w:rPr>
          <w:spacing w:val="0"/>
        </w:rPr>
        <w:t>, как говориться «изнутри», может вложить неподдельный смы</w:t>
      </w:r>
      <w:proofErr w:type="gramStart"/>
      <w:r w:rsidR="008E7B0C">
        <w:rPr>
          <w:spacing w:val="0"/>
        </w:rPr>
        <w:t xml:space="preserve">сл </w:t>
      </w:r>
      <w:r w:rsidR="008002C6">
        <w:rPr>
          <w:spacing w:val="0"/>
        </w:rPr>
        <w:t>в сл</w:t>
      </w:r>
      <w:proofErr w:type="gramEnd"/>
      <w:r w:rsidR="008002C6">
        <w:rPr>
          <w:spacing w:val="0"/>
        </w:rPr>
        <w:t>ово «профессия».</w:t>
      </w:r>
      <w:r w:rsidR="00E17549">
        <w:rPr>
          <w:spacing w:val="0"/>
        </w:rPr>
        <w:t xml:space="preserve"> Одно занятие провожу с родителями учащихся</w:t>
      </w:r>
      <w:r w:rsidR="00194793">
        <w:rPr>
          <w:spacing w:val="0"/>
        </w:rPr>
        <w:t xml:space="preserve">, на котором происходит обсуждение возможных перспектив профессионального самоопределения </w:t>
      </w:r>
      <w:r w:rsidR="00DB4650">
        <w:rPr>
          <w:spacing w:val="0"/>
        </w:rPr>
        <w:t xml:space="preserve">школьников, а также </w:t>
      </w:r>
      <w:proofErr w:type="gramStart"/>
      <w:r w:rsidR="00DB4650">
        <w:rPr>
          <w:spacing w:val="0"/>
        </w:rPr>
        <w:t>вопросы</w:t>
      </w:r>
      <w:proofErr w:type="gramEnd"/>
      <w:r w:rsidR="00DB4650">
        <w:rPr>
          <w:spacing w:val="0"/>
        </w:rPr>
        <w:t xml:space="preserve"> связанные с выбором вариантов </w:t>
      </w:r>
      <w:proofErr w:type="spellStart"/>
      <w:r w:rsidR="00DB4650">
        <w:rPr>
          <w:spacing w:val="0"/>
        </w:rPr>
        <w:t>пр</w:t>
      </w:r>
      <w:r w:rsidR="00FA15F5">
        <w:rPr>
          <w:spacing w:val="0"/>
        </w:rPr>
        <w:t>едпрофильной</w:t>
      </w:r>
      <w:proofErr w:type="spellEnd"/>
      <w:r w:rsidR="00FA15F5">
        <w:rPr>
          <w:spacing w:val="0"/>
        </w:rPr>
        <w:t xml:space="preserve"> подготовки в школе, дополнительных занятий по подготовке в вузы</w:t>
      </w:r>
      <w:r w:rsidR="00980F32">
        <w:rPr>
          <w:spacing w:val="0"/>
        </w:rPr>
        <w:t xml:space="preserve"> </w:t>
      </w:r>
      <w:r w:rsidR="00B01BEB">
        <w:rPr>
          <w:spacing w:val="0"/>
        </w:rPr>
        <w:t>(</w:t>
      </w:r>
      <w:r w:rsidR="00FA15F5">
        <w:rPr>
          <w:spacing w:val="0"/>
        </w:rPr>
        <w:t>на базе школы).</w:t>
      </w:r>
    </w:p>
    <w:p w:rsidR="00AD1290" w:rsidRDefault="004A43D5" w:rsidP="00B01BEB">
      <w:pPr>
        <w:spacing w:line="360" w:lineRule="auto"/>
        <w:ind w:firstLine="708"/>
        <w:rPr>
          <w:spacing w:val="0"/>
        </w:rPr>
      </w:pPr>
      <w:r>
        <w:rPr>
          <w:spacing w:val="0"/>
        </w:rPr>
        <w:t>В</w:t>
      </w:r>
      <w:r w:rsidR="000B40AF">
        <w:rPr>
          <w:spacing w:val="0"/>
        </w:rPr>
        <w:t xml:space="preserve"> учебном </w:t>
      </w:r>
      <w:r w:rsidR="00CE1247">
        <w:rPr>
          <w:spacing w:val="0"/>
        </w:rPr>
        <w:t>кабинете находится</w:t>
      </w:r>
      <w:r>
        <w:rPr>
          <w:spacing w:val="0"/>
        </w:rPr>
        <w:t xml:space="preserve"> стенд по </w:t>
      </w:r>
      <w:r w:rsidR="000B40AF">
        <w:rPr>
          <w:spacing w:val="0"/>
        </w:rPr>
        <w:t>профориентации</w:t>
      </w:r>
      <w:r>
        <w:rPr>
          <w:spacing w:val="0"/>
        </w:rPr>
        <w:t>, где обозначены все учебные заведении города и республики</w:t>
      </w:r>
      <w:r w:rsidR="000B40AF">
        <w:rPr>
          <w:spacing w:val="0"/>
        </w:rPr>
        <w:t xml:space="preserve">, </w:t>
      </w:r>
      <w:r w:rsidR="00610B69">
        <w:rPr>
          <w:spacing w:val="0"/>
        </w:rPr>
        <w:t>т</w:t>
      </w:r>
      <w:r w:rsidR="00A57F4A">
        <w:rPr>
          <w:spacing w:val="0"/>
        </w:rPr>
        <w:t>акже есть различные справочники</w:t>
      </w:r>
      <w:r w:rsidR="00610B69">
        <w:rPr>
          <w:spacing w:val="0"/>
        </w:rPr>
        <w:t xml:space="preserve">, сборники </w:t>
      </w:r>
      <w:proofErr w:type="spellStart"/>
      <w:r w:rsidR="00610B69">
        <w:rPr>
          <w:spacing w:val="0"/>
        </w:rPr>
        <w:t>профессиограмм</w:t>
      </w:r>
      <w:proofErr w:type="spellEnd"/>
      <w:r w:rsidR="00610B69">
        <w:rPr>
          <w:spacing w:val="0"/>
        </w:rPr>
        <w:t>,</w:t>
      </w:r>
      <w:r w:rsidR="00EC669D">
        <w:rPr>
          <w:spacing w:val="0"/>
        </w:rPr>
        <w:t xml:space="preserve"> подшивки журнала «</w:t>
      </w:r>
      <w:r w:rsidR="00A57F4A">
        <w:rPr>
          <w:spacing w:val="0"/>
        </w:rPr>
        <w:t>Твоя профессия</w:t>
      </w:r>
      <w:r w:rsidR="00EC669D">
        <w:rPr>
          <w:spacing w:val="0"/>
        </w:rPr>
        <w:t>». В конце курса</w:t>
      </w:r>
      <w:r w:rsidR="00A57F4A">
        <w:rPr>
          <w:spacing w:val="0"/>
        </w:rPr>
        <w:t>,</w:t>
      </w:r>
      <w:r w:rsidR="00EC669D">
        <w:rPr>
          <w:spacing w:val="0"/>
        </w:rPr>
        <w:t xml:space="preserve"> </w:t>
      </w:r>
      <w:r w:rsidR="005D77E7">
        <w:rPr>
          <w:spacing w:val="0"/>
        </w:rPr>
        <w:t>с помощью родителей</w:t>
      </w:r>
      <w:r w:rsidR="00A57F4A">
        <w:rPr>
          <w:spacing w:val="0"/>
        </w:rPr>
        <w:t>,</w:t>
      </w:r>
      <w:r w:rsidR="005D77E7">
        <w:rPr>
          <w:spacing w:val="0"/>
        </w:rPr>
        <w:t xml:space="preserve"> </w:t>
      </w:r>
      <w:r w:rsidR="00EC669D">
        <w:rPr>
          <w:spacing w:val="0"/>
        </w:rPr>
        <w:t>организовываю экскурсию</w:t>
      </w:r>
      <w:r w:rsidR="005D77E7">
        <w:rPr>
          <w:spacing w:val="0"/>
        </w:rPr>
        <w:t xml:space="preserve"> на один из заводов КамАЗ</w:t>
      </w:r>
      <w:r w:rsidR="00F86780">
        <w:rPr>
          <w:spacing w:val="0"/>
        </w:rPr>
        <w:t>а</w:t>
      </w:r>
      <w:r w:rsidR="005D77E7">
        <w:rPr>
          <w:spacing w:val="0"/>
        </w:rPr>
        <w:t xml:space="preserve">, что вызывает неподдельный интерес </w:t>
      </w:r>
      <w:r w:rsidR="004B4F03">
        <w:rPr>
          <w:spacing w:val="0"/>
        </w:rPr>
        <w:t xml:space="preserve">у школьников, после экскурсии </w:t>
      </w:r>
      <w:r w:rsidR="00B00DC7">
        <w:rPr>
          <w:spacing w:val="0"/>
        </w:rPr>
        <w:t>ученики пишут отчет</w:t>
      </w:r>
      <w:r w:rsidR="004B4F03">
        <w:rPr>
          <w:spacing w:val="0"/>
        </w:rPr>
        <w:t xml:space="preserve"> </w:t>
      </w:r>
      <w:r w:rsidR="00B00DC7">
        <w:rPr>
          <w:spacing w:val="0"/>
        </w:rPr>
        <w:t>п</w:t>
      </w:r>
      <w:r w:rsidR="004B4F03">
        <w:rPr>
          <w:spacing w:val="0"/>
        </w:rPr>
        <w:t>о определенному плану.</w:t>
      </w:r>
    </w:p>
    <w:p w:rsidR="0047625B" w:rsidRDefault="0047625B" w:rsidP="00B01BEB">
      <w:pPr>
        <w:spacing w:line="360" w:lineRule="auto"/>
        <w:ind w:firstLine="708"/>
        <w:rPr>
          <w:spacing w:val="0"/>
        </w:rPr>
      </w:pPr>
    </w:p>
    <w:p w:rsidR="00F86780" w:rsidRDefault="00F86780" w:rsidP="00B01BEB">
      <w:pPr>
        <w:jc w:val="center"/>
      </w:pPr>
    </w:p>
    <w:sectPr w:rsidR="00F86780" w:rsidSect="00E95CC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DF" w:rsidRDefault="006D29DF" w:rsidP="00730F51">
      <w:r>
        <w:separator/>
      </w:r>
    </w:p>
  </w:endnote>
  <w:endnote w:type="continuationSeparator" w:id="0">
    <w:p w:rsidR="006D29DF" w:rsidRDefault="006D29DF" w:rsidP="0073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DF" w:rsidRDefault="006D29DF" w:rsidP="00730F51">
      <w:r>
        <w:separator/>
      </w:r>
    </w:p>
  </w:footnote>
  <w:footnote w:type="continuationSeparator" w:id="0">
    <w:p w:rsidR="006D29DF" w:rsidRDefault="006D29DF" w:rsidP="00730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D48"/>
    <w:multiLevelType w:val="hybridMultilevel"/>
    <w:tmpl w:val="9A08B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A2224F7"/>
    <w:multiLevelType w:val="hybridMultilevel"/>
    <w:tmpl w:val="BACCAE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51"/>
    <w:rsid w:val="00020C1F"/>
    <w:rsid w:val="00057C5A"/>
    <w:rsid w:val="000B40AF"/>
    <w:rsid w:val="000F3C21"/>
    <w:rsid w:val="00194793"/>
    <w:rsid w:val="001A5D95"/>
    <w:rsid w:val="001C31A9"/>
    <w:rsid w:val="001C4854"/>
    <w:rsid w:val="001C5BF9"/>
    <w:rsid w:val="002403A8"/>
    <w:rsid w:val="00273323"/>
    <w:rsid w:val="00286CBB"/>
    <w:rsid w:val="002B4445"/>
    <w:rsid w:val="002C4320"/>
    <w:rsid w:val="002D49A9"/>
    <w:rsid w:val="00306AEC"/>
    <w:rsid w:val="00327DFB"/>
    <w:rsid w:val="00333B89"/>
    <w:rsid w:val="00343A5F"/>
    <w:rsid w:val="00357A94"/>
    <w:rsid w:val="003C2D9B"/>
    <w:rsid w:val="003C453F"/>
    <w:rsid w:val="003E3AD4"/>
    <w:rsid w:val="00417685"/>
    <w:rsid w:val="00471ED0"/>
    <w:rsid w:val="0047625B"/>
    <w:rsid w:val="00481CAB"/>
    <w:rsid w:val="004A43D5"/>
    <w:rsid w:val="004B4F03"/>
    <w:rsid w:val="0055213E"/>
    <w:rsid w:val="0055446B"/>
    <w:rsid w:val="005711AC"/>
    <w:rsid w:val="005D77E7"/>
    <w:rsid w:val="006063BD"/>
    <w:rsid w:val="006077F2"/>
    <w:rsid w:val="00610B69"/>
    <w:rsid w:val="00645A91"/>
    <w:rsid w:val="00694FA5"/>
    <w:rsid w:val="006D29DF"/>
    <w:rsid w:val="006D7BDC"/>
    <w:rsid w:val="007071FE"/>
    <w:rsid w:val="00730F51"/>
    <w:rsid w:val="007C24CF"/>
    <w:rsid w:val="008002C6"/>
    <w:rsid w:val="00831C06"/>
    <w:rsid w:val="008466C4"/>
    <w:rsid w:val="008C1785"/>
    <w:rsid w:val="008E266B"/>
    <w:rsid w:val="008E7B0C"/>
    <w:rsid w:val="009103BF"/>
    <w:rsid w:val="00911F0C"/>
    <w:rsid w:val="009330DC"/>
    <w:rsid w:val="00941F56"/>
    <w:rsid w:val="009762E0"/>
    <w:rsid w:val="00980F32"/>
    <w:rsid w:val="009D252D"/>
    <w:rsid w:val="009D274F"/>
    <w:rsid w:val="009F2AAD"/>
    <w:rsid w:val="009F7A36"/>
    <w:rsid w:val="00A00B2A"/>
    <w:rsid w:val="00A07714"/>
    <w:rsid w:val="00A57F4A"/>
    <w:rsid w:val="00A638D5"/>
    <w:rsid w:val="00AC4394"/>
    <w:rsid w:val="00AC6BE8"/>
    <w:rsid w:val="00AD1290"/>
    <w:rsid w:val="00B00DC7"/>
    <w:rsid w:val="00B01BEB"/>
    <w:rsid w:val="00B1009E"/>
    <w:rsid w:val="00B66765"/>
    <w:rsid w:val="00B85DA6"/>
    <w:rsid w:val="00B90294"/>
    <w:rsid w:val="00BA6A11"/>
    <w:rsid w:val="00BE066E"/>
    <w:rsid w:val="00C025E2"/>
    <w:rsid w:val="00C12851"/>
    <w:rsid w:val="00C26DAE"/>
    <w:rsid w:val="00C522FB"/>
    <w:rsid w:val="00C5755E"/>
    <w:rsid w:val="00C74EA4"/>
    <w:rsid w:val="00C8009B"/>
    <w:rsid w:val="00CA7B47"/>
    <w:rsid w:val="00CB7D65"/>
    <w:rsid w:val="00CC247A"/>
    <w:rsid w:val="00CE1247"/>
    <w:rsid w:val="00D03814"/>
    <w:rsid w:val="00D10795"/>
    <w:rsid w:val="00D16A26"/>
    <w:rsid w:val="00D37645"/>
    <w:rsid w:val="00D801BA"/>
    <w:rsid w:val="00DA1915"/>
    <w:rsid w:val="00DA4C80"/>
    <w:rsid w:val="00DB4650"/>
    <w:rsid w:val="00DE35E2"/>
    <w:rsid w:val="00E17549"/>
    <w:rsid w:val="00E20D59"/>
    <w:rsid w:val="00E349EE"/>
    <w:rsid w:val="00E35264"/>
    <w:rsid w:val="00E71801"/>
    <w:rsid w:val="00E95CCC"/>
    <w:rsid w:val="00EA0675"/>
    <w:rsid w:val="00EC547C"/>
    <w:rsid w:val="00EC669D"/>
    <w:rsid w:val="00F03569"/>
    <w:rsid w:val="00F063CA"/>
    <w:rsid w:val="00F41289"/>
    <w:rsid w:val="00F7514A"/>
    <w:rsid w:val="00F84513"/>
    <w:rsid w:val="00F86780"/>
    <w:rsid w:val="00FA15F5"/>
    <w:rsid w:val="00FA3AF5"/>
    <w:rsid w:val="00FA62E0"/>
    <w:rsid w:val="00F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2"/>
    <w:rPr>
      <w:spacing w:val="20"/>
      <w:sz w:val="28"/>
      <w:szCs w:val="28"/>
    </w:rPr>
  </w:style>
  <w:style w:type="paragraph" w:styleId="1">
    <w:name w:val="heading 1"/>
    <w:basedOn w:val="a"/>
    <w:next w:val="a"/>
    <w:link w:val="10"/>
    <w:qFormat/>
    <w:rsid w:val="00DE3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35E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DE35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5E2"/>
    <w:rPr>
      <w:rFonts w:ascii="Arial" w:hAnsi="Arial" w:cs="Arial"/>
      <w:b/>
      <w:bCs/>
      <w:spacing w:val="2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E35E2"/>
    <w:rPr>
      <w:rFonts w:ascii="Arial" w:hAnsi="Arial" w:cs="Arial"/>
      <w:b/>
      <w:bCs/>
      <w:i/>
      <w:iCs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E35E2"/>
    <w:rPr>
      <w:rFonts w:ascii="Cambria" w:eastAsia="Times New Roman" w:hAnsi="Cambria" w:cs="Times New Roman"/>
      <w:b/>
      <w:bCs/>
      <w:spacing w:val="20"/>
      <w:sz w:val="26"/>
      <w:szCs w:val="26"/>
    </w:rPr>
  </w:style>
  <w:style w:type="paragraph" w:styleId="11">
    <w:name w:val="toc 1"/>
    <w:basedOn w:val="a"/>
    <w:next w:val="a"/>
    <w:autoRedefine/>
    <w:uiPriority w:val="39"/>
    <w:qFormat/>
    <w:rsid w:val="00DE35E2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DE35E2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5E2"/>
    <w:pPr>
      <w:ind w:left="280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99"/>
    <w:qFormat/>
    <w:rsid w:val="00DE35E2"/>
    <w:pPr>
      <w:spacing w:after="200" w:line="276" w:lineRule="auto"/>
      <w:ind w:left="720"/>
    </w:pPr>
    <w:rPr>
      <w:rFonts w:ascii="Calibri" w:eastAsia="Calibri" w:hAnsi="Calibri" w:cs="Calibri"/>
      <w:spacing w:val="0"/>
      <w:sz w:val="22"/>
      <w:szCs w:val="2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DE35E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pacing w:val="0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30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0F51"/>
    <w:rPr>
      <w:spacing w:val="20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730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0F51"/>
    <w:rPr>
      <w:spacing w:val="20"/>
      <w:sz w:val="28"/>
      <w:szCs w:val="28"/>
    </w:rPr>
  </w:style>
  <w:style w:type="character" w:styleId="a9">
    <w:name w:val="Hyperlink"/>
    <w:rsid w:val="00941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66E31-89D6-4A54-82F4-637CDDB1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2013-12-07T11:16:00Z</cp:lastPrinted>
  <dcterms:created xsi:type="dcterms:W3CDTF">2013-12-22T16:15:00Z</dcterms:created>
  <dcterms:modified xsi:type="dcterms:W3CDTF">2016-05-04T12:07:00Z</dcterms:modified>
</cp:coreProperties>
</file>