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05" w:rsidRDefault="00A53CE7" w:rsidP="00A53CE7">
      <w:pPr>
        <w:rPr>
          <w:rStyle w:val="a4"/>
          <w:rFonts w:eastAsiaTheme="minorHAnsi"/>
          <w:i/>
          <w:sz w:val="28"/>
          <w:szCs w:val="28"/>
        </w:rPr>
      </w:pPr>
      <w:r w:rsidRPr="00FB0B05">
        <w:rPr>
          <w:rStyle w:val="a4"/>
          <w:rFonts w:eastAsiaTheme="minorHAnsi"/>
          <w:i/>
          <w:sz w:val="28"/>
          <w:szCs w:val="28"/>
        </w:rPr>
        <w:t xml:space="preserve">Булатов Максим Николаевич, </w:t>
      </w:r>
    </w:p>
    <w:p w:rsidR="00FB0B05" w:rsidRDefault="00A53CE7" w:rsidP="00A53CE7">
      <w:pPr>
        <w:rPr>
          <w:rStyle w:val="a4"/>
          <w:rFonts w:eastAsiaTheme="minorHAnsi"/>
          <w:i/>
          <w:sz w:val="28"/>
          <w:szCs w:val="28"/>
        </w:rPr>
      </w:pPr>
      <w:r w:rsidRPr="00FB0B05">
        <w:rPr>
          <w:rStyle w:val="a4"/>
          <w:rFonts w:eastAsiaTheme="minorHAnsi"/>
          <w:i/>
          <w:sz w:val="28"/>
          <w:szCs w:val="28"/>
        </w:rPr>
        <w:t xml:space="preserve">ГБОУ Республики Марий Эл «Казанская школа – интернат», </w:t>
      </w:r>
    </w:p>
    <w:p w:rsidR="00A53CE7" w:rsidRPr="00FB0B05" w:rsidRDefault="00A53CE7" w:rsidP="00A53CE7">
      <w:pPr>
        <w:rPr>
          <w:rStyle w:val="a4"/>
          <w:rFonts w:eastAsiaTheme="minorHAnsi"/>
          <w:i/>
          <w:sz w:val="28"/>
          <w:szCs w:val="28"/>
        </w:rPr>
      </w:pPr>
      <w:r w:rsidRPr="00FB0B05">
        <w:rPr>
          <w:rStyle w:val="a4"/>
          <w:rFonts w:eastAsiaTheme="minorHAnsi"/>
          <w:i/>
          <w:sz w:val="28"/>
          <w:szCs w:val="28"/>
        </w:rPr>
        <w:t>учитель трудового обучения.</w:t>
      </w:r>
      <w:r w:rsidR="008B78F5" w:rsidRPr="00FB0B05">
        <w:rPr>
          <w:rStyle w:val="a4"/>
          <w:rFonts w:eastAsiaTheme="minorHAnsi"/>
          <w:i/>
          <w:sz w:val="28"/>
          <w:szCs w:val="28"/>
        </w:rPr>
        <w:t>  </w:t>
      </w:r>
    </w:p>
    <w:p w:rsidR="00A53CE7" w:rsidRPr="00FB0B05" w:rsidRDefault="00A53CE7" w:rsidP="00A53CE7">
      <w:pPr>
        <w:rPr>
          <w:rStyle w:val="a4"/>
          <w:rFonts w:eastAsiaTheme="minorHAnsi"/>
          <w:i/>
          <w:sz w:val="28"/>
          <w:szCs w:val="28"/>
        </w:rPr>
      </w:pPr>
    </w:p>
    <w:p w:rsidR="00A53CE7" w:rsidRPr="00FB0B05" w:rsidRDefault="00A53CE7" w:rsidP="00FB0B05">
      <w:pPr>
        <w:jc w:val="center"/>
        <w:rPr>
          <w:rStyle w:val="a4"/>
          <w:rFonts w:eastAsiaTheme="minorHAnsi"/>
          <w:i/>
          <w:sz w:val="28"/>
          <w:szCs w:val="28"/>
        </w:rPr>
      </w:pPr>
      <w:r w:rsidRPr="00FB0B05">
        <w:rPr>
          <w:rStyle w:val="a4"/>
          <w:rFonts w:eastAsiaTheme="minorHAnsi"/>
          <w:i/>
          <w:sz w:val="28"/>
          <w:szCs w:val="28"/>
        </w:rPr>
        <w:t>Применение дифференцированного подхода на уроках столярного дела.</w:t>
      </w:r>
    </w:p>
    <w:p w:rsidR="00A53CE7" w:rsidRPr="00FB0B05" w:rsidRDefault="00A53CE7" w:rsidP="00A53CE7">
      <w:pPr>
        <w:rPr>
          <w:rStyle w:val="a4"/>
          <w:rFonts w:eastAsiaTheme="minorHAnsi"/>
          <w:i/>
          <w:sz w:val="28"/>
          <w:szCs w:val="28"/>
        </w:rPr>
      </w:pPr>
    </w:p>
    <w:p w:rsidR="008B78F5" w:rsidRPr="00FB0B05" w:rsidRDefault="008B78F5" w:rsidP="00A53CE7">
      <w:pPr>
        <w:rPr>
          <w:rStyle w:val="a4"/>
          <w:rFonts w:eastAsiaTheme="minorHAnsi"/>
          <w:sz w:val="28"/>
          <w:szCs w:val="28"/>
        </w:rPr>
      </w:pPr>
      <w:r w:rsidRPr="00FB0B05">
        <w:rPr>
          <w:rStyle w:val="a4"/>
          <w:rFonts w:eastAsiaTheme="minorHAnsi"/>
          <w:sz w:val="28"/>
          <w:szCs w:val="28"/>
        </w:rPr>
        <w:t>Основная задача дифференцированной организации учебной деятельности – раскрыть индивидуальность, помочь ей развиться, устояться, проявиться, обрести избирательность и устойчивость к социальным воздействиям. Кроме того, учитывая современные тенденции в образовании, учащийся должен овладеть рядом компетенций, необходимых ему для успешной реализации своих возможностей в дальнейшем обучении и в жизни в целом. 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Style w:val="a4"/>
          <w:rFonts w:eastAsiaTheme="minorHAnsi"/>
          <w:sz w:val="28"/>
          <w:szCs w:val="28"/>
        </w:rPr>
        <w:t xml:space="preserve">          Дифференцированное обучение помогает выявить и максимально развить задатки и способности каждого учащегося. Применение дифференцированного подхода к учащимся на различных этапах учебного процесса в конечном итоге направлено на овладение всеми учащимися определённым программным минимумом знаний, умений, навыков.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</w:t>
      </w: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психолого-педагогической точки зрения цель дифференциации - индивидуализация обучения, основанная на создании оптимальных условий для выявления задатков, развития интересов и способностей каждого школьника.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Использование форм и методов уровневой дифференциации, основываясь на индивидуальных особенностях обучаемых, создают благоприятные условия  для развития  личности в личностно – ориентированном  образовательном процессе. Отсюда следует: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построение дифференцированного процесса обучения невозможно без индивидуальности каждого ученика как личности и присущим только ему личностным особенностям;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обучение, основанное на уровневой дифференциации,  не является целью, это средство развития личностных особенностей как индивидуальности;</w:t>
      </w:r>
    </w:p>
    <w:p w:rsidR="008B78F5" w:rsidRPr="00FB0B05" w:rsidRDefault="008B78F5" w:rsidP="00A53CE7">
      <w:pPr>
        <w:rPr>
          <w:rStyle w:val="a4"/>
          <w:rFonts w:eastAsiaTheme="minorHAnsi"/>
          <w:sz w:val="28"/>
          <w:szCs w:val="28"/>
        </w:rPr>
      </w:pPr>
      <w:r w:rsidRPr="00FB0B05">
        <w:rPr>
          <w:rStyle w:val="a4"/>
          <w:rFonts w:eastAsiaTheme="minorHAnsi"/>
          <w:sz w:val="28"/>
          <w:szCs w:val="28"/>
        </w:rPr>
        <w:t>- только раскрывая индивидуальные особенности каждого ученика в развитии, т.е. в дифференцированном процессе обучения, можно обеспечить осуществление личностно – ориентированного процесса обучения.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  <w:r w:rsidRPr="00FB0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Первая группа</w:t>
      </w: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комплектуется из учащихся с высоким уровнем учебных возможностей и высокими показателями успеваемости</w:t>
      </w:r>
      <w:r w:rsidR="0026505C"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этой группы главным является организация обучения в соответствующем темпе. Существенным моментом является ориентация на самостоятельность учащихся. Для наиболее одарённых детей разрабатываю индивидуальные задания и упражнения.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Вторую группу</w:t>
      </w: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комплектую из учащихся со средними показателями успеваемости по предмету. 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Третью группу</w:t>
      </w: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составляют учащиеся с низкими познавательными  способностями, низким уровнем сформированности познавательного интереса, низкими показателями успеваемости по предметам.</w:t>
      </w:r>
    </w:p>
    <w:p w:rsidR="008B78F5" w:rsidRPr="00FB0B05" w:rsidRDefault="0026505C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8B78F5"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Наибольших усилий требует работа со школьниками третьей группы. Неоднородность индивидуальных особенностей учащихся этой группы предполагает осуществление дифференциации и индивидуального подхода в обучении внутри самой группы.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Осуществляя групповую </w:t>
      </w:r>
      <w:r w:rsidR="0026505C"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</w:t>
      </w: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циацию, я руководствуюсь следующим требованием: создаю атмосферу, благоприятную для учащихся, ибо для того, чтобы учебный процесс был мотивирован и ребёнок учился согласно своим индивидуальным возможностям и особенностям, он должен чётко представлять себе и понимать, чего от него ждут.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</w:t>
      </w: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различные способы организации деятельности  и единые задания, я дифференцирую детей </w:t>
      </w:r>
      <w:proofErr w:type="gramStart"/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Степени самостоятельности учащихся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Характеру помощи учащимся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Форме учебных занятий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дифференциации могут сочетаться друг с другом, а задания могут предлагаться ученикам на выбор.</w:t>
      </w:r>
    </w:p>
    <w:p w:rsidR="008B78F5" w:rsidRPr="00FB0B05" w:rsidRDefault="008B78F5" w:rsidP="00A53CE7">
      <w:pPr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Дифференциация учебных заданий по уровню творчества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Такой способ предполагает различия в характере познавательной деятельности школьников, которая может быть репродуктивной или продуктивной (творческой).</w:t>
      </w:r>
    </w:p>
    <w:p w:rsidR="008B78F5" w:rsidRPr="00FB0B05" w:rsidRDefault="008B78F5" w:rsidP="00A53CE7">
      <w:pPr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Дифференциация учебных заданий по уровню трудности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Такой способ дифференциации предполагает следующие виды усложнения заданий для наиболее подготовленных учащихся:</w:t>
      </w:r>
    </w:p>
    <w:p w:rsidR="008B78F5" w:rsidRPr="00FB0B05" w:rsidRDefault="008B78F5" w:rsidP="00A53CE7">
      <w:pPr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Дифференциация заданий по объёму учебного материала</w:t>
      </w:r>
    </w:p>
    <w:p w:rsidR="0026505C" w:rsidRPr="00FB0B05" w:rsidRDefault="008B78F5" w:rsidP="00A53CE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Такой способ дифференциации предполагает</w:t>
      </w:r>
      <w:proofErr w:type="gramStart"/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учащиеся 1 и 2 групп выполняют кроме основного ещё и дополнительное задание</w:t>
      </w:r>
      <w:r w:rsidR="0026505C"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Необходимость дифференциации заданий по объёму обусловлена разным темпом работы учащихся. Медлительные дети, а также дети с низким уровнем </w:t>
      </w:r>
      <w:proofErr w:type="spellStart"/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обучаемости</w:t>
      </w:r>
      <w:proofErr w:type="spellEnd"/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обычно не успевают выполнить самостоятельную работу  к моменту её фронтальной проверки  в классе, им требуется на это дополнительное время. Остальные дети затрачивают это время на выполнение дополнительного задания, которое не является обязательным для всех учеников.</w:t>
      </w:r>
    </w:p>
    <w:p w:rsidR="008B78F5" w:rsidRPr="00FB0B05" w:rsidRDefault="008B78F5" w:rsidP="00A53CE7">
      <w:pPr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Дифференциация работы по степени самостоятельности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При таком способе дифференциации не предполагается различий в учебных заданиях для разных групп учащихся. Все дети выполняют одинаковые упражнения, но одни это делают под руководством учителя, а другие  самостоятельно.        </w:t>
      </w:r>
    </w:p>
    <w:p w:rsidR="008B78F5" w:rsidRPr="00FB0B05" w:rsidRDefault="008B78F5" w:rsidP="00A53CE7">
      <w:pPr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Дифференциация работы по характеру помощи учащимся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Такой способ, в отличие от дифференциации по степени самостоятельности, не предусматривает организации фронтальной работы под руководством учителя. Все учащиеся сразу приступают к самостоятельной работе. Но, тем детям, которые испытывают затруднения в выполнении задания, оказываю дозированную помощь.</w:t>
      </w:r>
    </w:p>
    <w:p w:rsidR="008B78F5" w:rsidRPr="00FB0B05" w:rsidRDefault="008B78F5" w:rsidP="00A53CE7">
      <w:pPr>
        <w:jc w:val="lef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Различные виды помощи при выполнении учениками </w:t>
      </w:r>
      <w:r w:rsidR="00D64476"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одного задания часто сочетаются </w:t>
      </w: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с другом.</w:t>
      </w: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</w:t>
      </w:r>
      <w:r w:rsidRPr="00FB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Положительные аспекты </w:t>
      </w:r>
      <w:r w:rsidR="00D64476" w:rsidRPr="00FB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46B89" w:rsidRPr="00FB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дифферен</w:t>
      </w:r>
      <w:r w:rsidRPr="00FB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цированного подхода в обучении:</w:t>
      </w: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64476"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1) </w:t>
      </w: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 "уравниловки" и "усреднения" детей; </w:t>
      </w: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появление у учителя возможности помогать слабому, уделять внимание сильному; </w:t>
      </w: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повышение уровня Я - концепции: сильные утверждаются в своих способностях, слабые получают возможность испытывать учебный успех, избавиться от комплекса неполноценности; </w:t>
      </w: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повышение уровня мотивации учения в сильных группах; </w:t>
      </w: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 в группах, где собраны одинаковые дети, ребенку легче учиться; </w:t>
      </w: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6) выступает как средство развития самостоятельности учащихся.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proofErr w:type="gramStart"/>
      <w:r w:rsidRPr="00FB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Отрицательные аспекты</w:t>
      </w:r>
      <w:r w:rsidR="00D64476" w:rsidRPr="00FB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46B89" w:rsidRPr="00FB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дифферен</w:t>
      </w:r>
      <w:r w:rsidRPr="00FB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цированного подхода в обучении:</w:t>
      </w: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лишение слабых возможности тянуться за более сильными, получать от них помощь, соревноваться с ними; </w:t>
      </w: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несовершенство диагностики приводит порой к тому, что в разряд слабых переводятся "неординарные дети".</w:t>
      </w:r>
      <w:proofErr w:type="gramEnd"/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подготовка учителя к уроку с использованием дифференцированного подхода к обучению требует больших временных затрат.</w:t>
      </w:r>
    </w:p>
    <w:p w:rsidR="008B78F5" w:rsidRPr="00FB0B05" w:rsidRDefault="008B78F5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Необходимо хорошо понимать, что </w:t>
      </w:r>
      <w:proofErr w:type="spellStart"/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разноуровневая</w:t>
      </w:r>
      <w:proofErr w:type="spellEnd"/>
      <w:r w:rsidRPr="00FB0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форма обучения не может дать положительного результата сама по себе, а требует системного подхода, огромной работы над содержанием и методикой преподавания.</w:t>
      </w:r>
    </w:p>
    <w:p w:rsidR="008B78F5" w:rsidRPr="00FB0B05" w:rsidRDefault="008B78F5" w:rsidP="00A53CE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53CE7" w:rsidRPr="00FB0B05" w:rsidRDefault="00A53CE7" w:rsidP="00A53CE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3CE7" w:rsidRPr="00FB0B05" w:rsidRDefault="00A53CE7" w:rsidP="00A53CE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3CE7" w:rsidRPr="00FB0B05" w:rsidRDefault="00A53CE7" w:rsidP="00A53CE7">
      <w:pPr>
        <w:spacing w:before="225" w:line="249" w:lineRule="atLeast"/>
        <w:jc w:val="lef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Литература </w:t>
      </w:r>
    </w:p>
    <w:p w:rsidR="00A53CE7" w:rsidRPr="00FB0B05" w:rsidRDefault="00A53CE7" w:rsidP="00A53CE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9" w:lineRule="atLeast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Мирский С.П. Методика профессионально-трудового обучения во вспомогательной школе: Пособие для учителя. – М.: Просвещение, 1988. – 224 </w:t>
      </w:r>
      <w:proofErr w:type="gramStart"/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53CE7" w:rsidRPr="00FB0B05" w:rsidRDefault="00A53CE7" w:rsidP="00A53CE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9" w:lineRule="atLeast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Никуленко</w:t>
      </w:r>
      <w:proofErr w:type="spellEnd"/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Т.Г. Коррекционная педагогика. – Ростов-на-Дону: Феникс, 2006. – 381 </w:t>
      </w:r>
      <w:proofErr w:type="gramStart"/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A53CE7" w:rsidRPr="00FB0B05" w:rsidRDefault="00A53CE7" w:rsidP="00A53CE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9" w:lineRule="atLeast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и воспитание детей во вспомогательной школе</w:t>
      </w:r>
      <w:proofErr w:type="gramStart"/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П</w:t>
      </w:r>
      <w:proofErr w:type="gramEnd"/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 редакцией В.В. Воронковой. – 1994. </w:t>
      </w:r>
    </w:p>
    <w:p w:rsidR="00A53CE7" w:rsidRPr="00FB0B05" w:rsidRDefault="00A53CE7" w:rsidP="00A53CE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9" w:lineRule="atLeast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Основы специальной психологии</w:t>
      </w:r>
      <w:proofErr w:type="gramStart"/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П</w:t>
      </w:r>
      <w:proofErr w:type="gramEnd"/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 ред. Л.В. Кузнецовой. – М.: Издательский центр «Академия», 2002. – 480 </w:t>
      </w:r>
      <w:proofErr w:type="gramStart"/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53CE7" w:rsidRPr="00FB0B05" w:rsidRDefault="00A53CE7" w:rsidP="00A53CE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9" w:lineRule="atLeast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Специальная педагогика: </w:t>
      </w:r>
      <w:proofErr w:type="spellStart"/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</w:t>
      </w:r>
      <w:proofErr w:type="spellEnd"/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пособие для студ. высш. учеб. заведений</w:t>
      </w:r>
      <w:proofErr w:type="gramStart"/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П</w:t>
      </w:r>
      <w:proofErr w:type="gramEnd"/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 ред. Н.М. Назаровой. – М.: Изд. Центр «Академия», 2005. – 400 </w:t>
      </w:r>
      <w:proofErr w:type="gramStart"/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FB0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53CE7" w:rsidRPr="00FB0B05" w:rsidRDefault="00A53CE7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0E39A6" w:rsidRPr="00FB0B05" w:rsidRDefault="000E39A6" w:rsidP="00A53CE7">
      <w:pP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sectPr w:rsidR="000E39A6" w:rsidRPr="00FB0B05" w:rsidSect="000E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B2A39"/>
    <w:multiLevelType w:val="multilevel"/>
    <w:tmpl w:val="D7B6E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8F5"/>
    <w:rsid w:val="000E39A6"/>
    <w:rsid w:val="0026505C"/>
    <w:rsid w:val="00342E5B"/>
    <w:rsid w:val="008B78F5"/>
    <w:rsid w:val="009011AD"/>
    <w:rsid w:val="00A17779"/>
    <w:rsid w:val="00A53CE7"/>
    <w:rsid w:val="00D466A7"/>
    <w:rsid w:val="00D46B89"/>
    <w:rsid w:val="00D64476"/>
    <w:rsid w:val="00E9357F"/>
    <w:rsid w:val="00FB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A6"/>
  </w:style>
  <w:style w:type="paragraph" w:styleId="3">
    <w:name w:val="heading 3"/>
    <w:basedOn w:val="a"/>
    <w:link w:val="30"/>
    <w:uiPriority w:val="9"/>
    <w:qFormat/>
    <w:rsid w:val="00A53CE7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B78F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78F5"/>
  </w:style>
  <w:style w:type="character" w:customStyle="1" w:styleId="spelle">
    <w:name w:val="spelle"/>
    <w:basedOn w:val="a0"/>
    <w:rsid w:val="008B78F5"/>
  </w:style>
  <w:style w:type="character" w:customStyle="1" w:styleId="grame">
    <w:name w:val="grame"/>
    <w:basedOn w:val="a0"/>
    <w:rsid w:val="008B78F5"/>
  </w:style>
  <w:style w:type="character" w:customStyle="1" w:styleId="a4">
    <w:name w:val="Без интервала Знак"/>
    <w:basedOn w:val="a0"/>
    <w:link w:val="a3"/>
    <w:uiPriority w:val="1"/>
    <w:rsid w:val="008B78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3C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Аркадий Русман</cp:lastModifiedBy>
  <cp:revision>4</cp:revision>
  <cp:lastPrinted>2014-03-25T18:30:00Z</cp:lastPrinted>
  <dcterms:created xsi:type="dcterms:W3CDTF">2014-03-25T17:50:00Z</dcterms:created>
  <dcterms:modified xsi:type="dcterms:W3CDTF">2014-04-06T17:38:00Z</dcterms:modified>
</cp:coreProperties>
</file>