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3A" w:rsidRPr="007F4D6A" w:rsidRDefault="0041073A" w:rsidP="0041073A">
      <w:pPr>
        <w:jc w:val="right"/>
      </w:pPr>
      <w:r w:rsidRPr="007F4D6A">
        <w:t>Евдокимова Марина Геннадьевна</w:t>
      </w:r>
    </w:p>
    <w:p w:rsidR="0041073A" w:rsidRPr="00A73FA6" w:rsidRDefault="0041073A" w:rsidP="0041073A">
      <w:pPr>
        <w:jc w:val="right"/>
      </w:pPr>
      <w:r w:rsidRPr="00A73FA6">
        <w:t>ГБУ ДО Ц</w:t>
      </w:r>
      <w:proofErr w:type="gramStart"/>
      <w:r w:rsidRPr="00A73FA6">
        <w:t>Д(</w:t>
      </w:r>
      <w:proofErr w:type="gramEnd"/>
      <w:r w:rsidRPr="00A73FA6">
        <w:t>Ю)ТТ «Старт+»</w:t>
      </w:r>
    </w:p>
    <w:p w:rsidR="00EA5972" w:rsidRDefault="0041073A" w:rsidP="0041073A">
      <w:pPr>
        <w:jc w:val="right"/>
      </w:pPr>
      <w:r w:rsidRPr="00A73FA6">
        <w:t>Невского района Санкт-Петербурга</w:t>
      </w:r>
    </w:p>
    <w:p w:rsidR="007F4D6A" w:rsidRPr="00A73FA6" w:rsidRDefault="007F4D6A" w:rsidP="007F4D6A">
      <w:pPr>
        <w:jc w:val="right"/>
      </w:pPr>
      <w:r>
        <w:t>П</w:t>
      </w:r>
      <w:r w:rsidRPr="00A73FA6">
        <w:t>едагог дополнительного образования</w:t>
      </w:r>
    </w:p>
    <w:p w:rsidR="007F4D6A" w:rsidRDefault="007F4D6A" w:rsidP="0041073A">
      <w:pPr>
        <w:jc w:val="right"/>
      </w:pPr>
    </w:p>
    <w:p w:rsidR="0041073A" w:rsidRDefault="0041073A" w:rsidP="0041073A">
      <w:pPr>
        <w:jc w:val="center"/>
        <w:rPr>
          <w:b/>
        </w:rPr>
      </w:pPr>
      <w:r>
        <w:rPr>
          <w:b/>
        </w:rPr>
        <w:t>Методическое обеспечение д</w:t>
      </w:r>
      <w:r w:rsidR="00EA5972" w:rsidRPr="005562FD">
        <w:rPr>
          <w:b/>
        </w:rPr>
        <w:t>еятельност</w:t>
      </w:r>
      <w:r>
        <w:rPr>
          <w:b/>
        </w:rPr>
        <w:t>и</w:t>
      </w:r>
      <w:r w:rsidR="00EA5972" w:rsidRPr="005562FD">
        <w:rPr>
          <w:b/>
        </w:rPr>
        <w:t xml:space="preserve"> педагога дополнительного образования</w:t>
      </w:r>
    </w:p>
    <w:p w:rsidR="00EA5972" w:rsidRPr="005562FD" w:rsidRDefault="00EA5972" w:rsidP="00EA5972">
      <w:pPr>
        <w:jc w:val="both"/>
        <w:rPr>
          <w:b/>
        </w:rPr>
      </w:pPr>
    </w:p>
    <w:p w:rsidR="00EA5972" w:rsidRDefault="00CA091D" w:rsidP="00CA091D">
      <w:pPr>
        <w:ind w:firstLine="708"/>
        <w:jc w:val="both"/>
      </w:pPr>
      <w:proofErr w:type="gramStart"/>
      <w:r w:rsidRPr="00CA091D">
        <w:rPr>
          <w:bCs/>
        </w:rPr>
        <w:t>М</w:t>
      </w:r>
      <w:r w:rsidR="00EA5972" w:rsidRPr="00CA091D">
        <w:rPr>
          <w:bCs/>
        </w:rPr>
        <w:t xml:space="preserve">етодическое обеспечение </w:t>
      </w:r>
      <w:r w:rsidR="00EA5972" w:rsidRPr="00CA091D">
        <w:t>–</w:t>
      </w:r>
      <w:r w:rsidR="00CC53BC">
        <w:t xml:space="preserve"> это необходимая </w:t>
      </w:r>
      <w:r w:rsidR="00EA5972">
        <w:t>информация, учебно-методические  комплексы, т.е. разнообразные методические средства, оснащающие и  способствующие более эффективной реализации программно-методической, научно-экспериментальной, воспитательной, организационно-массовой, досугово – развлекательной  деятельности педагогических работников системы дополнительного образования детей.</w:t>
      </w:r>
      <w:proofErr w:type="gramEnd"/>
    </w:p>
    <w:p w:rsidR="00EA5972" w:rsidRDefault="00EA5972" w:rsidP="00CA091D">
      <w:pPr>
        <w:ind w:firstLine="708"/>
        <w:jc w:val="both"/>
      </w:pPr>
      <w:r w:rsidRPr="0094321B">
        <w:rPr>
          <w:bCs/>
        </w:rPr>
        <w:t>Как вид деятельности, методическое обеспечение</w:t>
      </w:r>
      <w:r w:rsidR="0094321B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>это процесс, направленный на создание разнообразных видов методической продукции, на оказание методической помощи  различным  категориям педагогических работников, на выявление, изучение, обобщение, формирование и распространение положительного педагогического опыта.</w:t>
      </w:r>
    </w:p>
    <w:p w:rsidR="00EA5972" w:rsidRDefault="00EA5972" w:rsidP="00EA5972">
      <w:pPr>
        <w:jc w:val="both"/>
      </w:pPr>
      <w:r>
        <w:t xml:space="preserve">  </w:t>
      </w:r>
      <w:r w:rsidR="000C1B6D">
        <w:tab/>
      </w:r>
      <w:r>
        <w:t xml:space="preserve">Методически обеспечить какой-либо вид деятельности – это означает вовремя прийти на помощь, методически грамотно устранить затруднения, предоставить обоснованные ответы на возникающие вопросы, связанные с организацией и </w:t>
      </w:r>
      <w:r w:rsidR="000C1B6D">
        <w:t xml:space="preserve">осуществлением  педагогической </w:t>
      </w:r>
      <w:r>
        <w:t>деятельности.</w:t>
      </w:r>
    </w:p>
    <w:p w:rsidR="00EA5972" w:rsidRPr="00C778B9" w:rsidRDefault="000C1B6D" w:rsidP="000C1B6D">
      <w:pPr>
        <w:pStyle w:val="a3"/>
        <w:ind w:firstLine="708"/>
        <w:jc w:val="both"/>
        <w:rPr>
          <w:b w:val="0"/>
        </w:rPr>
      </w:pPr>
      <w:r>
        <w:rPr>
          <w:b w:val="0"/>
          <w:bCs w:val="0"/>
        </w:rPr>
        <w:t>П</w:t>
      </w:r>
      <w:r w:rsidR="00EA5972">
        <w:rPr>
          <w:b w:val="0"/>
          <w:bCs w:val="0"/>
        </w:rPr>
        <w:t xml:space="preserve">едагоги дополнительного образования оформляют результаты своей деятельности в трех основных видах методической продукции: </w:t>
      </w:r>
      <w:r w:rsidR="00EA5972" w:rsidRPr="00C778B9">
        <w:rPr>
          <w:b w:val="0"/>
        </w:rPr>
        <w:t xml:space="preserve">информационно- пропагандисткой, организационно – инструктивной и прикладной. </w:t>
      </w:r>
    </w:p>
    <w:p w:rsidR="00911035" w:rsidRDefault="00911035" w:rsidP="00C778B9">
      <w:pPr>
        <w:pStyle w:val="a3"/>
        <w:ind w:firstLine="708"/>
        <w:jc w:val="both"/>
      </w:pPr>
    </w:p>
    <w:p w:rsidR="00EA5972" w:rsidRDefault="00EA5972" w:rsidP="00C778B9">
      <w:pPr>
        <w:pStyle w:val="a3"/>
        <w:ind w:firstLine="708"/>
        <w:jc w:val="both"/>
        <w:rPr>
          <w:b w:val="0"/>
          <w:bCs w:val="0"/>
        </w:rPr>
      </w:pPr>
      <w:proofErr w:type="gramStart"/>
      <w:r>
        <w:t xml:space="preserve">Информационно – пропагандистская  </w:t>
      </w:r>
      <w:r w:rsidRPr="00C778B9">
        <w:rPr>
          <w:b w:val="0"/>
        </w:rPr>
        <w:t>методическая продукция</w:t>
      </w:r>
      <w:r>
        <w:t xml:space="preserve">: </w:t>
      </w:r>
      <w:r>
        <w:rPr>
          <w:b w:val="0"/>
          <w:bCs w:val="0"/>
          <w:i/>
          <w:iCs/>
        </w:rPr>
        <w:t>методическое описание, аннотация, информационный плакат, информационно – методическая выставка, реферат.</w:t>
      </w:r>
      <w:proofErr w:type="gram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Данный вид методической продукции</w:t>
      </w:r>
      <w:r>
        <w:rPr>
          <w:b w:val="0"/>
          <w:bCs w:val="0"/>
          <w:i/>
          <w:iCs/>
        </w:rPr>
        <w:t xml:space="preserve">  </w:t>
      </w:r>
      <w:r>
        <w:rPr>
          <w:b w:val="0"/>
          <w:bCs w:val="0"/>
        </w:rPr>
        <w:t>содержит сведения, подлежащие распространению, разъяснения приемов и методов, анализ  опыта, описания педагогических технологий, ориентирует в текущих событиях, пропагандирует  наиболее важные и актуальные направления педагогической деятельности.</w:t>
      </w:r>
    </w:p>
    <w:p w:rsidR="00EA5972" w:rsidRDefault="00EA5972" w:rsidP="00EA5972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C778B9">
        <w:rPr>
          <w:b w:val="0"/>
          <w:bCs w:val="0"/>
        </w:rPr>
        <w:tab/>
        <w:t xml:space="preserve">- </w:t>
      </w:r>
      <w:r w:rsidR="00C778B9" w:rsidRPr="00C778B9">
        <w:rPr>
          <w:b w:val="0"/>
          <w:bCs w:val="0"/>
          <w:i/>
        </w:rPr>
        <w:t>м</w:t>
      </w:r>
      <w:r w:rsidRPr="00C778B9">
        <w:rPr>
          <w:b w:val="0"/>
          <w:i/>
          <w:iCs/>
        </w:rPr>
        <w:t>етодическое описание</w:t>
      </w:r>
      <w:r>
        <w:rPr>
          <w:i/>
          <w:iCs/>
        </w:rPr>
        <w:t xml:space="preserve">    </w:t>
      </w:r>
      <w:r>
        <w:rPr>
          <w:b w:val="0"/>
          <w:bCs w:val="0"/>
        </w:rPr>
        <w:t>содержит сведения, подлежащие распространению проведенного воспитательного дела, увиденного  события или средств его проведения. Часто повествование идет от первого лица, присутствуют личные впечатления, эмоции. Требование к методическому описанию – подробное описание и разъяснение  события, действия.</w:t>
      </w:r>
    </w:p>
    <w:p w:rsidR="00EA5972" w:rsidRDefault="00EA5972" w:rsidP="00EA5972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C778B9">
        <w:rPr>
          <w:b w:val="0"/>
          <w:bCs w:val="0"/>
        </w:rPr>
        <w:tab/>
        <w:t xml:space="preserve">- </w:t>
      </w:r>
      <w:r w:rsidR="00C778B9" w:rsidRPr="00C778B9">
        <w:rPr>
          <w:b w:val="0"/>
          <w:bCs w:val="0"/>
          <w:i/>
        </w:rPr>
        <w:t>а</w:t>
      </w:r>
      <w:r w:rsidRPr="00C778B9">
        <w:rPr>
          <w:b w:val="0"/>
          <w:i/>
          <w:iCs/>
        </w:rPr>
        <w:t>ннотация</w:t>
      </w:r>
      <w:r>
        <w:rPr>
          <w:i/>
          <w:iCs/>
        </w:rPr>
        <w:t xml:space="preserve"> </w:t>
      </w:r>
      <w:r>
        <w:t xml:space="preserve">– </w:t>
      </w:r>
      <w:r>
        <w:rPr>
          <w:b w:val="0"/>
          <w:bCs w:val="0"/>
        </w:rPr>
        <w:t xml:space="preserve">это краткое изложение сути, содержания и главных особенностей методического пособия, разработки, сведений об авторе. Аннотация раскрывает назначение данного материала. В ней обязательно указывается, кем и где может быть использована эта методическая работа. </w:t>
      </w:r>
    </w:p>
    <w:p w:rsidR="00EA5972" w:rsidRDefault="00BE3EF0" w:rsidP="00BE3EF0">
      <w:pPr>
        <w:pStyle w:val="a3"/>
        <w:ind w:firstLine="708"/>
        <w:jc w:val="both"/>
        <w:rPr>
          <w:b w:val="0"/>
          <w:bCs w:val="0"/>
        </w:rPr>
      </w:pPr>
      <w:r w:rsidRPr="00BE3EF0">
        <w:rPr>
          <w:b w:val="0"/>
          <w:i/>
          <w:iCs/>
        </w:rPr>
        <w:t xml:space="preserve">- </w:t>
      </w:r>
      <w:r>
        <w:rPr>
          <w:b w:val="0"/>
          <w:i/>
          <w:iCs/>
        </w:rPr>
        <w:t>и</w:t>
      </w:r>
      <w:r w:rsidR="00EA5972" w:rsidRPr="00BE3EF0">
        <w:rPr>
          <w:b w:val="0"/>
          <w:i/>
          <w:iCs/>
        </w:rPr>
        <w:t>нформационный плакат</w:t>
      </w:r>
      <w:r w:rsidR="00EA5972">
        <w:rPr>
          <w:i/>
          <w:iCs/>
        </w:rPr>
        <w:t xml:space="preserve"> </w:t>
      </w:r>
      <w:r w:rsidR="00EA5972">
        <w:rPr>
          <w:b w:val="0"/>
          <w:bCs w:val="0"/>
        </w:rPr>
        <w:t>позволяет ознакомить широкий круг людей с предстоящими событиями  любого типа или итогами их проведения. Как правило, он предназначен для всеобщего обозрения, поэтому  размер, оформление плаката  должны быть соответствующими. Информационные плакаты могут также рекламировать и пропагандировать печатные издания из опыта работы, информирующие об адресах этого опыта, календарные планы работы  детских объединений УДОД и т.д.</w:t>
      </w:r>
    </w:p>
    <w:p w:rsidR="00EA5972" w:rsidRDefault="00C97700" w:rsidP="00C97700">
      <w:pPr>
        <w:pStyle w:val="a3"/>
        <w:ind w:firstLine="708"/>
        <w:jc w:val="both"/>
        <w:rPr>
          <w:b w:val="0"/>
          <w:bCs w:val="0"/>
        </w:rPr>
      </w:pPr>
      <w:r w:rsidRPr="00C97700">
        <w:rPr>
          <w:b w:val="0"/>
          <w:i/>
          <w:iCs/>
        </w:rPr>
        <w:t>- и</w:t>
      </w:r>
      <w:r w:rsidR="00EA5972" w:rsidRPr="00C97700">
        <w:rPr>
          <w:b w:val="0"/>
          <w:i/>
          <w:iCs/>
        </w:rPr>
        <w:t>нформационно – методическая выставка</w:t>
      </w:r>
      <w:r w:rsidR="00EA5972">
        <w:rPr>
          <w:i/>
          <w:iCs/>
        </w:rPr>
        <w:t xml:space="preserve"> </w:t>
      </w:r>
      <w:r w:rsidR="00EA5972">
        <w:rPr>
          <w:b w:val="0"/>
          <w:bCs w:val="0"/>
        </w:rPr>
        <w:t>организуется с целью ознакомления и пропаганды методической литературы (в том числе  из опыта работы). Выставка может быть посвящена определенной теме, рассказывая об опыте работы того или иного  педагогического коллектива или педагога, может также знакомить с новинками научно – методической и педагогической литературы.</w:t>
      </w:r>
    </w:p>
    <w:p w:rsidR="00EA5972" w:rsidRDefault="00EA5972" w:rsidP="00EA5972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Выставка может быть:</w:t>
      </w:r>
    </w:p>
    <w:p w:rsidR="00EA5972" w:rsidRDefault="00EA5972" w:rsidP="00EA5972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стационарн</w:t>
      </w:r>
      <w:r w:rsidR="00C97700">
        <w:rPr>
          <w:b w:val="0"/>
          <w:bCs w:val="0"/>
        </w:rPr>
        <w:t>ой</w:t>
      </w:r>
      <w:proofErr w:type="gramEnd"/>
      <w:r>
        <w:rPr>
          <w:b w:val="0"/>
          <w:bCs w:val="0"/>
        </w:rPr>
        <w:t>, работающ</w:t>
      </w:r>
      <w:r w:rsidR="00C97700">
        <w:rPr>
          <w:b w:val="0"/>
          <w:bCs w:val="0"/>
        </w:rPr>
        <w:t>ей</w:t>
      </w:r>
      <w:r>
        <w:rPr>
          <w:b w:val="0"/>
          <w:bCs w:val="0"/>
        </w:rPr>
        <w:t xml:space="preserve"> в течение долгого времени;</w:t>
      </w:r>
    </w:p>
    <w:p w:rsidR="00EA5972" w:rsidRDefault="00EA5972" w:rsidP="00EA5972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lastRenderedPageBreak/>
        <w:t>временн</w:t>
      </w:r>
      <w:r w:rsidR="00C97700">
        <w:rPr>
          <w:b w:val="0"/>
          <w:bCs w:val="0"/>
        </w:rPr>
        <w:t>ой</w:t>
      </w:r>
      <w:proofErr w:type="gramEnd"/>
      <w:r>
        <w:rPr>
          <w:b w:val="0"/>
          <w:bCs w:val="0"/>
        </w:rPr>
        <w:t>, действующ</w:t>
      </w:r>
      <w:r w:rsidR="00C97700">
        <w:rPr>
          <w:b w:val="0"/>
          <w:bCs w:val="0"/>
        </w:rPr>
        <w:t>ей</w:t>
      </w:r>
      <w:r>
        <w:rPr>
          <w:b w:val="0"/>
          <w:bCs w:val="0"/>
        </w:rPr>
        <w:t xml:space="preserve"> накануне праздников или по итогам учебного года;</w:t>
      </w:r>
    </w:p>
    <w:p w:rsidR="00EA5972" w:rsidRDefault="00EA5972" w:rsidP="00EA5972">
      <w:pPr>
        <w:pStyle w:val="a3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передвижн</w:t>
      </w:r>
      <w:r w:rsidR="00C97700">
        <w:rPr>
          <w:b w:val="0"/>
          <w:bCs w:val="0"/>
        </w:rPr>
        <w:t>ой</w:t>
      </w:r>
      <w:r>
        <w:rPr>
          <w:b w:val="0"/>
          <w:bCs w:val="0"/>
        </w:rPr>
        <w:t xml:space="preserve">, фонд </w:t>
      </w:r>
      <w:proofErr w:type="gramStart"/>
      <w:r>
        <w:rPr>
          <w:b w:val="0"/>
          <w:bCs w:val="0"/>
        </w:rPr>
        <w:t>которой</w:t>
      </w:r>
      <w:proofErr w:type="gramEnd"/>
      <w:r>
        <w:rPr>
          <w:b w:val="0"/>
          <w:bCs w:val="0"/>
        </w:rPr>
        <w:t xml:space="preserve"> можно вывезти.</w:t>
      </w:r>
    </w:p>
    <w:p w:rsidR="00EA5972" w:rsidRDefault="00EA5972" w:rsidP="00C97700">
      <w:pPr>
        <w:pStyle w:val="a3"/>
        <w:ind w:firstLine="360"/>
        <w:jc w:val="both"/>
        <w:rPr>
          <w:b w:val="0"/>
          <w:bCs w:val="0"/>
        </w:rPr>
      </w:pPr>
      <w:r>
        <w:rPr>
          <w:b w:val="0"/>
          <w:bCs w:val="0"/>
        </w:rPr>
        <w:t>В своей структуре методическая выставка имеет название точно отражающее, тему выставки, ее назначение; адресат, разделы выставки.</w:t>
      </w:r>
    </w:p>
    <w:p w:rsidR="00EA5972" w:rsidRDefault="00C97700" w:rsidP="00C97700">
      <w:pPr>
        <w:pStyle w:val="a3"/>
        <w:ind w:firstLine="360"/>
        <w:jc w:val="both"/>
        <w:rPr>
          <w:b w:val="0"/>
          <w:bCs w:val="0"/>
        </w:rPr>
      </w:pPr>
      <w:r>
        <w:rPr>
          <w:i/>
          <w:iCs/>
        </w:rPr>
        <w:t xml:space="preserve"> </w:t>
      </w:r>
      <w:r w:rsidRPr="00C97700">
        <w:rPr>
          <w:b w:val="0"/>
          <w:i/>
          <w:iCs/>
        </w:rPr>
        <w:t>- р</w:t>
      </w:r>
      <w:r w:rsidR="00EA5972" w:rsidRPr="00C97700">
        <w:rPr>
          <w:b w:val="0"/>
          <w:i/>
          <w:iCs/>
        </w:rPr>
        <w:t>еферат</w:t>
      </w:r>
      <w:r w:rsidR="00EA5972">
        <w:rPr>
          <w:i/>
          <w:iCs/>
        </w:rPr>
        <w:t xml:space="preserve"> </w:t>
      </w:r>
      <w:r w:rsidR="00EA5972">
        <w:rPr>
          <w:b w:val="0"/>
          <w:bCs w:val="0"/>
        </w:rPr>
        <w:t>– самая объемная из всех работ описывающего характера. Реферат – это краткое изложение в письменной форме содержания одной или нескольких книг, статей, научных работ или критический обзор источников. Это итог углубленной самостоятельной работы над определенной темой. Реферат должен отражать и точку зрения автора на рассматриваемую проблему, накопленный результативный опыт. Реферат не содержит поучительных  аннотаций, а описывает имеющийся материал. По характеру информации он носит информационно-аналитический или пропагандистский  характер, привлекает внимание к актуальным проблемам и темам. Педагогический работник в реферате демонстрирует теоретические и практические навыки по определенной проблеме; показывает умение  изучать, систематизировать, обобщать и делать выводы.</w:t>
      </w:r>
    </w:p>
    <w:p w:rsidR="00EA5972" w:rsidRPr="00911035" w:rsidRDefault="00EA5972" w:rsidP="00EA5972">
      <w:pPr>
        <w:pStyle w:val="a3"/>
        <w:jc w:val="both"/>
        <w:rPr>
          <w:b w:val="0"/>
          <w:i/>
          <w:iCs/>
        </w:rPr>
      </w:pPr>
      <w:r w:rsidRPr="00911035">
        <w:rPr>
          <w:b w:val="0"/>
          <w:i/>
          <w:iCs/>
        </w:rPr>
        <w:t>Примерная структура реферата:</w:t>
      </w:r>
    </w:p>
    <w:p w:rsidR="00EA5972" w:rsidRDefault="00EA5972" w:rsidP="00911035">
      <w:pPr>
        <w:pStyle w:val="a3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- тема реферата, автор, занимаемая должность, место работы;</w:t>
      </w:r>
    </w:p>
    <w:p w:rsidR="00EA5972" w:rsidRDefault="00EA5972" w:rsidP="00911035">
      <w:pPr>
        <w:pStyle w:val="a3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911035">
        <w:rPr>
          <w:b w:val="0"/>
          <w:bCs w:val="0"/>
          <w:i/>
        </w:rPr>
        <w:t>введение</w:t>
      </w:r>
      <w:r>
        <w:rPr>
          <w:b w:val="0"/>
          <w:bCs w:val="0"/>
        </w:rPr>
        <w:t xml:space="preserve">  (содержит краткий анализ избранной программы, обоснование актуальности;</w:t>
      </w:r>
    </w:p>
    <w:p w:rsidR="00EA5972" w:rsidRDefault="00EA5972" w:rsidP="00911035">
      <w:pPr>
        <w:tabs>
          <w:tab w:val="left" w:pos="990"/>
        </w:tabs>
        <w:ind w:firstLine="851"/>
        <w:jc w:val="both"/>
      </w:pPr>
      <w:r>
        <w:t>во введении определяются предмет, цели  и задачи предстоящего исследования, описываются методики и технологии исследования);</w:t>
      </w:r>
    </w:p>
    <w:p w:rsidR="00EA5972" w:rsidRDefault="00EA5972" w:rsidP="00911035">
      <w:pPr>
        <w:tabs>
          <w:tab w:val="left" w:pos="990"/>
        </w:tabs>
        <w:ind w:firstLine="851"/>
        <w:jc w:val="both"/>
      </w:pPr>
      <w:r>
        <w:rPr>
          <w:i/>
          <w:iCs/>
        </w:rPr>
        <w:t>-теоретическая часть (</w:t>
      </w:r>
      <w:r>
        <w:t>включает авторские разработки, описание позитивных, негативных результатов самостоятельной исследовательской деятельности, педагогические технологии и т.д.).</w:t>
      </w:r>
      <w:r w:rsidR="00911035">
        <w:t xml:space="preserve"> </w:t>
      </w:r>
      <w:r>
        <w:t>Эта часть обычно бывает большой по объему и содержит ряд разделов.</w:t>
      </w:r>
    </w:p>
    <w:p w:rsidR="00EA5972" w:rsidRDefault="00EA5972" w:rsidP="00911035">
      <w:pPr>
        <w:tabs>
          <w:tab w:val="left" w:pos="990"/>
        </w:tabs>
        <w:ind w:firstLine="851"/>
        <w:jc w:val="both"/>
      </w:pPr>
      <w:r>
        <w:rPr>
          <w:i/>
          <w:iCs/>
        </w:rPr>
        <w:t xml:space="preserve">- заключение </w:t>
      </w:r>
      <w:r>
        <w:t>(содержит определенные выводы по результатам проведенного исследования</w:t>
      </w:r>
      <w:r>
        <w:rPr>
          <w:i/>
          <w:iCs/>
        </w:rPr>
        <w:t>);</w:t>
      </w:r>
    </w:p>
    <w:p w:rsidR="00EA5972" w:rsidRDefault="00EA5972" w:rsidP="00911035">
      <w:pPr>
        <w:tabs>
          <w:tab w:val="left" w:pos="990"/>
        </w:tabs>
        <w:ind w:firstLine="851"/>
        <w:jc w:val="both"/>
        <w:rPr>
          <w:i/>
          <w:iCs/>
        </w:rPr>
      </w:pPr>
      <w:r>
        <w:rPr>
          <w:i/>
          <w:iCs/>
        </w:rPr>
        <w:t>- библиография;</w:t>
      </w:r>
    </w:p>
    <w:p w:rsidR="00EA5972" w:rsidRDefault="00EA5972" w:rsidP="00911035">
      <w:pPr>
        <w:tabs>
          <w:tab w:val="left" w:pos="990"/>
        </w:tabs>
        <w:ind w:firstLine="851"/>
        <w:jc w:val="both"/>
        <w:rPr>
          <w:i/>
          <w:iCs/>
        </w:rPr>
      </w:pPr>
      <w:r>
        <w:rPr>
          <w:i/>
          <w:iCs/>
        </w:rPr>
        <w:t>- приложения (</w:t>
      </w:r>
      <w:r>
        <w:t>прикладная методическая продукция по итогам исследовательской и педагогической деятельности).</w:t>
      </w:r>
    </w:p>
    <w:p w:rsidR="00EA5972" w:rsidRDefault="00EA5972" w:rsidP="00EA5972">
      <w:pPr>
        <w:tabs>
          <w:tab w:val="left" w:pos="990"/>
        </w:tabs>
        <w:jc w:val="both"/>
      </w:pPr>
    </w:p>
    <w:p w:rsidR="00EA5972" w:rsidRDefault="00911035" w:rsidP="00EA5972">
      <w:pPr>
        <w:tabs>
          <w:tab w:val="left" w:pos="990"/>
        </w:tabs>
        <w:jc w:val="both"/>
      </w:pPr>
      <w:r>
        <w:rPr>
          <w:b/>
          <w:bCs/>
        </w:rPr>
        <w:tab/>
      </w:r>
      <w:proofErr w:type="gramStart"/>
      <w:r w:rsidR="00EA5972">
        <w:rPr>
          <w:b/>
          <w:bCs/>
        </w:rPr>
        <w:t xml:space="preserve">Организационно – инструктивная продукция: </w:t>
      </w:r>
      <w:r w:rsidR="00EA5972">
        <w:rPr>
          <w:i/>
          <w:iCs/>
        </w:rPr>
        <w:t>инструктивно – методическое  письмо, методическая записка, методическая памятка, методические рекомендации, методическая разработка, тематическая</w:t>
      </w:r>
      <w:r w:rsidR="00EF2212">
        <w:rPr>
          <w:i/>
          <w:iCs/>
        </w:rPr>
        <w:t xml:space="preserve"> (методическая) </w:t>
      </w:r>
      <w:r w:rsidR="00EA5972">
        <w:rPr>
          <w:i/>
          <w:iCs/>
        </w:rPr>
        <w:t xml:space="preserve"> папка, образовательная программа.</w:t>
      </w:r>
      <w:proofErr w:type="gramEnd"/>
      <w:r w:rsidR="00EA5972">
        <w:rPr>
          <w:i/>
          <w:iCs/>
        </w:rPr>
        <w:t xml:space="preserve"> </w:t>
      </w:r>
      <w:r w:rsidR="00EA5972" w:rsidRPr="00911035">
        <w:rPr>
          <w:iCs/>
        </w:rPr>
        <w:t>Данная  продукция имеет свою специфику:</w:t>
      </w:r>
      <w:r w:rsidR="00EA5972">
        <w:rPr>
          <w:i/>
          <w:iCs/>
        </w:rPr>
        <w:t xml:space="preserve">   </w:t>
      </w:r>
      <w:r w:rsidR="00EA5972">
        <w:t>предлагает</w:t>
      </w:r>
      <w:r w:rsidR="00EA5972">
        <w:rPr>
          <w:b/>
          <w:bCs/>
          <w:i/>
          <w:iCs/>
        </w:rPr>
        <w:t xml:space="preserve">, </w:t>
      </w:r>
      <w:r w:rsidR="00EA5972">
        <w:t>указывает, разъясняет цели и порядок действия, технологии и методики организации образовательного процесса, проведения мероприятий, акций, демонстрирует возможные приемы и формы организации массовых дел.</w:t>
      </w:r>
    </w:p>
    <w:p w:rsidR="00EA5972" w:rsidRDefault="00911035" w:rsidP="00EA5972">
      <w:pPr>
        <w:tabs>
          <w:tab w:val="left" w:pos="990"/>
        </w:tabs>
        <w:jc w:val="both"/>
      </w:pPr>
      <w:r>
        <w:rPr>
          <w:b/>
          <w:bCs/>
          <w:i/>
          <w:iCs/>
        </w:rPr>
        <w:tab/>
      </w:r>
      <w:r w:rsidRPr="00911035">
        <w:rPr>
          <w:bCs/>
          <w:i/>
          <w:iCs/>
        </w:rPr>
        <w:t>- и</w:t>
      </w:r>
      <w:r w:rsidR="00EA5972" w:rsidRPr="00911035">
        <w:rPr>
          <w:bCs/>
          <w:i/>
          <w:iCs/>
        </w:rPr>
        <w:t>нструктивно – методическое письмо</w:t>
      </w:r>
      <w:r w:rsidR="00EA5972">
        <w:rPr>
          <w:b/>
          <w:bCs/>
          <w:i/>
          <w:iCs/>
        </w:rPr>
        <w:t xml:space="preserve">  </w:t>
      </w:r>
      <w:r w:rsidR="00EA5972">
        <w:t>включает указания и разъяснения, вытекающие из нормативного документа вышестоящей организации: определяет круг функций  и деятельности педагога или педагогического коллектива  по выполнению решений вышестоящих органов, раскрывает более полно содержание нормативных документов, положений, приказов, однако, без разъяснения частных методик  и рекомендаций. Как правило, инструктивно – методическое письмо составляется вышестоящими организациями и адресовано одной или нескольким катего</w:t>
      </w:r>
      <w:r>
        <w:t xml:space="preserve">риям работников. Руководителям </w:t>
      </w:r>
      <w:r w:rsidR="00EA5972">
        <w:t>УДОД направляются региональные инструктивные письма обычно из государственных органов управления образованием, на основании этих писем может быть разработано учрежденческое инструктивно – методическое письмо для соответствующих  категорий педагогических работников.</w:t>
      </w:r>
    </w:p>
    <w:p w:rsidR="00EA5972" w:rsidRDefault="00911035" w:rsidP="00EA5972">
      <w:pPr>
        <w:tabs>
          <w:tab w:val="left" w:pos="990"/>
        </w:tabs>
        <w:jc w:val="both"/>
      </w:pPr>
      <w:r>
        <w:rPr>
          <w:b/>
          <w:bCs/>
          <w:i/>
          <w:iCs/>
        </w:rPr>
        <w:tab/>
      </w:r>
      <w:r w:rsidRPr="00911035">
        <w:rPr>
          <w:bCs/>
          <w:i/>
          <w:iCs/>
        </w:rPr>
        <w:t>- м</w:t>
      </w:r>
      <w:r w:rsidR="00EA5972" w:rsidRPr="00911035">
        <w:rPr>
          <w:bCs/>
          <w:i/>
          <w:iCs/>
        </w:rPr>
        <w:t>етодическая записка</w:t>
      </w:r>
      <w:r w:rsidR="00EA5972">
        <w:rPr>
          <w:b/>
          <w:bCs/>
          <w:i/>
          <w:iCs/>
        </w:rPr>
        <w:t xml:space="preserve"> </w:t>
      </w:r>
      <w:r w:rsidR="00EA5972">
        <w:t xml:space="preserve">дает пояснения к </w:t>
      </w:r>
      <w:proofErr w:type="gramStart"/>
      <w:r w:rsidR="00EA5972">
        <w:t>методическим материалам, изложенным более сжато</w:t>
      </w:r>
      <w:proofErr w:type="gramEnd"/>
      <w:r w:rsidR="00EA5972">
        <w:t xml:space="preserve">  (планам, графикам, таблицам, схемам). Методическая записка должна дать ответ на следующие  </w:t>
      </w:r>
      <w:proofErr w:type="gramStart"/>
      <w:r w:rsidR="00EA5972">
        <w:t>вопросы</w:t>
      </w:r>
      <w:proofErr w:type="gramEnd"/>
      <w:r w:rsidR="00EA5972">
        <w:t xml:space="preserve">: какие задачи решаются  данной методической </w:t>
      </w:r>
      <w:r w:rsidR="00EA5972">
        <w:lastRenderedPageBreak/>
        <w:t xml:space="preserve">работой, кому она адресована,  на основании каких документов, фактов, составлена методическая работа, какова система изложения материала.  </w:t>
      </w:r>
    </w:p>
    <w:p w:rsidR="00EA5972" w:rsidRDefault="00911035" w:rsidP="00EA5972">
      <w:pPr>
        <w:tabs>
          <w:tab w:val="left" w:pos="990"/>
        </w:tabs>
        <w:jc w:val="both"/>
      </w:pPr>
      <w:r>
        <w:rPr>
          <w:b/>
          <w:bCs/>
          <w:i/>
          <w:iCs/>
        </w:rPr>
        <w:tab/>
      </w:r>
      <w:r w:rsidRPr="00911035">
        <w:rPr>
          <w:bCs/>
          <w:i/>
          <w:iCs/>
        </w:rPr>
        <w:t>- м</w:t>
      </w:r>
      <w:r w:rsidR="00EA5972" w:rsidRPr="00911035">
        <w:rPr>
          <w:bCs/>
          <w:i/>
          <w:iCs/>
        </w:rPr>
        <w:t>етодическая памятка</w:t>
      </w:r>
      <w:r w:rsidR="00EA5972">
        <w:t xml:space="preserve"> содержит  краткие, самые важные сведения о выполнении каких-либо операций или осуществлении каких- либо функций. Наиболее распространенный вид методической продукции, позволяющий в сжатой форме  дать алгоритм действий, круг обязанностей, перечень советов. Памятка невелика по объему, обычно не более 1 машинного листа, имеет точного адресата в виде краткого обращения  или просто названия. Изложение материала лаконично, без повторений, как правило, по пунктам.</w:t>
      </w:r>
    </w:p>
    <w:p w:rsidR="00EA5972" w:rsidRDefault="00EA5972" w:rsidP="00EA5972">
      <w:pPr>
        <w:tabs>
          <w:tab w:val="left" w:pos="990"/>
        </w:tabs>
        <w:jc w:val="both"/>
      </w:pPr>
      <w:r>
        <w:rPr>
          <w:b/>
          <w:bCs/>
          <w:i/>
          <w:iCs/>
        </w:rPr>
        <w:t xml:space="preserve"> </w:t>
      </w:r>
      <w:r w:rsidR="00911035">
        <w:rPr>
          <w:b/>
          <w:bCs/>
          <w:i/>
          <w:iCs/>
        </w:rPr>
        <w:tab/>
      </w:r>
      <w:r w:rsidR="00911035" w:rsidRPr="00911035">
        <w:rPr>
          <w:bCs/>
          <w:i/>
          <w:iCs/>
        </w:rPr>
        <w:t>- м</w:t>
      </w:r>
      <w:r w:rsidRPr="00911035">
        <w:rPr>
          <w:bCs/>
          <w:i/>
          <w:iCs/>
        </w:rPr>
        <w:t>етодические рекомендации</w:t>
      </w:r>
      <w:r>
        <w:rPr>
          <w:b/>
          <w:bCs/>
          <w:i/>
          <w:iCs/>
        </w:rPr>
        <w:t xml:space="preserve"> </w:t>
      </w:r>
      <w:r>
        <w:t xml:space="preserve">– методическое  издание, содержащее комплекс  кратких и четко сформулированных  предложений и указаний, способствующих  внедрению  в практику наиболее эффективных методов и форм обучения и воспитания. Методические  рекомендации разрабатываются на основе изучения </w:t>
      </w:r>
      <w:r w:rsidR="00911035">
        <w:t xml:space="preserve">или обобщения опыта  педагогов </w:t>
      </w:r>
      <w:r>
        <w:t>У</w:t>
      </w:r>
      <w:r w:rsidR="00911035">
        <w:t>ДОД</w:t>
      </w:r>
      <w:r>
        <w:t xml:space="preserve"> или проведенного исследования.</w:t>
      </w:r>
    </w:p>
    <w:p w:rsidR="00EA5972" w:rsidRDefault="00EA5972" w:rsidP="00EA5972">
      <w:pPr>
        <w:tabs>
          <w:tab w:val="left" w:pos="990"/>
        </w:tabs>
        <w:jc w:val="both"/>
      </w:pPr>
      <w:r>
        <w:t xml:space="preserve"> </w:t>
      </w:r>
      <w:r w:rsidR="00911035">
        <w:tab/>
      </w:r>
      <w:r>
        <w:t xml:space="preserve">Создаются для оказания помощи педагогическому коллективу, педагогу  в выработке  решений, основанных на достижении науки и результативного  педагогического опыта. Их задача – рекомендовать наиболее эффективные, рациональные варианты, образцы действий,  применительно к определенной группе или мероприятий (воспитательных дел, деятельности). В методических рекомендациях обязательно содержится указание  по организации и проведению одного или нескольких конкретных дел, иллюстрирующих методику  на практике.  Рекомендации  имеют точный адрес. </w:t>
      </w:r>
    </w:p>
    <w:p w:rsidR="00EA5972" w:rsidRPr="00911035" w:rsidRDefault="00911035" w:rsidP="00EA5972">
      <w:pPr>
        <w:tabs>
          <w:tab w:val="left" w:pos="990"/>
        </w:tabs>
        <w:jc w:val="both"/>
        <w:rPr>
          <w:i/>
          <w:u w:val="single"/>
        </w:rPr>
      </w:pPr>
      <w:r>
        <w:rPr>
          <w:b/>
          <w:bCs/>
        </w:rPr>
        <w:tab/>
      </w:r>
      <w:r w:rsidR="00EA5972" w:rsidRPr="00911035">
        <w:rPr>
          <w:bCs/>
          <w:i/>
          <w:u w:val="single"/>
        </w:rPr>
        <w:t>Примерная схема написания  рекомендации</w:t>
      </w:r>
      <w:r w:rsidR="00EA5972" w:rsidRPr="00911035">
        <w:rPr>
          <w:i/>
          <w:u w:val="single"/>
        </w:rPr>
        <w:t>:</w:t>
      </w:r>
    </w:p>
    <w:p w:rsidR="00EA5972" w:rsidRDefault="00911035" w:rsidP="00EA5972">
      <w:pPr>
        <w:pStyle w:val="1"/>
        <w:jc w:val="both"/>
        <w:rPr>
          <w:i w:val="0"/>
          <w:iCs w:val="0"/>
        </w:rPr>
      </w:pPr>
      <w:r>
        <w:tab/>
      </w:r>
      <w:r w:rsidR="00EA5972">
        <w:t>Вступительная часть –</w:t>
      </w:r>
      <w:r w:rsidR="00EA5972">
        <w:rPr>
          <w:i w:val="0"/>
          <w:iCs w:val="0"/>
        </w:rPr>
        <w:t xml:space="preserve"> пояснительная записка, где обосновывается актуальность, необходимость данных рекомендаций, дается краткий анализ положения  дел по  данному вопросу, указывается адрес, разъясняется, какую помощь  призвана оказывать настоящая работа.</w:t>
      </w:r>
    </w:p>
    <w:p w:rsidR="00EA5972" w:rsidRDefault="00EA5972" w:rsidP="00EA5972">
      <w:pPr>
        <w:pStyle w:val="1"/>
        <w:jc w:val="both"/>
      </w:pPr>
      <w:r>
        <w:rPr>
          <w:i w:val="0"/>
          <w:iCs w:val="0"/>
        </w:rPr>
        <w:t xml:space="preserve"> </w:t>
      </w:r>
      <w:r w:rsidR="00911035">
        <w:rPr>
          <w:i w:val="0"/>
          <w:iCs w:val="0"/>
        </w:rPr>
        <w:tab/>
      </w:r>
      <w:r>
        <w:t>Изложение главного тезиса, что именно рекомендуется   сделать по улучшению существующего положения.</w:t>
      </w:r>
    </w:p>
    <w:p w:rsidR="00EA5972" w:rsidRDefault="00911035" w:rsidP="00EA5972">
      <w:pPr>
        <w:pStyle w:val="1"/>
        <w:jc w:val="both"/>
      </w:pPr>
      <w:r>
        <w:tab/>
      </w:r>
      <w:r w:rsidR="00EA5972">
        <w:t>Методические указания по решению организационных вопросов.</w:t>
      </w:r>
    </w:p>
    <w:p w:rsidR="00EA5972" w:rsidRDefault="00911035" w:rsidP="00EA5972">
      <w:pPr>
        <w:pStyle w:val="1"/>
        <w:jc w:val="both"/>
        <w:rPr>
          <w:i w:val="0"/>
          <w:iCs w:val="0"/>
        </w:rPr>
      </w:pPr>
      <w:r>
        <w:tab/>
      </w:r>
      <w:r w:rsidR="00EA5972">
        <w:t xml:space="preserve"> </w:t>
      </w:r>
      <w:r w:rsidR="00EA5972">
        <w:rPr>
          <w:i w:val="0"/>
          <w:iCs w:val="0"/>
        </w:rPr>
        <w:t>Примерные варианты проведения с советами как лучше сделать, на какие трудные моменты обратить внимание, какие технические  и другие  средства использовать и т.д.</w:t>
      </w:r>
    </w:p>
    <w:p w:rsidR="00EA5972" w:rsidRDefault="00EA5972" w:rsidP="00EA5972">
      <w:pPr>
        <w:pStyle w:val="1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  <w:r w:rsidR="00911035">
        <w:rPr>
          <w:i w:val="0"/>
          <w:iCs w:val="0"/>
        </w:rPr>
        <w:tab/>
      </w:r>
      <w:r>
        <w:rPr>
          <w:i w:val="0"/>
          <w:iCs w:val="0"/>
        </w:rPr>
        <w:t xml:space="preserve">Описание перспективы результатов  </w:t>
      </w:r>
      <w:proofErr w:type="gramStart"/>
      <w:r>
        <w:rPr>
          <w:i w:val="0"/>
          <w:iCs w:val="0"/>
        </w:rPr>
        <w:t>рекомендованного</w:t>
      </w:r>
      <w:proofErr w:type="gramEnd"/>
      <w:r>
        <w:rPr>
          <w:i w:val="0"/>
          <w:iCs w:val="0"/>
        </w:rPr>
        <w:t>, какие задачи поможет решить, какое конкретное действие  окажет на участников, чему научит. Здесь же дается краткое перечисление  других форм работы, способных закрепить образовательный эффект, развить приобретенные навыки.</w:t>
      </w:r>
    </w:p>
    <w:p w:rsidR="00EA5972" w:rsidRDefault="00EA5972" w:rsidP="00EA5972">
      <w:pPr>
        <w:pStyle w:val="1"/>
        <w:jc w:val="both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="00911035">
        <w:rPr>
          <w:i w:val="0"/>
          <w:iCs w:val="0"/>
        </w:rPr>
        <w:tab/>
      </w:r>
      <w:r>
        <w:rPr>
          <w:i w:val="0"/>
          <w:iCs w:val="0"/>
        </w:rPr>
        <w:t>Методические рекомендации содержат список рекомендованной литературы при подготовке  данной работы, а также Ф.И.О. автора, год  написания, внутреннюю рецензию, выданную  Методическим  советом УДОД, группой специалистов и т.д.</w:t>
      </w:r>
    </w:p>
    <w:p w:rsidR="00EA5972" w:rsidRDefault="00EA5972" w:rsidP="00EA5972">
      <w:pPr>
        <w:pStyle w:val="1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  <w:r w:rsidR="00911035">
        <w:rPr>
          <w:i w:val="0"/>
          <w:iCs w:val="0"/>
        </w:rPr>
        <w:tab/>
        <w:t xml:space="preserve">- </w:t>
      </w:r>
      <w:r w:rsidR="00911035" w:rsidRPr="00911035">
        <w:rPr>
          <w:iCs w:val="0"/>
        </w:rPr>
        <w:t>м</w:t>
      </w:r>
      <w:r w:rsidRPr="00911035">
        <w:rPr>
          <w:bCs/>
        </w:rPr>
        <w:t>етодическая разработка</w:t>
      </w:r>
      <w:r>
        <w:rPr>
          <w:b/>
          <w:bCs/>
        </w:rPr>
        <w:t xml:space="preserve"> </w:t>
      </w:r>
      <w:r>
        <w:rPr>
          <w:i w:val="0"/>
          <w:iCs w:val="0"/>
        </w:rPr>
        <w:t>– комплексная форма, включающая в себя  рекомендации по планированию, организации и проведению отдельных массовых мероприятий, методические советы, сценарии, планы выступлений, выставок и т.д. Помогает лучше понять теоретические идеи и практические возможности  рекомендованного материала.</w:t>
      </w:r>
    </w:p>
    <w:p w:rsidR="00EA5972" w:rsidRDefault="00911035" w:rsidP="00EA5972">
      <w:pPr>
        <w:pStyle w:val="1"/>
        <w:jc w:val="both"/>
        <w:rPr>
          <w:b/>
          <w:bCs/>
        </w:rPr>
      </w:pPr>
      <w:r w:rsidRPr="00911035">
        <w:rPr>
          <w:bCs/>
          <w:iCs w:val="0"/>
        </w:rPr>
        <w:tab/>
      </w:r>
      <w:r w:rsidR="00EA5972" w:rsidRPr="00911035">
        <w:rPr>
          <w:bCs/>
          <w:iCs w:val="0"/>
          <w:u w:val="single"/>
        </w:rPr>
        <w:t xml:space="preserve">Примерная схема методической </w:t>
      </w:r>
      <w:r>
        <w:rPr>
          <w:bCs/>
          <w:iCs w:val="0"/>
          <w:u w:val="single"/>
        </w:rPr>
        <w:t>разработки</w:t>
      </w:r>
      <w:proofErr w:type="gramStart"/>
      <w:r w:rsidR="00EA5972">
        <w:rPr>
          <w:b/>
          <w:bCs/>
          <w:i w:val="0"/>
          <w:iCs w:val="0"/>
        </w:rPr>
        <w:t xml:space="preserve"> :</w:t>
      </w:r>
      <w:proofErr w:type="gramEnd"/>
      <w:r w:rsidR="00EA5972">
        <w:rPr>
          <w:b/>
          <w:bCs/>
          <w:i w:val="0"/>
          <w:iCs w:val="0"/>
        </w:rPr>
        <w:t xml:space="preserve">    </w:t>
      </w:r>
      <w:r w:rsidR="00EA5972">
        <w:rPr>
          <w:b/>
          <w:bCs/>
        </w:rPr>
        <w:t xml:space="preserve"> </w:t>
      </w:r>
    </w:p>
    <w:p w:rsidR="00EA5972" w:rsidRDefault="00911035" w:rsidP="00EA5972">
      <w:pPr>
        <w:tabs>
          <w:tab w:val="left" w:pos="990"/>
        </w:tabs>
        <w:jc w:val="both"/>
      </w:pPr>
      <w:r>
        <w:rPr>
          <w:i/>
          <w:iCs/>
        </w:rPr>
        <w:tab/>
      </w:r>
      <w:r w:rsidR="00EA5972">
        <w:rPr>
          <w:i/>
          <w:iCs/>
        </w:rPr>
        <w:t xml:space="preserve">- </w:t>
      </w:r>
      <w:r w:rsidR="00EA5972">
        <w:t xml:space="preserve"> название разработки, название и форма проведения мероприятия, пояснительная записка, в которой указываются цели и задачи,  предлагаемые методы, возраст детей, на которых рассчитано мероприятие, условия для его проведения, оборудование, оформление  (технические средства,   варианты текстов, плакатов); методические советы  на подготовительный период, сценарный план, ход проведения , сценарий, где соблюдаются все композиционные, сюжетные части; методические советы организаторам и постановщикам  (на какие особо важные моменты  следует обратить </w:t>
      </w:r>
      <w:r w:rsidR="00EA5972">
        <w:lastRenderedPageBreak/>
        <w:t>внимание, каких ошибок необходимо остерегаться , где лучше проводить  и т.д.); методические советы на период ближайшего последействия  ( как  подвести итоги, какие дела провести для закрепления полученного результата и т.д.);  список используемой литературы, Ф.И.О. автора разработки, должность, место работы.</w:t>
      </w:r>
    </w:p>
    <w:p w:rsidR="00EA5972" w:rsidRDefault="00EA5972" w:rsidP="00EA5972">
      <w:pPr>
        <w:tabs>
          <w:tab w:val="left" w:pos="990"/>
        </w:tabs>
        <w:jc w:val="both"/>
      </w:pPr>
      <w:r>
        <w:t xml:space="preserve"> </w:t>
      </w:r>
      <w:r w:rsidR="00911035">
        <w:tab/>
        <w:t xml:space="preserve">- </w:t>
      </w:r>
      <w:r w:rsidR="00EF2212" w:rsidRPr="00EF2212">
        <w:rPr>
          <w:i/>
        </w:rPr>
        <w:t>тематическая</w:t>
      </w:r>
      <w:r w:rsidR="00EF2212">
        <w:t xml:space="preserve"> (</w:t>
      </w:r>
      <w:r w:rsidR="00911035" w:rsidRPr="00911035">
        <w:rPr>
          <w:i/>
        </w:rPr>
        <w:t>м</w:t>
      </w:r>
      <w:r w:rsidRPr="00911035">
        <w:rPr>
          <w:bCs/>
          <w:i/>
          <w:iCs/>
        </w:rPr>
        <w:t>етодическая</w:t>
      </w:r>
      <w:r w:rsidR="00EF2212">
        <w:rPr>
          <w:bCs/>
          <w:i/>
          <w:iCs/>
        </w:rPr>
        <w:t>)</w:t>
      </w:r>
      <w:r w:rsidRPr="00911035">
        <w:rPr>
          <w:bCs/>
          <w:i/>
          <w:iCs/>
        </w:rPr>
        <w:t xml:space="preserve"> папка</w:t>
      </w:r>
      <w:r>
        <w:rPr>
          <w:b/>
          <w:bCs/>
          <w:i/>
          <w:iCs/>
        </w:rPr>
        <w:t xml:space="preserve"> </w:t>
      </w:r>
      <w:r>
        <w:t xml:space="preserve"> объединяет: </w:t>
      </w:r>
    </w:p>
    <w:p w:rsidR="00EA5972" w:rsidRDefault="00EA5972" w:rsidP="00EA5972">
      <w:pPr>
        <w:tabs>
          <w:tab w:val="left" w:pos="990"/>
        </w:tabs>
        <w:jc w:val="both"/>
      </w:pPr>
      <w:r>
        <w:t>-</w:t>
      </w:r>
      <w:r w:rsidR="00F544BC">
        <w:t xml:space="preserve"> </w:t>
      </w:r>
      <w:r>
        <w:t>нормативные документы, определяющие деятельность в данном направлении;</w:t>
      </w:r>
    </w:p>
    <w:p w:rsidR="00EA5972" w:rsidRDefault="00EA5972" w:rsidP="00EA5972">
      <w:pPr>
        <w:tabs>
          <w:tab w:val="left" w:pos="990"/>
        </w:tabs>
        <w:jc w:val="both"/>
      </w:pPr>
      <w:r>
        <w:t>- методические рекомендации;</w:t>
      </w:r>
    </w:p>
    <w:p w:rsidR="00EA5972" w:rsidRDefault="00EA5972" w:rsidP="00EA5972">
      <w:pPr>
        <w:tabs>
          <w:tab w:val="left" w:pos="990"/>
        </w:tabs>
        <w:jc w:val="both"/>
      </w:pPr>
      <w:r>
        <w:t>- прикладную методическую продукцию;</w:t>
      </w:r>
    </w:p>
    <w:p w:rsidR="00EA5972" w:rsidRDefault="00EA5972" w:rsidP="00EA5972">
      <w:pPr>
        <w:tabs>
          <w:tab w:val="left" w:pos="990"/>
        </w:tabs>
        <w:jc w:val="both"/>
      </w:pPr>
      <w:r>
        <w:t>- разработки конкретных дел, сценарии проведенных мероприятий;</w:t>
      </w:r>
    </w:p>
    <w:p w:rsidR="00EA5972" w:rsidRDefault="00EA5972" w:rsidP="00EA5972">
      <w:pPr>
        <w:tabs>
          <w:tab w:val="left" w:pos="990"/>
        </w:tabs>
        <w:jc w:val="both"/>
      </w:pPr>
      <w:r>
        <w:t xml:space="preserve">- материалы из опыта работы; </w:t>
      </w:r>
    </w:p>
    <w:p w:rsidR="00EA5972" w:rsidRDefault="00EA5972" w:rsidP="00EA5972">
      <w:pPr>
        <w:tabs>
          <w:tab w:val="left" w:pos="990"/>
        </w:tabs>
        <w:jc w:val="both"/>
      </w:pPr>
      <w:r>
        <w:t>- библиографию;</w:t>
      </w:r>
    </w:p>
    <w:p w:rsidR="00EA5972" w:rsidRDefault="00EA5972" w:rsidP="00EA5972">
      <w:pPr>
        <w:tabs>
          <w:tab w:val="left" w:pos="990"/>
        </w:tabs>
        <w:jc w:val="both"/>
      </w:pPr>
      <w:r>
        <w:t>- приложения (дидактический материал).</w:t>
      </w:r>
    </w:p>
    <w:p w:rsidR="00EA5972" w:rsidRDefault="00EF2212" w:rsidP="00EA5972">
      <w:pPr>
        <w:tabs>
          <w:tab w:val="left" w:pos="990"/>
        </w:tabs>
        <w:jc w:val="both"/>
      </w:pPr>
      <w:r>
        <w:tab/>
      </w:r>
      <w:r w:rsidR="0078786E">
        <w:tab/>
        <w:t>-</w:t>
      </w:r>
      <w:r w:rsidR="0007516B">
        <w:t xml:space="preserve"> </w:t>
      </w:r>
      <w:r w:rsidR="0007516B" w:rsidRPr="0007516B">
        <w:rPr>
          <w:i/>
        </w:rPr>
        <w:t>дополнительная общео</w:t>
      </w:r>
      <w:r w:rsidR="00EA5972" w:rsidRPr="0007516B">
        <w:rPr>
          <w:bCs/>
          <w:i/>
          <w:iCs/>
        </w:rPr>
        <w:t>бразовательная</w:t>
      </w:r>
      <w:r w:rsidR="0007516B">
        <w:rPr>
          <w:bCs/>
          <w:i/>
          <w:iCs/>
        </w:rPr>
        <w:t xml:space="preserve"> общеразвивающая</w:t>
      </w:r>
      <w:r w:rsidR="00EA5972" w:rsidRPr="0078786E">
        <w:rPr>
          <w:bCs/>
          <w:i/>
          <w:iCs/>
        </w:rPr>
        <w:t xml:space="preserve"> программа</w:t>
      </w:r>
      <w:r w:rsidR="00EA5972">
        <w:rPr>
          <w:b/>
          <w:bCs/>
          <w:i/>
          <w:iCs/>
        </w:rPr>
        <w:t xml:space="preserve">  </w:t>
      </w:r>
      <w:r w:rsidR="00EA5972">
        <w:t>- это нормативный документ, отражающий концепцию педагога  в соответствии с заявленными целями деятельности, условиями, ресурсным обеспечением,  специальным содержанием, методами и технологией достижения гарантированных положительных результатов. Это – индивидуа</w:t>
      </w:r>
      <w:r w:rsidR="0007516B">
        <w:t>льный образовательный маршрут уча</w:t>
      </w:r>
      <w:r w:rsidR="00EA5972">
        <w:t>щегося, пройдя который он может выйти на тот или иной уровень воспитанности, обученности, прогнозируемый педагогом – разработчиком.</w:t>
      </w:r>
    </w:p>
    <w:p w:rsidR="00EA5972" w:rsidRDefault="00EA5972" w:rsidP="00EA5972">
      <w:pPr>
        <w:tabs>
          <w:tab w:val="left" w:pos="990"/>
        </w:tabs>
        <w:jc w:val="both"/>
      </w:pPr>
    </w:p>
    <w:p w:rsidR="00EA5972" w:rsidRDefault="0007516B" w:rsidP="00EA5972">
      <w:pPr>
        <w:pStyle w:val="2"/>
        <w:jc w:val="both"/>
        <w:rPr>
          <w:b w:val="0"/>
          <w:bCs w:val="0"/>
        </w:rPr>
      </w:pPr>
      <w:r>
        <w:tab/>
      </w:r>
      <w:r w:rsidR="00EA5972">
        <w:t xml:space="preserve">Прикладная методическая продукция: </w:t>
      </w:r>
      <w:r w:rsidR="00EA5972">
        <w:rPr>
          <w:b w:val="0"/>
          <w:bCs w:val="0"/>
          <w:i/>
          <w:iCs/>
        </w:rPr>
        <w:t>сценарий,  тематическая подборка, картотека, методическая тема, документация учебно-методической продукции</w:t>
      </w:r>
      <w:r w:rsidR="00EA5972">
        <w:rPr>
          <w:b w:val="0"/>
          <w:bCs w:val="0"/>
        </w:rPr>
        <w:t>, представляет собой вспомогательный материал, иллюстрирующий, более полно  раскрывающий тему, отраженную в других видах методической продукции.</w:t>
      </w:r>
    </w:p>
    <w:p w:rsidR="00EA5972" w:rsidRDefault="0007516B" w:rsidP="0007516B">
      <w:pPr>
        <w:pStyle w:val="1"/>
        <w:tabs>
          <w:tab w:val="clear" w:pos="990"/>
        </w:tabs>
        <w:ind w:firstLine="708"/>
        <w:jc w:val="both"/>
        <w:rPr>
          <w:i w:val="0"/>
          <w:iCs w:val="0"/>
        </w:rPr>
      </w:pPr>
      <w:r>
        <w:rPr>
          <w:b/>
          <w:bCs/>
        </w:rPr>
        <w:t xml:space="preserve"> - </w:t>
      </w:r>
      <w:r w:rsidRPr="0007516B">
        <w:rPr>
          <w:bCs/>
        </w:rPr>
        <w:t>с</w:t>
      </w:r>
      <w:r w:rsidR="00EA5972" w:rsidRPr="0007516B">
        <w:rPr>
          <w:bCs/>
        </w:rPr>
        <w:t>ценарий</w:t>
      </w:r>
      <w:r w:rsidR="00EA5972">
        <w:rPr>
          <w:b/>
          <w:bCs/>
        </w:rPr>
        <w:t xml:space="preserve"> – </w:t>
      </w:r>
      <w:r w:rsidR="00EA5972">
        <w:rPr>
          <w:i w:val="0"/>
          <w:iCs w:val="0"/>
        </w:rPr>
        <w:t>самый распространенный вид прикладной методической продукции.</w:t>
      </w:r>
    </w:p>
    <w:p w:rsidR="00EA5972" w:rsidRDefault="00EA5972" w:rsidP="003773FC">
      <w:pPr>
        <w:jc w:val="both"/>
      </w:pPr>
      <w:r>
        <w:t xml:space="preserve"> Сценарий – это конспективная подробная  запись праздника, любого дела. В сценарии дословно приводятся слова ведущих, актеров, тексты песен. В ремарках даются сценические указания: художественное оформление, световая партитура, движение участников на сцене и т.д.</w:t>
      </w:r>
      <w:r w:rsidR="003773FC">
        <w:t xml:space="preserve">  </w:t>
      </w:r>
      <w:r>
        <w:t>Для облегчения работы, текстовый материал размещают ближе к правой стороне листа, а  ремарки ближе к левой.</w:t>
      </w:r>
    </w:p>
    <w:p w:rsidR="00EA5972" w:rsidRDefault="00EA5972" w:rsidP="00EA2A1A">
      <w:pPr>
        <w:jc w:val="both"/>
      </w:pPr>
      <w:r>
        <w:t xml:space="preserve"> </w:t>
      </w:r>
      <w:r w:rsidR="007B18C1">
        <w:tab/>
      </w:r>
      <w:r>
        <w:t xml:space="preserve"> Сценарий может содержать  устойчивые элементы, являющиеся основой формы праздничного действия:</w:t>
      </w:r>
    </w:p>
    <w:p w:rsidR="00EA5972" w:rsidRDefault="00EA5972" w:rsidP="005F01CC">
      <w:pPr>
        <w:pStyle w:val="21"/>
        <w:ind w:firstLine="708"/>
        <w:jc w:val="both"/>
        <w:rPr>
          <w:i w:val="0"/>
          <w:iCs w:val="0"/>
        </w:rPr>
      </w:pPr>
      <w:proofErr w:type="gramStart"/>
      <w:r>
        <w:t xml:space="preserve">* церемониал – </w:t>
      </w:r>
      <w:r>
        <w:rPr>
          <w:i w:val="0"/>
          <w:iCs w:val="0"/>
        </w:rPr>
        <w:t>торжественная церемония – яркий праздник  (открытие; закрытие, награждение</w:t>
      </w:r>
      <w:r>
        <w:t xml:space="preserve">, </w:t>
      </w:r>
      <w:r>
        <w:rPr>
          <w:i w:val="0"/>
          <w:iCs w:val="0"/>
        </w:rPr>
        <w:t>вручение дипломов, грамот, призов участникам).</w:t>
      </w:r>
      <w:proofErr w:type="gramEnd"/>
      <w:r>
        <w:rPr>
          <w:i w:val="0"/>
          <w:iCs w:val="0"/>
        </w:rPr>
        <w:t xml:space="preserve"> Организаторам праздников необходимо четко соблюдать правила и условности, на  которых строится церемония: подбор и распределение музыки, общий стиль формирования (расстановка участников</w:t>
      </w:r>
      <w:proofErr w:type="gramStart"/>
      <w:r>
        <w:rPr>
          <w:i w:val="0"/>
          <w:iCs w:val="0"/>
        </w:rPr>
        <w:t xml:space="preserve"> ,</w:t>
      </w:r>
      <w:proofErr w:type="gramEnd"/>
      <w:r>
        <w:rPr>
          <w:i w:val="0"/>
          <w:iCs w:val="0"/>
        </w:rPr>
        <w:t xml:space="preserve"> как элемент стиля, интонация, речь, темп);</w:t>
      </w:r>
    </w:p>
    <w:p w:rsidR="00EA5972" w:rsidRDefault="00EA5972" w:rsidP="005F01CC">
      <w:pPr>
        <w:pStyle w:val="21"/>
        <w:ind w:firstLine="708"/>
        <w:jc w:val="both"/>
        <w:rPr>
          <w:i w:val="0"/>
          <w:iCs w:val="0"/>
        </w:rPr>
      </w:pPr>
      <w:r>
        <w:t xml:space="preserve">* театрализация </w:t>
      </w:r>
      <w:r>
        <w:rPr>
          <w:i w:val="0"/>
          <w:iCs w:val="0"/>
        </w:rPr>
        <w:t>– речь</w:t>
      </w:r>
      <w:r>
        <w:t xml:space="preserve"> </w:t>
      </w:r>
      <w:r>
        <w:rPr>
          <w:i w:val="0"/>
          <w:iCs w:val="0"/>
        </w:rPr>
        <w:t>идет не о  спектакле, а о драматическом действии, представлении. Основные условия театрализации – это не сцена,  а наличие драматургии, сюжетного хода, игровых ролей;</w:t>
      </w:r>
    </w:p>
    <w:p w:rsidR="00EA5972" w:rsidRDefault="005F01CC" w:rsidP="005F01CC">
      <w:pPr>
        <w:pStyle w:val="21"/>
        <w:ind w:firstLine="180"/>
        <w:jc w:val="both"/>
        <w:rPr>
          <w:i w:val="0"/>
          <w:iCs w:val="0"/>
        </w:rPr>
      </w:pPr>
      <w:r>
        <w:t xml:space="preserve">     </w:t>
      </w:r>
      <w:r w:rsidR="00EA5972">
        <w:t xml:space="preserve">  * возможность общения </w:t>
      </w:r>
      <w:r w:rsidR="00EA5972">
        <w:rPr>
          <w:i w:val="0"/>
          <w:iCs w:val="0"/>
        </w:rPr>
        <w:t xml:space="preserve">– организаторы стремятся устроить все так, чтобы у приглашенных  людей была возможность поговорить друг с другом до начала и по окончании  торжественной части праздника;   </w:t>
      </w:r>
    </w:p>
    <w:p w:rsidR="00EA5972" w:rsidRDefault="00EA5972" w:rsidP="005F01CC">
      <w:pPr>
        <w:pStyle w:val="21"/>
        <w:ind w:left="180" w:firstLine="528"/>
        <w:jc w:val="both"/>
        <w:rPr>
          <w:i w:val="0"/>
          <w:iCs w:val="0"/>
        </w:rPr>
      </w:pPr>
      <w:r>
        <w:t xml:space="preserve">* атмосфера приподнятости, возбуждения </w:t>
      </w:r>
      <w:r>
        <w:rPr>
          <w:i w:val="0"/>
          <w:iCs w:val="0"/>
        </w:rPr>
        <w:t>– одновременно является условием и результатом успешного воплощения сценарного замысла. Особенностью праздничной атмосферы является то,  что праздник всеми участниками переживается как бы на уровнях: «с собой», «с другими, со всеми участниками»,  «через  рассказ».</w:t>
      </w:r>
    </w:p>
    <w:p w:rsidR="00EA5972" w:rsidRDefault="00EA5972" w:rsidP="00EA5972">
      <w:pPr>
        <w:pStyle w:val="21"/>
        <w:jc w:val="both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="005F01CC">
        <w:rPr>
          <w:i w:val="0"/>
          <w:iCs w:val="0"/>
        </w:rPr>
        <w:tab/>
        <w:t xml:space="preserve">- </w:t>
      </w:r>
      <w:r w:rsidR="005F01CC" w:rsidRPr="005F01CC">
        <w:rPr>
          <w:iCs w:val="0"/>
        </w:rPr>
        <w:t>т</w:t>
      </w:r>
      <w:r w:rsidRPr="005F01CC">
        <w:rPr>
          <w:bCs/>
          <w:iCs w:val="0"/>
        </w:rPr>
        <w:t>ематическая подборка</w:t>
      </w:r>
      <w:r>
        <w:rPr>
          <w:b/>
          <w:bCs/>
          <w:i w:val="0"/>
          <w:iCs w:val="0"/>
        </w:rPr>
        <w:t xml:space="preserve">  </w:t>
      </w:r>
      <w:r>
        <w:rPr>
          <w:i w:val="0"/>
          <w:iCs w:val="0"/>
        </w:rPr>
        <w:t>необходима  при накоплении материалов для написания рекомендаций, сценариев. Это может быть подборка стихов, песен, игр, описание КТД, цитат, поговорок, фотографий, рисунков и т.д. на одну  определенную тему. Тематическая подборка  оформляется в папку для бумаг, в скоросшиватель, в альбом, в большие конверты  или в др.</w:t>
      </w:r>
    </w:p>
    <w:p w:rsidR="00EA5972" w:rsidRDefault="00EA5972" w:rsidP="00EA5972">
      <w:pPr>
        <w:pStyle w:val="21"/>
        <w:jc w:val="both"/>
        <w:rPr>
          <w:i w:val="0"/>
          <w:iCs w:val="0"/>
        </w:rPr>
      </w:pPr>
      <w:r>
        <w:lastRenderedPageBreak/>
        <w:t xml:space="preserve"> </w:t>
      </w:r>
      <w:r w:rsidR="005F01CC">
        <w:tab/>
        <w:t xml:space="preserve">- </w:t>
      </w:r>
      <w:r w:rsidR="005F01CC" w:rsidRPr="005F01CC">
        <w:t>к</w:t>
      </w:r>
      <w:r w:rsidRPr="005F01CC">
        <w:rPr>
          <w:bCs/>
        </w:rPr>
        <w:t>артотека</w:t>
      </w:r>
      <w:r>
        <w:rPr>
          <w:i w:val="0"/>
          <w:iCs w:val="0"/>
        </w:rPr>
        <w:t xml:space="preserve"> – это систематизированное в алфавитном порядке  (как правило – по темам или направлениям) собрание карточек со сведениями и материалами по методической работе. Карточки могут быть:  методической литературы, газетных и журнальных статей, методических разработок; видеотека, фонотека; игр; поговорок; цитат и др. Картотека состоит из специальных каталожных карточек, заполненных по определенной схеме. По форме каталог может  представлять собой либо каталожные карточки, объединенные в картотеку, либо папку – скоросшиватель с подборкой материалов.</w:t>
      </w:r>
    </w:p>
    <w:p w:rsidR="00EA5972" w:rsidRDefault="003F194F" w:rsidP="003F194F">
      <w:pPr>
        <w:pStyle w:val="21"/>
        <w:ind w:firstLine="708"/>
        <w:jc w:val="both"/>
        <w:rPr>
          <w:i w:val="0"/>
          <w:iCs w:val="0"/>
        </w:rPr>
      </w:pPr>
      <w:r>
        <w:rPr>
          <w:i w:val="0"/>
          <w:iCs w:val="0"/>
        </w:rPr>
        <w:t xml:space="preserve">- </w:t>
      </w:r>
      <w:r w:rsidRPr="003F194F">
        <w:rPr>
          <w:iCs w:val="0"/>
        </w:rPr>
        <w:t>м</w:t>
      </w:r>
      <w:r w:rsidR="00EA5972" w:rsidRPr="003F194F">
        <w:rPr>
          <w:bCs/>
        </w:rPr>
        <w:t>етодическая тема</w:t>
      </w:r>
      <w:r w:rsidR="00EA5972">
        <w:rPr>
          <w:b/>
          <w:bCs/>
        </w:rPr>
        <w:t xml:space="preserve"> – </w:t>
      </w:r>
      <w:r w:rsidR="00EA5972">
        <w:rPr>
          <w:i w:val="0"/>
          <w:iCs w:val="0"/>
        </w:rPr>
        <w:t xml:space="preserve">это конкретное  направление, связанное с изучением и разработкой  методических аспектов определенной  проблемы, предмет  </w:t>
      </w:r>
      <w:proofErr w:type="gramStart"/>
      <w:r w:rsidR="00EA5972">
        <w:rPr>
          <w:i w:val="0"/>
          <w:iCs w:val="0"/>
        </w:rPr>
        <w:t>методического  исследования</w:t>
      </w:r>
      <w:proofErr w:type="gramEnd"/>
      <w:r w:rsidR="00EA5972">
        <w:rPr>
          <w:i w:val="0"/>
          <w:iCs w:val="0"/>
        </w:rPr>
        <w:t>. Выбор методической темы  обусловлен  личным практическим  педагогическим опытом педагогов, потребностями субъектов взаимодействия,  спецификой работы.</w:t>
      </w:r>
    </w:p>
    <w:p w:rsidR="00EA5972" w:rsidRDefault="00EA5972" w:rsidP="00EA5972">
      <w:pPr>
        <w:pStyle w:val="21"/>
        <w:jc w:val="both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="00794819">
        <w:rPr>
          <w:i w:val="0"/>
          <w:iCs w:val="0"/>
        </w:rPr>
        <w:tab/>
      </w:r>
      <w:r>
        <w:rPr>
          <w:i w:val="0"/>
          <w:iCs w:val="0"/>
        </w:rPr>
        <w:t>Этапами работы могут быть выбор и обоснование темы; определение целей и задач; составление плана;  отбор форм и методов работы над темой; накопление, систематизация и анализ теоретического и  практического материала по теме;  экспериментальная проработка материала, конструирование опыта; выпуск методической продукции; определение значения наработанного  и сферы его применения.</w:t>
      </w:r>
    </w:p>
    <w:p w:rsidR="00EA5972" w:rsidRDefault="00EA5972" w:rsidP="00EA5972">
      <w:pPr>
        <w:pStyle w:val="21"/>
        <w:jc w:val="both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="00794819">
        <w:rPr>
          <w:i w:val="0"/>
          <w:iCs w:val="0"/>
        </w:rPr>
        <w:tab/>
        <w:t xml:space="preserve">- </w:t>
      </w:r>
      <w:r w:rsidR="00794819" w:rsidRPr="00794819">
        <w:rPr>
          <w:iCs w:val="0"/>
        </w:rPr>
        <w:t>д</w:t>
      </w:r>
      <w:r w:rsidRPr="00794819">
        <w:rPr>
          <w:bCs/>
          <w:iCs w:val="0"/>
        </w:rPr>
        <w:t>окументация учебно – методической  продукции</w:t>
      </w:r>
      <w:r>
        <w:rPr>
          <w:b/>
          <w:bCs/>
          <w:i w:val="0"/>
          <w:iCs w:val="0"/>
        </w:rPr>
        <w:t xml:space="preserve">  </w:t>
      </w:r>
      <w:r>
        <w:rPr>
          <w:i w:val="0"/>
          <w:iCs w:val="0"/>
        </w:rPr>
        <w:t xml:space="preserve">включает разработку учебных планов, </w:t>
      </w:r>
      <w:r w:rsidR="00794819">
        <w:rPr>
          <w:i w:val="0"/>
          <w:iCs w:val="0"/>
        </w:rPr>
        <w:t>дополнительных обще</w:t>
      </w:r>
      <w:r>
        <w:rPr>
          <w:i w:val="0"/>
          <w:iCs w:val="0"/>
        </w:rPr>
        <w:t>образовательных программ, учебно – методических пособий, предназначенных для внедрения в систему дополнительного образования детей.</w:t>
      </w:r>
    </w:p>
    <w:p w:rsidR="00EA5972" w:rsidRDefault="00EA5972" w:rsidP="00EA5972">
      <w:pPr>
        <w:pStyle w:val="21"/>
        <w:jc w:val="both"/>
        <w:rPr>
          <w:i w:val="0"/>
          <w:iCs w:val="0"/>
        </w:rPr>
      </w:pPr>
    </w:p>
    <w:p w:rsidR="00EA5972" w:rsidRDefault="00EA5972" w:rsidP="00EA5972">
      <w:pPr>
        <w:pStyle w:val="21"/>
        <w:jc w:val="both"/>
        <w:rPr>
          <w:i w:val="0"/>
          <w:iCs w:val="0"/>
        </w:rPr>
      </w:pPr>
    </w:p>
    <w:p w:rsidR="00EA5972" w:rsidRPr="007F4D6A" w:rsidRDefault="00EA5972" w:rsidP="00EA5972">
      <w:pPr>
        <w:pStyle w:val="21"/>
        <w:jc w:val="center"/>
        <w:rPr>
          <w:i w:val="0"/>
          <w:iCs w:val="0"/>
        </w:rPr>
      </w:pPr>
      <w:bookmarkStart w:id="0" w:name="_GoBack"/>
      <w:r w:rsidRPr="007F4D6A">
        <w:rPr>
          <w:i w:val="0"/>
          <w:iCs w:val="0"/>
        </w:rPr>
        <w:t>Список используемой литературы:</w:t>
      </w:r>
    </w:p>
    <w:bookmarkEnd w:id="0"/>
    <w:p w:rsidR="00794819" w:rsidRPr="005562FD" w:rsidRDefault="00794819" w:rsidP="00EA5972">
      <w:pPr>
        <w:pStyle w:val="21"/>
        <w:jc w:val="center"/>
        <w:rPr>
          <w:i w:val="0"/>
          <w:iCs w:val="0"/>
          <w:u w:val="single"/>
        </w:rPr>
      </w:pPr>
    </w:p>
    <w:p w:rsidR="00EA5972" w:rsidRDefault="00EA5972" w:rsidP="007F4D6A">
      <w:pPr>
        <w:pStyle w:val="21"/>
        <w:numPr>
          <w:ilvl w:val="0"/>
          <w:numId w:val="3"/>
        </w:numPr>
        <w:jc w:val="both"/>
        <w:rPr>
          <w:i w:val="0"/>
          <w:iCs w:val="0"/>
        </w:rPr>
      </w:pPr>
      <w:proofErr w:type="spellStart"/>
      <w:r>
        <w:rPr>
          <w:i w:val="0"/>
          <w:iCs w:val="0"/>
        </w:rPr>
        <w:t>Кульневич</w:t>
      </w:r>
      <w:proofErr w:type="spellEnd"/>
      <w:r>
        <w:rPr>
          <w:i w:val="0"/>
          <w:iCs w:val="0"/>
        </w:rPr>
        <w:t xml:space="preserve">  С.В. Иванченко В.Н. </w:t>
      </w:r>
      <w:r w:rsidRPr="005562FD">
        <w:rPr>
          <w:i w:val="0"/>
        </w:rPr>
        <w:t>Дополнительное образование:  методическая</w:t>
      </w:r>
      <w:r>
        <w:t xml:space="preserve">  </w:t>
      </w:r>
      <w:r w:rsidRPr="005562FD">
        <w:rPr>
          <w:i w:val="0"/>
        </w:rPr>
        <w:t>служба.</w:t>
      </w:r>
      <w:r>
        <w:rPr>
          <w:i w:val="0"/>
          <w:iCs w:val="0"/>
        </w:rPr>
        <w:t xml:space="preserve"> Практичес</w:t>
      </w:r>
      <w:r w:rsidR="00794819">
        <w:rPr>
          <w:i w:val="0"/>
          <w:iCs w:val="0"/>
        </w:rPr>
        <w:t xml:space="preserve">кое пособие для  руководителей </w:t>
      </w:r>
      <w:r>
        <w:rPr>
          <w:i w:val="0"/>
          <w:iCs w:val="0"/>
        </w:rPr>
        <w:t>УДОД, методистов, педагогов – организаторов, специалистов по дополнительному образованию, педагогов дополнительного образования; издательство «Учитель», 2005г.</w:t>
      </w:r>
    </w:p>
    <w:p w:rsidR="00EA5972" w:rsidRDefault="00EA5972" w:rsidP="007F4D6A">
      <w:pPr>
        <w:pStyle w:val="21"/>
        <w:numPr>
          <w:ilvl w:val="0"/>
          <w:numId w:val="3"/>
        </w:numPr>
        <w:jc w:val="both"/>
        <w:rPr>
          <w:i w:val="0"/>
          <w:iCs w:val="0"/>
        </w:rPr>
      </w:pPr>
      <w:proofErr w:type="spellStart"/>
      <w:r>
        <w:rPr>
          <w:i w:val="0"/>
          <w:iCs w:val="0"/>
        </w:rPr>
        <w:t>Буйлова</w:t>
      </w:r>
      <w:proofErr w:type="spellEnd"/>
      <w:r>
        <w:rPr>
          <w:i w:val="0"/>
          <w:iCs w:val="0"/>
        </w:rPr>
        <w:t xml:space="preserve"> Л.Н., Кочнева С.В. Организация методической службы учреждений дополнительного образования детей;  издательство «Гуманитарный издательский центр ВЛАДОС», 2001г.</w:t>
      </w:r>
    </w:p>
    <w:p w:rsidR="00EA5972" w:rsidRDefault="00EA5972" w:rsidP="007F4D6A">
      <w:pPr>
        <w:pStyle w:val="21"/>
        <w:ind w:left="360" w:firstLine="1620"/>
        <w:rPr>
          <w:i w:val="0"/>
          <w:iCs w:val="0"/>
        </w:rPr>
      </w:pPr>
    </w:p>
    <w:p w:rsidR="00EA5972" w:rsidRDefault="00EA5972" w:rsidP="00EA5972">
      <w:pPr>
        <w:pStyle w:val="21"/>
        <w:ind w:left="360"/>
        <w:rPr>
          <w:i w:val="0"/>
          <w:iCs w:val="0"/>
        </w:rPr>
      </w:pPr>
    </w:p>
    <w:p w:rsidR="00EA5972" w:rsidRDefault="00EA5972" w:rsidP="00EA5972">
      <w:pPr>
        <w:pStyle w:val="21"/>
        <w:ind w:left="360"/>
        <w:rPr>
          <w:i w:val="0"/>
          <w:iCs w:val="0"/>
        </w:rPr>
      </w:pPr>
    </w:p>
    <w:p w:rsidR="00EA5972" w:rsidRDefault="00EA5972" w:rsidP="00EA5972">
      <w:pPr>
        <w:pStyle w:val="21"/>
        <w:ind w:left="360"/>
        <w:jc w:val="center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                           </w:t>
      </w:r>
    </w:p>
    <w:p w:rsidR="00236544" w:rsidRDefault="00236544"/>
    <w:sectPr w:rsidR="002365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7F18"/>
    <w:multiLevelType w:val="hybridMultilevel"/>
    <w:tmpl w:val="1036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11520"/>
    <w:multiLevelType w:val="hybridMultilevel"/>
    <w:tmpl w:val="7B76D1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7D09B1"/>
    <w:multiLevelType w:val="hybridMultilevel"/>
    <w:tmpl w:val="3B14B644"/>
    <w:lvl w:ilvl="0" w:tplc="5BC057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72"/>
    <w:rsid w:val="0007516B"/>
    <w:rsid w:val="000C1B6D"/>
    <w:rsid w:val="00236544"/>
    <w:rsid w:val="00330F72"/>
    <w:rsid w:val="003773FC"/>
    <w:rsid w:val="003854F7"/>
    <w:rsid w:val="003F194F"/>
    <w:rsid w:val="0041073A"/>
    <w:rsid w:val="00471754"/>
    <w:rsid w:val="005F01CC"/>
    <w:rsid w:val="0078786E"/>
    <w:rsid w:val="00794819"/>
    <w:rsid w:val="007B18C1"/>
    <w:rsid w:val="007F4D6A"/>
    <w:rsid w:val="008B6D3E"/>
    <w:rsid w:val="00911035"/>
    <w:rsid w:val="0094321B"/>
    <w:rsid w:val="00BE3EF0"/>
    <w:rsid w:val="00C778B9"/>
    <w:rsid w:val="00C97700"/>
    <w:rsid w:val="00CA091D"/>
    <w:rsid w:val="00CC53BC"/>
    <w:rsid w:val="00EA2A1A"/>
    <w:rsid w:val="00EA5972"/>
    <w:rsid w:val="00EF2212"/>
    <w:rsid w:val="00F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5972"/>
    <w:pPr>
      <w:keepNext/>
      <w:tabs>
        <w:tab w:val="left" w:pos="990"/>
      </w:tabs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EA5972"/>
    <w:pPr>
      <w:keepNext/>
      <w:tabs>
        <w:tab w:val="left" w:pos="99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97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5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A5972"/>
    <w:rPr>
      <w:b/>
      <w:bCs/>
    </w:rPr>
  </w:style>
  <w:style w:type="character" w:customStyle="1" w:styleId="a4">
    <w:name w:val="Основной текст Знак"/>
    <w:basedOn w:val="a0"/>
    <w:link w:val="a3"/>
    <w:rsid w:val="00EA5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EA5972"/>
    <w:rPr>
      <w:i/>
      <w:iCs/>
    </w:rPr>
  </w:style>
  <w:style w:type="character" w:customStyle="1" w:styleId="22">
    <w:name w:val="Основной текст 2 Знак"/>
    <w:basedOn w:val="a0"/>
    <w:link w:val="21"/>
    <w:rsid w:val="00EA597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5972"/>
    <w:pPr>
      <w:keepNext/>
      <w:tabs>
        <w:tab w:val="left" w:pos="990"/>
      </w:tabs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EA5972"/>
    <w:pPr>
      <w:keepNext/>
      <w:tabs>
        <w:tab w:val="left" w:pos="99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97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5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EA5972"/>
    <w:rPr>
      <w:b/>
      <w:bCs/>
    </w:rPr>
  </w:style>
  <w:style w:type="character" w:customStyle="1" w:styleId="a4">
    <w:name w:val="Основной текст Знак"/>
    <w:basedOn w:val="a0"/>
    <w:link w:val="a3"/>
    <w:rsid w:val="00EA59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EA5972"/>
    <w:rPr>
      <w:i/>
      <w:iCs/>
    </w:rPr>
  </w:style>
  <w:style w:type="character" w:customStyle="1" w:styleId="22">
    <w:name w:val="Основной текст 2 Знак"/>
    <w:basedOn w:val="a0"/>
    <w:link w:val="21"/>
    <w:rsid w:val="00EA597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St-Metod</dc:creator>
  <cp:keywords/>
  <dc:description/>
  <cp:lastModifiedBy>1</cp:lastModifiedBy>
  <cp:revision>33</cp:revision>
  <dcterms:created xsi:type="dcterms:W3CDTF">2018-05-16T12:01:00Z</dcterms:created>
  <dcterms:modified xsi:type="dcterms:W3CDTF">2018-05-16T16:32:00Z</dcterms:modified>
</cp:coreProperties>
</file>