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35" w:rsidRPr="008A5635" w:rsidRDefault="008A5635" w:rsidP="008A56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635">
        <w:rPr>
          <w:rFonts w:ascii="Times New Roman" w:hAnsi="Times New Roman" w:cs="Times New Roman"/>
          <w:b/>
          <w:sz w:val="28"/>
          <w:szCs w:val="28"/>
        </w:rPr>
        <w:t>РОЛЬ СОЦИАЛЬНОГО ПАРТНЕРСТВА В РЕАЛИЗАЦИИ И РАЗВИТИИ СЕТЕВОГО ПРОЕКТА "ГОРОДСКАЯ ШКОЛЬНАЯ СТУДИЯ-ЛАБОРАТОРИЯ КИНО И ТЕЛЕВИДЕНИЯ "ЗЕРКАЛО"</w:t>
      </w:r>
    </w:p>
    <w:p w:rsidR="002D0B09" w:rsidRPr="008A5635" w:rsidRDefault="002D0B09" w:rsidP="008A563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A5635">
        <w:rPr>
          <w:rFonts w:ascii="Times New Roman" w:hAnsi="Times New Roman" w:cs="Times New Roman"/>
          <w:b/>
          <w:i/>
          <w:sz w:val="28"/>
          <w:szCs w:val="28"/>
        </w:rPr>
        <w:t>Гриценко</w:t>
      </w:r>
      <w:proofErr w:type="spellEnd"/>
      <w:r w:rsidRPr="008A5635">
        <w:rPr>
          <w:rFonts w:ascii="Times New Roman" w:hAnsi="Times New Roman" w:cs="Times New Roman"/>
          <w:b/>
          <w:i/>
          <w:sz w:val="28"/>
          <w:szCs w:val="28"/>
        </w:rPr>
        <w:t xml:space="preserve"> Мария Александровна,</w:t>
      </w:r>
    </w:p>
    <w:p w:rsidR="002D0B09" w:rsidRPr="008A5635" w:rsidRDefault="002D0B09" w:rsidP="008A563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5635">
        <w:rPr>
          <w:rFonts w:ascii="Times New Roman" w:hAnsi="Times New Roman" w:cs="Times New Roman"/>
          <w:b/>
          <w:i/>
          <w:sz w:val="28"/>
          <w:szCs w:val="28"/>
        </w:rPr>
        <w:t>педагог дополнительного образования</w:t>
      </w:r>
    </w:p>
    <w:p w:rsidR="002D0B09" w:rsidRPr="008A5635" w:rsidRDefault="002D0B09" w:rsidP="008A563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5635">
        <w:rPr>
          <w:rFonts w:ascii="Times New Roman" w:hAnsi="Times New Roman" w:cs="Times New Roman"/>
          <w:b/>
          <w:i/>
          <w:sz w:val="28"/>
          <w:szCs w:val="28"/>
        </w:rPr>
        <w:t>высшей категории, руководитель студии</w:t>
      </w:r>
    </w:p>
    <w:p w:rsidR="00AE768A" w:rsidRPr="008A5635" w:rsidRDefault="002D0B09" w:rsidP="008A563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5635">
        <w:rPr>
          <w:rFonts w:ascii="Times New Roman" w:hAnsi="Times New Roman" w:cs="Times New Roman"/>
          <w:b/>
          <w:i/>
          <w:sz w:val="28"/>
          <w:szCs w:val="28"/>
        </w:rPr>
        <w:t>детского кино и телевидения «Зеркало»</w:t>
      </w:r>
    </w:p>
    <w:p w:rsidR="002D0B09" w:rsidRPr="008A5635" w:rsidRDefault="00DB7A8F" w:rsidP="008A56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A5635">
        <w:rPr>
          <w:rFonts w:ascii="Times New Roman" w:hAnsi="Times New Roman" w:cs="Times New Roman"/>
          <w:b/>
          <w:i/>
          <w:sz w:val="28"/>
          <w:szCs w:val="28"/>
        </w:rPr>
        <w:t>МБОУДОД «ГЦИР»</w:t>
      </w:r>
    </w:p>
    <w:p w:rsidR="00AA130E" w:rsidRDefault="00AA130E" w:rsidP="00CF4D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5E07" w:rsidRPr="008A5635" w:rsidRDefault="005B5E07" w:rsidP="005B5E07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Привлечение специалистов, профессионалов в разных сферах деятельности к проблемам учреждения дополнительного образования и созданным там проектам – задача, обозначенная президентом РФ. Цель</w:t>
      </w:r>
      <w:r w:rsidR="002B5463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такой работы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создание качественно нового уровня отношений, взаимодействия по решению проблем развития образования кругом заинтересованных лиц, способных к достижению конструктивного соглашения и выработке единой образовательной политики.</w:t>
      </w:r>
    </w:p>
    <w:p w:rsidR="0020545B" w:rsidRPr="008A5635" w:rsidRDefault="005B5E07" w:rsidP="007F752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Сфера услуг дополнительного образования за последнее время сильно расширилась. </w:t>
      </w:r>
      <w:r w:rsidR="0020545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Городской сетевой проект -</w:t>
      </w:r>
      <w:r w:rsidR="002B5463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новая форма </w:t>
      </w:r>
      <w:r w:rsidR="0020545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 дополнительного образования, позволяющая на более высоком уровне организовать досуг и занятость детей, значительно улучшить качество образовательных услуг. </w:t>
      </w:r>
    </w:p>
    <w:p w:rsidR="007F7522" w:rsidRPr="008A5635" w:rsidRDefault="0020545B" w:rsidP="007F752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роект "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Городская ш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кольная студия-лаборатория кино и телевидения "Зеркало" </w:t>
      </w:r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появился 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опыту</w:t>
      </w:r>
      <w:r w:rsidR="00822E0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полученному в ходе </w:t>
      </w:r>
      <w:r w:rsidR="00822E0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десяти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летней работ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педагогов </w:t>
      </w:r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дополнительного образования </w:t>
      </w:r>
      <w:r w:rsidR="007115A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одноименной студии</w:t>
      </w:r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МБОУДОД "ГЦИР"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Педагоги</w:t>
      </w:r>
      <w:r w:rsidR="00822E0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увлеченные съемкой детского кино</w:t>
      </w:r>
      <w:r w:rsidR="00822E0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20E8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начали работать </w:t>
      </w:r>
      <w:r w:rsidR="00AA130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620E8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 направлении</w:t>
      </w:r>
      <w:r w:rsidR="00E00E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6C5BB6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2013 году родился </w:t>
      </w:r>
      <w:r w:rsidR="002D0B0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городской сетевой </w:t>
      </w:r>
      <w:r w:rsidR="006C5BB6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объединивший 11 образовательных учреждений, желающих создать студии кино и телевидения в своих образовательных учреждениях</w:t>
      </w:r>
      <w:r w:rsidR="007115A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</w:t>
      </w:r>
      <w:r w:rsidR="006C5BB6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разу</w:t>
      </w:r>
      <w:r w:rsidR="007115A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стало</w:t>
      </w:r>
      <w:r w:rsidR="006C5BB6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понятно, что дети и педагоги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школ</w:t>
      </w:r>
      <w:r w:rsidR="006C5BB6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придут </w:t>
      </w:r>
      <w:r w:rsidR="0029088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проект </w:t>
      </w:r>
      <w:r w:rsidR="006C5BB6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за знаниями</w:t>
      </w:r>
      <w:r w:rsidR="002D0B0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6C5BB6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они придут за значимыми событиями, интересными формами работы, </w:t>
      </w:r>
      <w:r w:rsidR="00620E8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полезными</w:t>
      </w:r>
      <w:r w:rsidR="006C5BB6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знакомствами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возможно, новой профессией</w:t>
      </w:r>
      <w:r w:rsidR="0029088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F7522" w:rsidRPr="008A5635" w:rsidRDefault="007F7522" w:rsidP="007F7522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Успех нашего проекта мы построили на простых и важных аспектах:</w:t>
      </w:r>
    </w:p>
    <w:p w:rsidR="007F7522" w:rsidRPr="008A5635" w:rsidRDefault="007F7522" w:rsidP="007F7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 к информации, а кино и ТВ - источник информации в обществе никогда не иссякнет;</w:t>
      </w:r>
    </w:p>
    <w:p w:rsidR="007F7522" w:rsidRPr="008A5635" w:rsidRDefault="007F7522" w:rsidP="007F7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системный подход  - знания даются по всем областям кино и телевидения. Ни одно учреждение общего или дополнительного образования так глубоко не разбиралось в вопросе </w:t>
      </w:r>
      <w:proofErr w:type="gramStart"/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обучения по</w:t>
      </w:r>
      <w:proofErr w:type="gramEnd"/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этому направлению, как студия детского кино и телевидения "Зеркало" при МБОУДОД "ГЦИР";</w:t>
      </w:r>
    </w:p>
    <w:p w:rsidR="007F7522" w:rsidRPr="008A5635" w:rsidRDefault="007F7522" w:rsidP="007F7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многообразие форм работы, одной из которых является поддержка проекта профессионалами в области кино и ТВ - нашими социальными партнерами. </w:t>
      </w:r>
    </w:p>
    <w:p w:rsidR="007F7522" w:rsidRPr="008A5635" w:rsidRDefault="007F7522" w:rsidP="007F752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навыки работы с информацией и видеотехникой, полученные на проекте, могут помочь разнообразить деятельность любого другого 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городского проекта. Грамотное освещение мероприятий украсит любую деятельность.</w:t>
      </w:r>
    </w:p>
    <w:p w:rsidR="00AA130E" w:rsidRPr="008A5635" w:rsidRDefault="00376CAC" w:rsidP="00AA130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Большие </w:t>
      </w:r>
      <w:r w:rsidR="0020545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планы по</w:t>
      </w:r>
      <w:r w:rsidR="002D0B0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0545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реализации и </w:t>
      </w:r>
      <w:r w:rsidR="002D0B0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</w:t>
      </w:r>
      <w:r w:rsidR="0020545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="002D0B0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r w:rsidR="0020545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связывали</w:t>
      </w:r>
      <w:r w:rsidR="002D0B0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</w:t>
      </w:r>
      <w:r w:rsidR="0029088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социальны</w:t>
      </w:r>
      <w:r w:rsidR="002D0B0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r w:rsidR="0029088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партнер</w:t>
      </w:r>
      <w:r w:rsidR="002D0B0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ами</w:t>
      </w:r>
      <w:r w:rsidR="0041330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благодаря которым наш проект стал уникальным</w:t>
      </w:r>
      <w:r w:rsidR="0029088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41005" w:rsidRPr="008A5635" w:rsidRDefault="00941005" w:rsidP="0029088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Социальное партнерство уже давно </w:t>
      </w:r>
      <w:r w:rsidR="00376CAC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стоит на</w:t>
      </w:r>
      <w:r w:rsidR="005E5B1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одно</w:t>
      </w:r>
      <w:r w:rsidR="00376CAC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5E5B1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</w:t>
      </w:r>
      <w:r w:rsidR="005E5B1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 в системе </w:t>
      </w:r>
      <w:r w:rsidR="0020545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дополнительного </w:t>
      </w: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образования.</w:t>
      </w:r>
      <w:r w:rsidR="00187A8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F667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него нельзя</w:t>
      </w:r>
      <w:r w:rsidR="00187A8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обеспечить возможность каждому ребенку получить дополнительное образование исходя из его интересов, склонностей и способностей</w:t>
      </w:r>
      <w:r w:rsidR="002F667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Интересы детей очень широки и, конечно же, связаны с современной жизнью – культурой, </w:t>
      </w:r>
      <w:r w:rsidR="0057049E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наукой,</w:t>
      </w:r>
      <w:r w:rsidR="002F667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техникой. З</w:t>
      </w:r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десь-то и приходится педагогу</w:t>
      </w:r>
      <w:r w:rsidR="002F667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дополнительного образования</w:t>
      </w:r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искать профессионалов в этой сфере, встречаться с преподавательским составом вузов, выходить на </w:t>
      </w:r>
      <w:r w:rsidR="005E5B1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 и организации</w:t>
      </w:r>
      <w:r w:rsidR="00822E0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E5B1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специализирующиеся в </w:t>
      </w:r>
      <w:r w:rsidR="00822E0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данном</w:t>
      </w:r>
      <w:r w:rsidR="005E5B1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направлении</w:t>
      </w:r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E5B1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</w:t>
      </w:r>
      <w:proofErr w:type="gramStart"/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="004C61D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 обрастает </w:t>
      </w:r>
      <w:r w:rsidR="005E5B1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связями, появляются социальные партнеры.</w:t>
      </w:r>
    </w:p>
    <w:p w:rsidR="00941005" w:rsidRPr="008A5635" w:rsidRDefault="0029088D" w:rsidP="0029088D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что же такое "социальное партнерство" применительно к проекту "Городская школьная студия-лаборатория кино и телевидения "Зеркало"? </w:t>
      </w:r>
    </w:p>
    <w:p w:rsidR="00426C5D" w:rsidRPr="008A5635" w:rsidRDefault="00810C03" w:rsidP="00562FDA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Городской сетевой проект – сложная форма организация деятельности детей, требующая большой включенности социальных партнеров. 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год работы в проекте у нас появилось достаточно людей и организаций, поддерживающих нашу деятельность</w:t>
      </w:r>
      <w:r w:rsidR="00426C5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426C5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администрация города, </w:t>
      </w:r>
      <w:r w:rsidR="00011D9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депутаты, местное телевидение, представители федеральных телеканалов, сценаристы, режиссеры игрового и документального кино, операторы</w:t>
      </w:r>
      <w:r w:rsidR="000652A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телеканалов</w:t>
      </w:r>
      <w:r w:rsidR="00011D9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директора и участники кинофестивалей от межрегионального до международного уровней, учреждения культуры</w:t>
      </w:r>
      <w:r w:rsidR="00426C5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011D9B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6C5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Большую помощь нам оказывают выпускники студии детского кино и телевидения "Зеркало", в настоящее время обучающиеся в профильных вузах. </w:t>
      </w:r>
    </w:p>
    <w:p w:rsidR="00562FDA" w:rsidRPr="008A5635" w:rsidRDefault="00810C03" w:rsidP="00562FDA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Разнообразие организационных, творческих, образовательных задач, решаемых в ходе проекта, заставило нас взаимодействовать с большим количеством людей и различных структур. 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Всех </w:t>
      </w:r>
      <w:r w:rsidR="005C342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наших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социальных партнеров </w:t>
      </w:r>
      <w:r w:rsidR="00C772F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видам взаимодействия </w:t>
      </w:r>
      <w:r w:rsidR="005C342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разделить</w:t>
      </w:r>
      <w:r w:rsidR="00C772F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несколько групп</w:t>
      </w:r>
      <w:r w:rsidR="00426C5D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2FDA" w:rsidRPr="008A5635" w:rsidRDefault="0057049E" w:rsidP="00F95CF5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Во-первых, г</w:t>
      </w:r>
      <w:r w:rsidR="005C342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ородская </w:t>
      </w:r>
      <w:r w:rsidR="00562F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и местное самоуправление</w:t>
      </w:r>
      <w:r w:rsidR="005C342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лице депутатов Городской Думы А.Г.Родионова, М.Н. Васильева, С.А.Туманова</w:t>
      </w:r>
      <w:r w:rsidR="00620E8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C342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оказывают действенную помощь в  подготовке городских мероприятий, часто обращаются с </w:t>
      </w:r>
      <w:proofErr w:type="spellStart"/>
      <w:r w:rsidR="00620E8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телеобращения</w:t>
      </w:r>
      <w:r w:rsidR="005C342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</w:t>
      </w:r>
      <w:proofErr w:type="spellEnd"/>
      <w:r w:rsidR="00620E81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участн</w:t>
      </w:r>
      <w:r w:rsidR="005C342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икам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мотивируя их на достижение новых результатов.</w:t>
      </w:r>
    </w:p>
    <w:p w:rsidR="005B3CDA" w:rsidRDefault="001F5388" w:rsidP="005704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388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34.75pt;margin-top:174.85pt;width:223.5pt;height:32.5pt;z-index:251660288;mso-height-percent:200;mso-height-percent:200;mso-width-relative:margin;mso-height-relative:margin" stroked="f">
            <v:textbox style="mso-fit-shape-to-text:t">
              <w:txbxContent>
                <w:p w:rsidR="008A5635" w:rsidRDefault="008A5635" w:rsidP="008A5635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A5635">
                    <w:rPr>
                      <w:rFonts w:ascii="Times New Roman" w:hAnsi="Times New Roman" w:cs="Times New Roman"/>
                    </w:rPr>
                    <w:t>Встреча участников проекта с мэром</w:t>
                  </w:r>
                </w:p>
                <w:p w:rsidR="008A5635" w:rsidRPr="008A5635" w:rsidRDefault="008A5635" w:rsidP="008A5635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8A5635">
                    <w:rPr>
                      <w:rFonts w:ascii="Times New Roman" w:hAnsi="Times New Roman" w:cs="Times New Roman"/>
                    </w:rPr>
                    <w:t>г.о</w:t>
                  </w:r>
                  <w:proofErr w:type="gramStart"/>
                  <w:r w:rsidRPr="008A5635">
                    <w:rPr>
                      <w:rFonts w:ascii="Times New Roman" w:hAnsi="Times New Roman" w:cs="Times New Roman"/>
                    </w:rPr>
                    <w:t>.Т</w:t>
                  </w:r>
                  <w:proofErr w:type="gramEnd"/>
                  <w:r w:rsidRPr="008A5635">
                    <w:rPr>
                      <w:rFonts w:ascii="Times New Roman" w:hAnsi="Times New Roman" w:cs="Times New Roman"/>
                    </w:rPr>
                    <w:t>ольятти С.И.Андреевым</w:t>
                  </w:r>
                </w:p>
              </w:txbxContent>
            </v:textbox>
          </v:shape>
        </w:pict>
      </w:r>
      <w:r w:rsidR="008A5635" w:rsidRPr="008A5635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10795</wp:posOffset>
            </wp:positionV>
            <wp:extent cx="2867025" cy="2105025"/>
            <wp:effectExtent l="19050" t="0" r="9525" b="0"/>
            <wp:wrapTight wrapText="bothSides">
              <wp:wrapPolygon edited="0">
                <wp:start x="-144" y="0"/>
                <wp:lineTo x="-144" y="21502"/>
                <wp:lineTo x="21672" y="21502"/>
                <wp:lineTo x="21672" y="0"/>
                <wp:lineTo x="-144" y="0"/>
              </wp:wrapPolygon>
            </wp:wrapTight>
            <wp:docPr id="2" name="Рисунок 1" descr="проектИвла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ектИвласть.JPG"/>
                    <pic:cNvPicPr/>
                  </pic:nvPicPr>
                  <pic:blipFill>
                    <a:blip r:embed="rId6" cstate="print"/>
                    <a:srcRect l="8865" t="4439" r="466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586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 второй группе можно отнести специалистов-профессионалов в области кино и телевидения, которые не</w:t>
      </w:r>
      <w:r w:rsidR="000772C3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посредственно </w:t>
      </w:r>
      <w:r w:rsidR="00AC586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участвуют в образовательно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AC586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процесс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B95673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Особенность </w:t>
      </w:r>
      <w:r w:rsidR="00AC586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городско</w:t>
      </w:r>
      <w:r w:rsidR="00B95673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="00AC586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</w:t>
      </w:r>
      <w:r w:rsidR="00B95673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«Школьная студия-лаборатория кино и телевидения «Зеркало» заключается в большом разнообразии мастер-классов специалистов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разных 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направлений</w:t>
      </w:r>
      <w:r w:rsidR="00AC5862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 мастерством с участниками проекта делились с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ценарист телесериалов «След», «Понять простить» 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А.П.Орлова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</w:t>
      </w:r>
      <w:proofErr w:type="gramStart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осква)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руководитель </w:t>
      </w:r>
      <w:proofErr w:type="spellStart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телепроектов</w:t>
      </w:r>
      <w:proofErr w:type="spellEnd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телеканала «Россия-24» Д</w:t>
      </w:r>
      <w:r w:rsidR="0062704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митрий 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Хаустов, (г.Москва)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едактор программы "Пусть говорят"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Первого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канала А</w:t>
      </w:r>
      <w:r w:rsidR="0062704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лина 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Короткова (г.Москва)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елеведущая телекомпании "</w:t>
      </w:r>
      <w:proofErr w:type="spellStart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Прайм-медиа</w:t>
      </w:r>
      <w:proofErr w:type="spellEnd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А</w:t>
      </w:r>
      <w:r w:rsidR="0062704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нжела 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Манылова (г. Тольятти)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инорежиссер, член кинематографистов России И</w:t>
      </w:r>
      <w:r w:rsidR="0062704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лья </w:t>
      </w:r>
      <w:proofErr w:type="spellStart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Белостоцкий</w:t>
      </w:r>
      <w:proofErr w:type="spellEnd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(г.Москва)</w:t>
      </w:r>
      <w:r w:rsidR="003C0A79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родюсер кинокомпании "</w:t>
      </w:r>
      <w:proofErr w:type="spellStart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Скей-фильм</w:t>
      </w:r>
      <w:proofErr w:type="spellEnd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С</w:t>
      </w:r>
      <w:r w:rsidR="0062704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аркис</w:t>
      </w:r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Шакарян</w:t>
      </w:r>
      <w:proofErr w:type="spellEnd"/>
      <w:r w:rsidR="005B3CDA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(г. Тамбов)</w:t>
      </w:r>
      <w:r w:rsidR="0062704F" w:rsidRPr="008A56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72FF" w:rsidRPr="006C0D44" w:rsidRDefault="005C3429" w:rsidP="00B82841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Различные н</w:t>
      </w:r>
      <w:r w:rsidR="00562FD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екоммерческие структуры</w:t>
      </w:r>
      <w:r w:rsidR="00B8284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21459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620E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библиотеки, кинотеатры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62704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оргкомитеты 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</w:t>
      </w:r>
      <w:r w:rsidR="0062704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B8284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r w:rsidR="00620E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работаю</w:t>
      </w:r>
      <w:r w:rsidR="00B8284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с нами </w:t>
      </w:r>
      <w:r w:rsidR="00620E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основе взаимопомощи и сотрудничества</w:t>
      </w:r>
      <w:r w:rsidR="00B8284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всегда могут предложить новые идеи и решения. </w:t>
      </w:r>
      <w:r w:rsidR="0062704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пансионате «Радуга» мы проводили кульминационное мероприятие проекта – Фестиваль «Зазеркалье». </w:t>
      </w:r>
      <w:r w:rsidR="008C38F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участникам запомнилась замечательная </w:t>
      </w:r>
      <w:proofErr w:type="spellStart"/>
      <w:r w:rsidR="008C38F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фотосессия</w:t>
      </w:r>
      <w:proofErr w:type="spellEnd"/>
      <w:r w:rsidR="008C38F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организованная МБОУДОД "Аврора".  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кин</w:t>
      </w:r>
      <w:proofErr w:type="gramStart"/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proofErr w:type="spellStart"/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телеработы</w:t>
      </w:r>
      <w:proofErr w:type="spellEnd"/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созданные на проекте,  школьные студии могут 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представить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C38F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любительских </w:t>
      </w:r>
      <w:r w:rsidR="008C38F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фестивалях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Тольяттинские школьники неоднократно занимали призовые места на 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Всероссийско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игровых короткометражных фильмов «Встречи на Вятке» 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иров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Международно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фестивал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юношеских СМИ «Волжские встречи» 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C772F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г.Чебоксары)</w:t>
      </w:r>
      <w:r w:rsidR="000A537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</w:t>
      </w:r>
      <w:r w:rsidR="005B5E07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Всероссийском кинофестивале "Жемчужная нить" (г.Череповец). Организаторы этих значимых для всей страны мероприятий  </w:t>
      </w:r>
      <w:proofErr w:type="spellStart"/>
      <w:r w:rsidR="005B5E07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О.А.Бурдиков</w:t>
      </w:r>
      <w:proofErr w:type="spellEnd"/>
      <w:r w:rsidR="005B5E07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5B5E07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Е.Н.Суховерко</w:t>
      </w:r>
      <w:proofErr w:type="spellEnd"/>
      <w:r w:rsidR="005B5E07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М.Кашин, Н.</w:t>
      </w:r>
      <w:proofErr w:type="gramStart"/>
      <w:r w:rsidR="005B5E07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Машкина</w:t>
      </w:r>
      <w:proofErr w:type="gramEnd"/>
      <w:r w:rsidR="005B5E07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нашими добрыми друзьями.</w:t>
      </w:r>
    </w:p>
    <w:p w:rsidR="00B726C6" w:rsidRDefault="00B726C6" w:rsidP="00F95CF5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307549" cy="3404914"/>
            <wp:effectExtent l="19050" t="0" r="7401" b="0"/>
            <wp:docPr id="3" name="Рисунок 2" descr="проектИзазеркаль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оектИзазеркалье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0124" cy="340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31D" w:rsidRDefault="001F5388" w:rsidP="00F95CF5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F5388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pict>
          <v:shape id="_x0000_s1027" type="#_x0000_t202" style="position:absolute;left:0;text-align:left;margin-left:0;margin-top:0;width:418pt;height:63.15pt;z-index:251662336;mso-height-percent:200;mso-position-horizontal:center;mso-height-percent:200;mso-width-relative:margin;mso-height-relative:margin" stroked="f">
            <v:textbox style="mso-fit-shape-to-text:t">
              <w:txbxContent>
                <w:p w:rsidR="008A5635" w:rsidRPr="006C0D44" w:rsidRDefault="008A5635" w:rsidP="00867A7A">
                  <w:pPr>
                    <w:jc w:val="center"/>
                    <w:rPr>
                      <w:sz w:val="22"/>
                      <w:szCs w:val="22"/>
                    </w:rPr>
                  </w:pPr>
                  <w:r w:rsidRPr="006C0D44">
                    <w:rPr>
                      <w:sz w:val="22"/>
                      <w:szCs w:val="22"/>
                    </w:rPr>
                    <w:t>Первый Городской фестиваль экранных искусств "Зазеркалье", организаторы и социальные партнеры</w:t>
                  </w:r>
                </w:p>
              </w:txbxContent>
            </v:textbox>
          </v:shape>
        </w:pict>
      </w:r>
    </w:p>
    <w:p w:rsidR="00F3231D" w:rsidRDefault="00F3231D" w:rsidP="00F95CF5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0D44" w:rsidRPr="006C0D44" w:rsidRDefault="006C0D44" w:rsidP="00F95CF5">
      <w:pPr>
        <w:pStyle w:val="a3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C772FF" w:rsidRPr="006C0D44" w:rsidRDefault="005B5E07" w:rsidP="00F95CF5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Четвертую группу составляют различные к</w:t>
      </w:r>
      <w:r w:rsidR="00562FD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оммерческие структуры</w:t>
      </w:r>
      <w:r w:rsidR="00B8284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которые в основном </w:t>
      </w:r>
      <w:r w:rsidR="0053143B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выступают в роли спонсоров Городского фестиваля экранных искусств "Зазеркалье". Благодаря финансовой поддержк</w:t>
      </w:r>
      <w:r w:rsidR="00F95CF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Региональной противопожарной компании (генеральный директор 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Е.Г.Вагнер) или Сети ресторанов "</w:t>
      </w:r>
      <w:proofErr w:type="spellStart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Сбарро</w:t>
      </w:r>
      <w:proofErr w:type="spellEnd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(директор</w:t>
      </w:r>
      <w:r w:rsidR="00B332A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Кулиева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="00F95CF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стали возможны дополнительные </w:t>
      </w:r>
      <w:r w:rsidR="007724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призы для </w:t>
      </w:r>
      <w:r w:rsidR="00F95CF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участников Ф</w:t>
      </w:r>
      <w:r w:rsidR="007724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естиваля</w:t>
      </w:r>
      <w:r w:rsidR="00F95CF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7724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фуршета </w:t>
      </w:r>
      <w:r w:rsidR="00F95CF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его гостей.</w:t>
      </w:r>
    </w:p>
    <w:p w:rsidR="00C772FF" w:rsidRPr="006C0D44" w:rsidRDefault="00C772FF" w:rsidP="0057049E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сегодняшний день у проекта уже накопилось немало связей, и мы продолжаем расширять рамки взаимодействия со всеми группами социальных партнеров. 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новом 2014-2015 учебном году мы п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ланируем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организовать для детей и педагогов  новые мастер-классы таких известных специалистов, как р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ежиссер документального кино Р.Исмаилов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</w:t>
      </w:r>
      <w:proofErr w:type="gramStart"/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</w:t>
      </w:r>
      <w:proofErr w:type="gramEnd"/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осква), р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ежиссер кинокомпании "Самара-фильм" Д.Шахматов (г.Самара)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лавный редактор 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программы 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 перемена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 Новиков (г.Самара)</w:t>
      </w:r>
      <w:r w:rsidR="0057049E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69A9" w:rsidRPr="006C0D44" w:rsidRDefault="002D69A9" w:rsidP="002D69A9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Такое сотрудничество позволяет на более высоком уровне организовать досуг и занятость детей. Надеемся, что в ходе работы этого года мы привлечем еще больше партнеров. Строим свои надежды на том факте, что некоторые социальные партнеры уже сами находят наш проект и предлагают сотрудничество, таким </w:t>
      </w:r>
      <w:proofErr w:type="gramStart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видят успех и перспективу.</w:t>
      </w:r>
    </w:p>
    <w:p w:rsidR="00BE5D1A" w:rsidRPr="006C0D44" w:rsidRDefault="00011D9B" w:rsidP="00BE5D1A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чем заключается партнерство по проекту? </w:t>
      </w:r>
      <w:r w:rsidR="00620E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Во-первых, отношения с партнерами строятся на добровольном участии, поэтому </w:t>
      </w:r>
      <w:r w:rsidR="007724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партнерство</w:t>
      </w:r>
      <w:r w:rsidR="00620E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взаимовыгодным, в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едь для своих социальных партнеров мы также являемся объектом взаимодействия.</w:t>
      </w:r>
      <w:r w:rsidR="00620E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Во-вторых, с</w:t>
      </w:r>
      <w:r w:rsidR="0044264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оциальное партнерство позволяет привлечь больше участников проекта, делает его эффективным и успешным, имея в виду </w:t>
      </w:r>
      <w:r w:rsidR="00CA6AC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общую перспективу</w:t>
      </w:r>
      <w:r w:rsidR="0044264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всех партнеров. 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Социальным оно становится в том случае, если </w:t>
      </w:r>
      <w:r w:rsidR="00CA5EB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полезно</w:t>
      </w:r>
      <w:r w:rsidR="0029088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A5EB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той группе людей, на которую направлен</w:t>
      </w:r>
      <w:r w:rsidR="00620E8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</w:t>
      </w:r>
      <w:r w:rsidR="00CA5EB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29088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обществу в целом.</w:t>
      </w:r>
      <w:r w:rsidR="002E43B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В-третьих, партнерство объединяет нас в таком важном моменте для обеих сторон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E43B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информация. Мы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E43B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 своей стороны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E43B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создаем положительны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2E43B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имидж компании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E43B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сотрудничающей с нами, они также могут пользоваться той информацией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2E43B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115A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которую производим мы, например, участие компании в организации крупного мероприяти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7115A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делает ее социально ориентированной, а это может стать немаловажным фактором при принятии судьбоносных решений относительно компании. </w:t>
      </w:r>
      <w:r w:rsidR="005E5B1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E5B1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свою очередь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5E5B1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строим </w:t>
      </w:r>
      <w:r w:rsidR="00CA6AC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5E5B1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вою деятельность на принципах </w:t>
      </w:r>
      <w:r w:rsidR="009A61A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открытост</w:t>
      </w:r>
      <w:r w:rsidR="005E5B1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</w:t>
      </w:r>
      <w:r w:rsidR="009A61A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взаимн</w:t>
      </w:r>
      <w:r w:rsidR="005E5B1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</w:t>
      </w:r>
      <w:r w:rsidR="009A61A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</w:t>
      </w:r>
      <w:r w:rsidR="005E5B1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благополучи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9A61AF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</w:t>
      </w:r>
      <w:r w:rsidR="007115A1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2A702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развити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5E5B1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A7025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C5609" w:rsidRPr="006C0D44" w:rsidRDefault="004C5609" w:rsidP="007864A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мы находим социальных партнеров? Главный инструмент, которым мы пользуемся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это слово! Рассказ о своей деятельности</w:t>
      </w:r>
      <w:r w:rsidR="0016734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"всем и каждому" в любом удобном случае -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734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главное</w:t>
      </w:r>
      <w:r w:rsidR="0059584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6734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должен делать человек, желающий найти партнеров по своему направлению деятельности. Человек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6734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первую очередь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6734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должен быть сам уверен в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важности  проекта, результатах и перспективах, которые открывает сотрудничество с нами.</w:t>
      </w:r>
      <w:r w:rsidR="00D21459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6734D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Вера в свой успех заставляет других людей верить в вас.</w:t>
      </w:r>
    </w:p>
    <w:p w:rsidR="000916A3" w:rsidRPr="006C0D44" w:rsidRDefault="000916A3" w:rsidP="007864A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люди хотят сотрудничать с нами?</w:t>
      </w:r>
    </w:p>
    <w:p w:rsidR="00CA5EBA" w:rsidRPr="006C0D44" w:rsidRDefault="000916A3" w:rsidP="00BE5D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интересное освещение событий</w:t>
      </w:r>
      <w:r w:rsidR="00BE5D1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916A3" w:rsidRPr="006C0D44" w:rsidRDefault="000916A3" w:rsidP="00BE5D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реклама организации или предприятия средствами сети </w:t>
      </w:r>
      <w:proofErr w:type="spellStart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Internet</w:t>
      </w:r>
      <w:proofErr w:type="spellEnd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указания в титрах готовых фильмов</w:t>
      </w:r>
      <w:r w:rsidR="00BE5D1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="00871A99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E5D1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т.д.;</w:t>
      </w:r>
    </w:p>
    <w:p w:rsidR="000916A3" w:rsidRPr="006C0D44" w:rsidRDefault="000916A3" w:rsidP="00BE5D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съемка роликов или мероприятий компании</w:t>
      </w:r>
      <w:r w:rsidR="00D21459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="00D21459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="00D21459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скорее всего, главная сила проекта. Мы можем производить готовый продукт - видеоролик</w:t>
      </w:r>
      <w:r w:rsidR="00BE5D1A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0916A3" w:rsidRPr="006C0D44" w:rsidRDefault="00BE5D1A" w:rsidP="00BE5D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целевая </w:t>
      </w:r>
      <w:r w:rsidR="000916A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аудитория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</w:t>
      </w:r>
      <w:r w:rsidR="00AB40C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 приглашается специалист</w:t>
      </w:r>
      <w:r w:rsidR="00AB40C4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(например, режиссер). Если режиссер молодой, то это пиар, "раскрутка". Если это молодое предприятие </w:t>
      </w:r>
      <w:proofErr w:type="gramStart"/>
      <w:r w:rsidR="00810C03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proofErr w:type="gramEnd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раскрутка бренда".</w:t>
      </w:r>
    </w:p>
    <w:p w:rsidR="00BE5D1A" w:rsidRPr="006C0D44" w:rsidRDefault="00871A99" w:rsidP="00BE5D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доверие со стороны администрации (города, ДО, учреждения) и родителей.  Родители финансируют и отправляют детей в поездки на Межрегиональные, Всероссийские фестивали, приобретают, видеотехнику, участвуют в  городских мероприятиях.</w:t>
      </w:r>
    </w:p>
    <w:p w:rsidR="007864A8" w:rsidRPr="006C0D44" w:rsidRDefault="00871A99" w:rsidP="007864A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участию социальных партнеров в жизни проекта Городская школьная студия-лаборатория кино и телевидения "Зеркало" 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2013-2014 учебн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проведена серия мастер-классов профессионалами в области кино и телевидения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тем самым более 300 ребят получили возможность пообщаться с известными людьми, задать интересующие вопросы в области кинематографа и телевидения. Первый городской фестиваль экранных искусств "Зазеркалье" радовал 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течение 3-х дней 100 детей из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11 образовательных учреждений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лагодаря 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фестивалю</w:t>
      </w:r>
      <w:r w:rsidR="00822E0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образовательные учреждения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улучшили свою материально-техническую базу, получив в качестве призов от спонсоров необходимое оборудование</w:t>
      </w:r>
      <w:r w:rsidR="007864A8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871A99" w:rsidRPr="006C0D44" w:rsidRDefault="007864A8" w:rsidP="007864A8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 сейчас мы видим, как конструктивный разговор между партнерами создает будущее для наших детей. </w:t>
      </w:r>
      <w:proofErr w:type="gramStart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обучающихся по проекту появляется стремление к </w:t>
      </w:r>
      <w:r w:rsidR="004B6646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изучению 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</w:t>
      </w:r>
      <w:r w:rsidR="004B6646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вида деятельности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будущем</w:t>
      </w:r>
      <w:r w:rsid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интересной профессии, уверенность в себе, в самореализации.</w:t>
      </w:r>
      <w:proofErr w:type="gramEnd"/>
      <w:r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C5609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опыт социального партнерства помогает нам развиваться, видеть новые горизонты и удивлять наших конкурентов на рынке услуг дополнительного образования</w:t>
      </w:r>
      <w:r w:rsidR="00595842" w:rsidRPr="006C0D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95842" w:rsidRPr="007F7522" w:rsidRDefault="00595842" w:rsidP="006C0D4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595842" w:rsidRPr="007F7522" w:rsidSect="008A56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054"/>
    <w:multiLevelType w:val="hybridMultilevel"/>
    <w:tmpl w:val="7BB2F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14B5"/>
    <w:multiLevelType w:val="multilevel"/>
    <w:tmpl w:val="4E8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D75E90"/>
    <w:multiLevelType w:val="hybridMultilevel"/>
    <w:tmpl w:val="12661CF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6BD53E5"/>
    <w:multiLevelType w:val="hybridMultilevel"/>
    <w:tmpl w:val="8C6218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8D93585"/>
    <w:multiLevelType w:val="hybridMultilevel"/>
    <w:tmpl w:val="DAB2812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354B66"/>
    <w:multiLevelType w:val="hybridMultilevel"/>
    <w:tmpl w:val="4AB8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97B25"/>
    <w:multiLevelType w:val="hybridMultilevel"/>
    <w:tmpl w:val="26448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8D364F"/>
    <w:multiLevelType w:val="hybridMultilevel"/>
    <w:tmpl w:val="45F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A1F59"/>
    <w:multiLevelType w:val="hybridMultilevel"/>
    <w:tmpl w:val="A8BCC78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4803444"/>
    <w:multiLevelType w:val="multilevel"/>
    <w:tmpl w:val="D29E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F102B0"/>
    <w:multiLevelType w:val="hybridMultilevel"/>
    <w:tmpl w:val="7D4AE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12EEB"/>
    <w:multiLevelType w:val="hybridMultilevel"/>
    <w:tmpl w:val="3EE6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5F6F7B"/>
    <w:multiLevelType w:val="hybridMultilevel"/>
    <w:tmpl w:val="EFA64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8"/>
  </w:num>
  <w:num w:numId="10">
    <w:abstractNumId w:val="4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4D8F"/>
    <w:rsid w:val="00011D9B"/>
    <w:rsid w:val="000332FE"/>
    <w:rsid w:val="000652AA"/>
    <w:rsid w:val="000772C3"/>
    <w:rsid w:val="000814E8"/>
    <w:rsid w:val="000916A3"/>
    <w:rsid w:val="000A5374"/>
    <w:rsid w:val="0015446A"/>
    <w:rsid w:val="0016734D"/>
    <w:rsid w:val="00187714"/>
    <w:rsid w:val="00187A82"/>
    <w:rsid w:val="001F5388"/>
    <w:rsid w:val="0020545B"/>
    <w:rsid w:val="00213B49"/>
    <w:rsid w:val="0029088D"/>
    <w:rsid w:val="002947C3"/>
    <w:rsid w:val="002A7025"/>
    <w:rsid w:val="002B5463"/>
    <w:rsid w:val="002D0B09"/>
    <w:rsid w:val="002D69A9"/>
    <w:rsid w:val="002E43B3"/>
    <w:rsid w:val="002F667F"/>
    <w:rsid w:val="00370C10"/>
    <w:rsid w:val="00376CAC"/>
    <w:rsid w:val="003C0A79"/>
    <w:rsid w:val="0041330D"/>
    <w:rsid w:val="00426C5D"/>
    <w:rsid w:val="00435234"/>
    <w:rsid w:val="00441D66"/>
    <w:rsid w:val="00442643"/>
    <w:rsid w:val="004B6646"/>
    <w:rsid w:val="004C5609"/>
    <w:rsid w:val="004C61D2"/>
    <w:rsid w:val="004E2752"/>
    <w:rsid w:val="0053143B"/>
    <w:rsid w:val="00562FDA"/>
    <w:rsid w:val="0057049E"/>
    <w:rsid w:val="00595842"/>
    <w:rsid w:val="005B3CDA"/>
    <w:rsid w:val="005B5E07"/>
    <w:rsid w:val="005C3429"/>
    <w:rsid w:val="005C41B2"/>
    <w:rsid w:val="005E5B12"/>
    <w:rsid w:val="006175FF"/>
    <w:rsid w:val="00620E81"/>
    <w:rsid w:val="0062704F"/>
    <w:rsid w:val="006C0D44"/>
    <w:rsid w:val="006C5BB6"/>
    <w:rsid w:val="007115A1"/>
    <w:rsid w:val="00737B7B"/>
    <w:rsid w:val="00772481"/>
    <w:rsid w:val="0078035C"/>
    <w:rsid w:val="007864A8"/>
    <w:rsid w:val="007F7522"/>
    <w:rsid w:val="00810C03"/>
    <w:rsid w:val="00822E02"/>
    <w:rsid w:val="0082664F"/>
    <w:rsid w:val="00867A7A"/>
    <w:rsid w:val="00871A99"/>
    <w:rsid w:val="008A5635"/>
    <w:rsid w:val="008C38F4"/>
    <w:rsid w:val="00941005"/>
    <w:rsid w:val="009910B1"/>
    <w:rsid w:val="009A61AF"/>
    <w:rsid w:val="009E039F"/>
    <w:rsid w:val="00A417AA"/>
    <w:rsid w:val="00AA130E"/>
    <w:rsid w:val="00AB26D7"/>
    <w:rsid w:val="00AB29BB"/>
    <w:rsid w:val="00AB40C4"/>
    <w:rsid w:val="00AC5862"/>
    <w:rsid w:val="00AE768A"/>
    <w:rsid w:val="00B01A38"/>
    <w:rsid w:val="00B332AD"/>
    <w:rsid w:val="00B47F9B"/>
    <w:rsid w:val="00B726C6"/>
    <w:rsid w:val="00B82841"/>
    <w:rsid w:val="00B95673"/>
    <w:rsid w:val="00BE5D1A"/>
    <w:rsid w:val="00C772FF"/>
    <w:rsid w:val="00CA5EBA"/>
    <w:rsid w:val="00CA6AC5"/>
    <w:rsid w:val="00CF4D8F"/>
    <w:rsid w:val="00D21459"/>
    <w:rsid w:val="00DA354B"/>
    <w:rsid w:val="00DA61FB"/>
    <w:rsid w:val="00DB7A8F"/>
    <w:rsid w:val="00E00E5F"/>
    <w:rsid w:val="00E85BE4"/>
    <w:rsid w:val="00EA7A62"/>
    <w:rsid w:val="00EB6ED3"/>
    <w:rsid w:val="00EB7147"/>
    <w:rsid w:val="00EC55FB"/>
    <w:rsid w:val="00EF0CC1"/>
    <w:rsid w:val="00F3231D"/>
    <w:rsid w:val="00F439B6"/>
    <w:rsid w:val="00F9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EB6ED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EB6ED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D8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F4D8F"/>
  </w:style>
  <w:style w:type="paragraph" w:styleId="a4">
    <w:name w:val="Normal (Web)"/>
    <w:basedOn w:val="a"/>
    <w:uiPriority w:val="99"/>
    <w:semiHidden/>
    <w:unhideWhenUsed/>
    <w:rsid w:val="00EB6ED3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EB6E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6E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otranslate">
    <w:name w:val="notranslate"/>
    <w:basedOn w:val="a0"/>
    <w:rsid w:val="00EB6ED3"/>
  </w:style>
  <w:style w:type="paragraph" w:customStyle="1" w:styleId="1">
    <w:name w:val="Знак1"/>
    <w:basedOn w:val="a"/>
    <w:rsid w:val="00DB7A8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DB7A8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7A8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7A8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726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8661-CF3B-4311-AEB8-2BD1EFA7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ГЦИР</Company>
  <LinksUpToDate>false</LinksUpToDate>
  <CharactersWithSpaces>10826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</dc:creator>
  <cp:lastModifiedBy>savina</cp:lastModifiedBy>
  <cp:revision>4</cp:revision>
  <dcterms:created xsi:type="dcterms:W3CDTF">2014-11-10T11:44:00Z</dcterms:created>
  <dcterms:modified xsi:type="dcterms:W3CDTF">2015-08-20T12:37:00Z</dcterms:modified>
</cp:coreProperties>
</file>