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E1" w:rsidRPr="00254DE1" w:rsidRDefault="00254DE1" w:rsidP="00254DE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54DE1">
        <w:rPr>
          <w:rFonts w:ascii="Times New Roman" w:hAnsi="Times New Roman" w:cs="Times New Roman"/>
          <w:sz w:val="28"/>
          <w:szCs w:val="28"/>
          <w:shd w:val="clear" w:color="auto" w:fill="FFFFFF"/>
        </w:rPr>
        <w:t>Бухмиллер</w:t>
      </w:r>
      <w:proofErr w:type="spellEnd"/>
      <w:r w:rsidRPr="00254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Оксана Юрьевна </w:t>
      </w:r>
    </w:p>
    <w:p w:rsidR="00254DE1" w:rsidRPr="00254DE1" w:rsidRDefault="00254DE1" w:rsidP="00254DE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4DE1">
        <w:rPr>
          <w:rFonts w:ascii="Times New Roman" w:hAnsi="Times New Roman" w:cs="Times New Roman"/>
          <w:sz w:val="28"/>
          <w:szCs w:val="28"/>
          <w:shd w:val="clear" w:color="auto" w:fill="FFFFFF"/>
        </w:rPr>
        <w:t>МБУДО ДДТ им. А. И. Ефремова</w:t>
      </w:r>
    </w:p>
    <w:p w:rsidR="00254DE1" w:rsidRPr="00254DE1" w:rsidRDefault="00254DE1" w:rsidP="00254DE1">
      <w:pPr>
        <w:spacing w:after="0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4DE1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Центр </w:t>
      </w:r>
      <w:proofErr w:type="gramStart"/>
      <w:r w:rsidRPr="00254DE1">
        <w:rPr>
          <w:rFonts w:ascii="Times New Roman" w:eastAsia="Times New Roman" w:hAnsi="Times New Roman" w:cs="Times New Roman"/>
          <w:iCs/>
          <w:sz w:val="28"/>
          <w:szCs w:val="28"/>
        </w:rPr>
        <w:t>интеллектуального</w:t>
      </w:r>
      <w:proofErr w:type="gramEnd"/>
      <w:r w:rsidRPr="00254DE1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творческого </w:t>
      </w:r>
    </w:p>
    <w:p w:rsidR="00254DE1" w:rsidRPr="00254DE1" w:rsidRDefault="00254DE1" w:rsidP="00254DE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4DE1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развития детей "Неваляшки"  </w:t>
      </w:r>
    </w:p>
    <w:p w:rsidR="00254DE1" w:rsidRPr="00254DE1" w:rsidRDefault="00254DE1" w:rsidP="00254DE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4DE1">
        <w:rPr>
          <w:rFonts w:ascii="Times New Roman" w:hAnsi="Times New Roman" w:cs="Times New Roman"/>
          <w:sz w:val="28"/>
          <w:szCs w:val="28"/>
          <w:shd w:val="clear" w:color="auto" w:fill="FFFFFF"/>
        </w:rPr>
        <w:t>г. Новосибирск</w:t>
      </w:r>
    </w:p>
    <w:p w:rsidR="00254DE1" w:rsidRPr="00254DE1" w:rsidRDefault="00254DE1" w:rsidP="00254DE1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DE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дополнительного образования</w:t>
      </w:r>
    </w:p>
    <w:p w:rsidR="00254DE1" w:rsidRPr="00254DE1" w:rsidRDefault="00254DE1" w:rsidP="00254DE1">
      <w:pPr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68361939" w:rsidRPr="00254DE1" w:rsidRDefault="40FD2784" w:rsidP="00254DE1">
      <w:pPr>
        <w:ind w:firstLine="709"/>
        <w:jc w:val="center"/>
      </w:pPr>
      <w:r w:rsidRPr="00254D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Сенсорная комната в дошкольном образовательном учреждении </w:t>
      </w:r>
    </w:p>
    <w:p w:rsidR="42AD315A" w:rsidRPr="00254DE1" w:rsidRDefault="42AD315A" w:rsidP="00254DE1">
      <w:pPr>
        <w:ind w:firstLine="709"/>
        <w:jc w:val="both"/>
      </w:pPr>
      <w:r w:rsidRPr="00254DE1">
        <w:rPr>
          <w:rFonts w:ascii="Times New Roman" w:eastAsia="Times New Roman" w:hAnsi="Times New Roman" w:cs="Times New Roman"/>
          <w:sz w:val="28"/>
          <w:szCs w:val="28"/>
        </w:rPr>
        <w:t xml:space="preserve">Дошкольный возраст является наиболее важным в развитии ребенка. Не малая часть знаний, умений и навыков закладывается именно в этом возрасте. Что касается сенсорного развития ребенка в дошкольном возрасте трудно переоценить. Именно это возраст наиболее благоприятен для развития деятельности органов чувств, накопления представлений об окружающем мире, развития сенсорных способностей. Важно знать что потери, допущенные в этот период, невосполнимы в полной мере в дальнейшей жизни. Каждый педагог и родитель в первую очередь должен </w:t>
      </w:r>
      <w:proofErr w:type="gramStart"/>
      <w:r w:rsidRPr="00254DE1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proofErr w:type="gramEnd"/>
      <w:r w:rsidRPr="00254DE1">
        <w:rPr>
          <w:rFonts w:ascii="Times New Roman" w:eastAsia="Times New Roman" w:hAnsi="Times New Roman" w:cs="Times New Roman"/>
          <w:sz w:val="28"/>
          <w:szCs w:val="28"/>
        </w:rPr>
        <w:t xml:space="preserve"> что от уровня сенсорного развития зависит последующее успешность умственного, физического и психического здоровья ребенка. </w:t>
      </w:r>
      <w:proofErr w:type="gramStart"/>
      <w:r w:rsidRPr="00254DE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54DE1">
        <w:rPr>
          <w:rFonts w:ascii="Times New Roman" w:eastAsia="Times New Roman" w:hAnsi="Times New Roman" w:cs="Times New Roman"/>
          <w:sz w:val="28"/>
          <w:szCs w:val="28"/>
        </w:rPr>
        <w:t xml:space="preserve"> как и любой познавательный процесс, наибольший результат будет достигнут при практическом методе работы. </w:t>
      </w:r>
      <w:r w:rsidRPr="00254DE1">
        <w:rPr>
          <w:noProof/>
          <w:lang w:eastAsia="ru-RU"/>
        </w:rPr>
        <w:drawing>
          <wp:inline distT="0" distB="0" distL="0" distR="0">
            <wp:extent cx="2705100" cy="1803400"/>
            <wp:effectExtent l="114300" t="114300" r="133350" b="120650"/>
            <wp:docPr id="10212289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803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42AD315A" w:rsidRPr="00254DE1" w:rsidRDefault="42AD315A" w:rsidP="00254DE1">
      <w:pPr>
        <w:ind w:firstLine="709"/>
        <w:jc w:val="both"/>
      </w:pPr>
      <w:r w:rsidRPr="00254DE1">
        <w:rPr>
          <w:rFonts w:ascii="Times New Roman" w:eastAsia="Times New Roman" w:hAnsi="Times New Roman" w:cs="Times New Roman"/>
          <w:sz w:val="28"/>
          <w:szCs w:val="28"/>
        </w:rPr>
        <w:t xml:space="preserve">Заботясь о здоровье деток нашего Центра  интеллектуального и творческого развития детей "Неваляшки" нами была оборудована и укомплектована сенсорная комната, которая на данный момент является инновационной моделью в образовательной сфере. </w:t>
      </w:r>
    </w:p>
    <w:p w:rsidR="42AD315A" w:rsidRPr="00254DE1" w:rsidRDefault="42AD315A" w:rsidP="00254DE1">
      <w:pPr>
        <w:ind w:firstLine="709"/>
        <w:jc w:val="both"/>
      </w:pPr>
      <w:r w:rsidRPr="00254DE1">
        <w:rPr>
          <w:noProof/>
          <w:lang w:eastAsia="ru-RU"/>
        </w:rPr>
        <w:lastRenderedPageBreak/>
        <w:drawing>
          <wp:inline distT="0" distB="0" distL="0" distR="0">
            <wp:extent cx="2786062" cy="1857375"/>
            <wp:effectExtent l="114300" t="114300" r="128905" b="123825"/>
            <wp:docPr id="115716399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062" cy="1857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42AD315A" w:rsidRPr="00254DE1" w:rsidRDefault="42AD315A" w:rsidP="00254DE1">
      <w:pPr>
        <w:ind w:firstLine="709"/>
        <w:jc w:val="both"/>
      </w:pPr>
      <w:r w:rsidRPr="00254DE1">
        <w:rPr>
          <w:rFonts w:ascii="Times New Roman" w:eastAsia="Times New Roman" w:hAnsi="Times New Roman" w:cs="Times New Roman"/>
          <w:sz w:val="28"/>
          <w:szCs w:val="28"/>
        </w:rPr>
        <w:t xml:space="preserve">Сенсорная комната в нашем учреждении дает более качественное воспитание и образование дошкольников в  возрасте от 1,5 до 6 лет, помогает сохранить и укрепить психофизическое здоровье, познавательное и эмоциональное развитие, о чем свидетельствуют </w:t>
      </w:r>
      <w:proofErr w:type="gramStart"/>
      <w:r w:rsidRPr="00254DE1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proofErr w:type="gramEnd"/>
      <w:r w:rsidRPr="00254DE1">
        <w:rPr>
          <w:rFonts w:ascii="Times New Roman" w:eastAsia="Times New Roman" w:hAnsi="Times New Roman" w:cs="Times New Roman"/>
          <w:sz w:val="28"/>
          <w:szCs w:val="28"/>
        </w:rPr>
        <w:t xml:space="preserve"> проводимые в начале учебного года, перед приходом ученика в наше образовательное учреждение и в конце учебного года.</w:t>
      </w:r>
    </w:p>
    <w:p w:rsidR="42AD315A" w:rsidRPr="00254DE1" w:rsidRDefault="42AD315A" w:rsidP="00254DE1">
      <w:pPr>
        <w:ind w:firstLine="709"/>
        <w:jc w:val="both"/>
      </w:pPr>
      <w:r w:rsidRPr="00254DE1">
        <w:rPr>
          <w:noProof/>
          <w:lang w:eastAsia="ru-RU"/>
        </w:rPr>
        <w:drawing>
          <wp:inline distT="0" distB="0" distL="0" distR="0">
            <wp:extent cx="2981325" cy="1987550"/>
            <wp:effectExtent l="114300" t="114300" r="85725" b="127000"/>
            <wp:docPr id="15777779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87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42AD315A" w:rsidRPr="00254DE1" w:rsidRDefault="42AD315A" w:rsidP="00254DE1">
      <w:pPr>
        <w:ind w:firstLine="709"/>
        <w:jc w:val="both"/>
      </w:pPr>
      <w:r w:rsidRPr="00254DE1">
        <w:rPr>
          <w:rFonts w:ascii="Times New Roman" w:eastAsia="Times New Roman" w:hAnsi="Times New Roman" w:cs="Times New Roman"/>
          <w:sz w:val="28"/>
          <w:szCs w:val="28"/>
        </w:rPr>
        <w:t xml:space="preserve">Наша сенсорная комната  напоминает маленький сказочный рай, где все светится, звучит, журчит, переливается, манит, ненавязчиво успокаивает, а если нужно, мотивирует к активной деятельности. Благодаря выигранному гранту социально-значимых проектов нам удалось укомплектовать нашу сенсорную комнату. У нас имеется проектор спецэффектов, воздушно-пузырьковая трубка, зеркальный шар с электроприводом, </w:t>
      </w:r>
      <w:proofErr w:type="gramStart"/>
      <w:r w:rsidRPr="00254DE1">
        <w:rPr>
          <w:rFonts w:ascii="Times New Roman" w:eastAsia="Times New Roman" w:hAnsi="Times New Roman" w:cs="Times New Roman"/>
          <w:sz w:val="28"/>
          <w:szCs w:val="28"/>
        </w:rPr>
        <w:t>фибр-оптическое</w:t>
      </w:r>
      <w:proofErr w:type="gramEnd"/>
      <w:r w:rsidRPr="00254DE1">
        <w:rPr>
          <w:rFonts w:ascii="Times New Roman" w:eastAsia="Times New Roman" w:hAnsi="Times New Roman" w:cs="Times New Roman"/>
          <w:sz w:val="28"/>
          <w:szCs w:val="28"/>
        </w:rPr>
        <w:t xml:space="preserve"> волокно, сухой бассейн,  специальная музыка, телевизор, различные тактильные настенные панели, световой стол для рисования песком, большой выбор тактильных дорожек, пуфик с гранулами.</w:t>
      </w:r>
    </w:p>
    <w:p w:rsidR="42AD315A" w:rsidRPr="00254DE1" w:rsidRDefault="42AD315A" w:rsidP="00254DE1">
      <w:pPr>
        <w:ind w:firstLine="709"/>
        <w:jc w:val="both"/>
      </w:pPr>
      <w:r w:rsidRPr="00254DE1">
        <w:rPr>
          <w:noProof/>
          <w:lang w:eastAsia="ru-RU"/>
        </w:rPr>
        <w:lastRenderedPageBreak/>
        <w:drawing>
          <wp:inline distT="0" distB="0" distL="0" distR="0">
            <wp:extent cx="1645840" cy="2476500"/>
            <wp:effectExtent l="95250" t="76200" r="106760" b="76200"/>
            <wp:docPr id="177938397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34" cy="24772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54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DE1">
        <w:rPr>
          <w:noProof/>
          <w:lang w:eastAsia="ru-RU"/>
        </w:rPr>
        <w:drawing>
          <wp:inline distT="0" distB="0" distL="0" distR="0">
            <wp:extent cx="1633181" cy="2457450"/>
            <wp:effectExtent l="95250" t="76200" r="100369" b="76200"/>
            <wp:docPr id="2645220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627" cy="24581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42AD315A" w:rsidRPr="00254DE1" w:rsidRDefault="42AD315A" w:rsidP="00254DE1">
      <w:pPr>
        <w:ind w:firstLine="709"/>
      </w:pPr>
      <w:r w:rsidRPr="00254DE1">
        <w:rPr>
          <w:rFonts w:ascii="Times New Roman" w:eastAsia="Times New Roman" w:hAnsi="Times New Roman" w:cs="Times New Roman"/>
          <w:sz w:val="28"/>
          <w:szCs w:val="28"/>
        </w:rPr>
        <w:t>Пуфик с гранулами - предназначено для принятия удобной позы тела, мышечного расслабления. Сухой бассейн, 500 пластмассовых шаров - используется для снятия эмоционального напряжения, улучшения функционального состояния нервной системы</w:t>
      </w:r>
      <w:proofErr w:type="gramStart"/>
      <w:r w:rsidRPr="00254DE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54DE1">
        <w:rPr>
          <w:rFonts w:ascii="Times New Roman" w:eastAsia="Times New Roman" w:hAnsi="Times New Roman" w:cs="Times New Roman"/>
          <w:sz w:val="28"/>
          <w:szCs w:val="28"/>
        </w:rPr>
        <w:t xml:space="preserve"> Зеркальный шар с электроприводом - предназначен для декоративного оформления сенсорной комнаты. Тактильные дорожки </w:t>
      </w:r>
      <w:proofErr w:type="gramStart"/>
      <w:r w:rsidRPr="00254DE1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proofErr w:type="gramEnd"/>
      <w:r w:rsidRPr="00254DE1">
        <w:rPr>
          <w:rFonts w:ascii="Times New Roman" w:eastAsia="Times New Roman" w:hAnsi="Times New Roman" w:cs="Times New Roman"/>
          <w:sz w:val="28"/>
          <w:szCs w:val="28"/>
        </w:rPr>
        <w:t xml:space="preserve"> для массажа ступней ног с целью повышения мышечного тонуса, профилактики плоскостопия, также для развития тактильных ощущений при воздействии на кожные рецепторы.  Перебирая руками пучок </w:t>
      </w:r>
      <w:proofErr w:type="spellStart"/>
      <w:r w:rsidRPr="00254DE1">
        <w:rPr>
          <w:rFonts w:ascii="Times New Roman" w:eastAsia="Times New Roman" w:hAnsi="Times New Roman" w:cs="Times New Roman"/>
          <w:sz w:val="28"/>
          <w:szCs w:val="28"/>
        </w:rPr>
        <w:t>фиброоптического</w:t>
      </w:r>
      <w:proofErr w:type="spellEnd"/>
      <w:r w:rsidRPr="00254DE1">
        <w:rPr>
          <w:rFonts w:ascii="Times New Roman" w:eastAsia="Times New Roman" w:hAnsi="Times New Roman" w:cs="Times New Roman"/>
          <w:sz w:val="28"/>
          <w:szCs w:val="28"/>
        </w:rPr>
        <w:t xml:space="preserve"> волокна, ребенок наблюдает за плавной сменой цветов, снимает стресс и расслабляется. Воздушно-пузырьковые колонны - один из центральных элементов любой сенсорной комнаты. Они сочетают в себе как внешний эффект, так и множество полезных функций - это и зрительная стимуляция, и релаксация, и стимуляция тактильных ощущений (держась руками за </w:t>
      </w:r>
      <w:proofErr w:type="gramStart"/>
      <w:r w:rsidRPr="00254DE1">
        <w:rPr>
          <w:rFonts w:ascii="Times New Roman" w:eastAsia="Times New Roman" w:hAnsi="Times New Roman" w:cs="Times New Roman"/>
          <w:sz w:val="28"/>
          <w:szCs w:val="28"/>
        </w:rPr>
        <w:t>трубку</w:t>
      </w:r>
      <w:proofErr w:type="gramEnd"/>
      <w:r w:rsidRPr="00254DE1">
        <w:rPr>
          <w:rFonts w:ascii="Times New Roman" w:eastAsia="Times New Roman" w:hAnsi="Times New Roman" w:cs="Times New Roman"/>
          <w:sz w:val="28"/>
          <w:szCs w:val="28"/>
        </w:rPr>
        <w:t xml:space="preserve"> Вы ощутите приятную легкую вибрацию). Расположенные за колоннами акриловые зеркала значительно усиливают визуальный эффект.</w:t>
      </w:r>
    </w:p>
    <w:p w:rsidR="42AD315A" w:rsidRPr="00254DE1" w:rsidRDefault="42AD315A" w:rsidP="00254DE1">
      <w:pPr>
        <w:ind w:firstLine="709"/>
      </w:pPr>
      <w:r w:rsidRPr="00254DE1">
        <w:rPr>
          <w:noProof/>
          <w:lang w:eastAsia="ru-RU"/>
        </w:rPr>
        <w:drawing>
          <wp:inline distT="0" distB="0" distL="0" distR="0">
            <wp:extent cx="1619250" cy="2395732"/>
            <wp:effectExtent l="95250" t="76200" r="95250" b="80768"/>
            <wp:docPr id="8070794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3957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42AD315A" w:rsidRDefault="42AD315A" w:rsidP="00254D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Наша сенсорная комната предназначена: для проведения игровых занятий с детьми на развитие сенсомоторных функций возрастная категория от 4 до 6 лет,  для занятий наших самых маленьких учеников группа "Вместе с мамой" детки от 1,5 до 3 лет, а также является волшебной сказочной комнатой для групп кратковременного пребывания. Использование сенсорной комнаты в нашем учреждении очень заинтересовывает как </w:t>
      </w:r>
      <w:proofErr w:type="gramStart"/>
      <w:r w:rsidRPr="00254DE1">
        <w:rPr>
          <w:rFonts w:ascii="Times New Roman" w:eastAsia="Times New Roman" w:hAnsi="Times New Roman" w:cs="Times New Roman"/>
          <w:sz w:val="28"/>
          <w:szCs w:val="28"/>
        </w:rPr>
        <w:t>деток</w:t>
      </w:r>
      <w:proofErr w:type="gramEnd"/>
      <w:r w:rsidRPr="00254DE1">
        <w:rPr>
          <w:rFonts w:ascii="Times New Roman" w:eastAsia="Times New Roman" w:hAnsi="Times New Roman" w:cs="Times New Roman"/>
          <w:sz w:val="28"/>
          <w:szCs w:val="28"/>
        </w:rPr>
        <w:t xml:space="preserve"> так и мамочек, это их самое любимое место, для мама может получить психологическую разгрузку в тот момент пока ребенок занят интересным делом.</w:t>
      </w:r>
    </w:p>
    <w:p w:rsidR="00254DE1" w:rsidRPr="00254DE1" w:rsidRDefault="00254DE1" w:rsidP="00254DE1">
      <w:pPr>
        <w:ind w:firstLine="709"/>
        <w:jc w:val="both"/>
      </w:pPr>
    </w:p>
    <w:p w:rsidR="42AD315A" w:rsidRPr="00254DE1" w:rsidRDefault="42AD315A" w:rsidP="00254DE1">
      <w:pPr>
        <w:ind w:firstLine="709"/>
        <w:jc w:val="both"/>
      </w:pPr>
      <w:r w:rsidRPr="00254DE1">
        <w:rPr>
          <w:noProof/>
          <w:lang w:eastAsia="ru-RU"/>
        </w:rPr>
        <w:drawing>
          <wp:inline distT="0" distB="0" distL="0" distR="0">
            <wp:extent cx="5095875" cy="3397250"/>
            <wp:effectExtent l="0" t="0" r="0" b="0"/>
            <wp:docPr id="8406238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DE1">
        <w:br/>
      </w:r>
      <w:r w:rsidRPr="00254DE1">
        <w:rPr>
          <w:rFonts w:ascii="Calibri" w:eastAsia="Calibri" w:hAnsi="Calibri" w:cs="Calibri"/>
        </w:rPr>
        <w:t xml:space="preserve"> </w:t>
      </w:r>
    </w:p>
    <w:p w:rsidR="42AD315A" w:rsidRPr="00254DE1" w:rsidRDefault="42AD315A" w:rsidP="00254DE1">
      <w:pPr>
        <w:ind w:firstLine="709"/>
      </w:pPr>
    </w:p>
    <w:sectPr w:rsidR="42AD315A" w:rsidRPr="00254DE1" w:rsidSect="00254DE1">
      <w:pgSz w:w="11906" w:h="16838"/>
      <w:pgMar w:top="1440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62961C2A"/>
    <w:rsid w:val="00254DE1"/>
    <w:rsid w:val="00B34CCC"/>
    <w:rsid w:val="40FD2784"/>
    <w:rsid w:val="42AD315A"/>
    <w:rsid w:val="44AB3AB2"/>
    <w:rsid w:val="62961C2A"/>
    <w:rsid w:val="6836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3</cp:revision>
  <dcterms:created xsi:type="dcterms:W3CDTF">2012-08-07T04:01:00Z</dcterms:created>
  <dcterms:modified xsi:type="dcterms:W3CDTF">2015-11-24T11:22:00Z</dcterms:modified>
</cp:coreProperties>
</file>