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6836F" w14:textId="77777777" w:rsidR="00696A05" w:rsidRDefault="00696A05" w:rsidP="00696A05">
      <w:pPr>
        <w:pStyle w:val="1"/>
        <w:spacing w:before="0" w:after="0"/>
        <w:ind w:firstLine="709"/>
        <w:jc w:val="right"/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</w:pPr>
      <w:r w:rsidRPr="00696A05"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  <w:t>Смородина Анна Борисовна</w:t>
      </w:r>
    </w:p>
    <w:p w14:paraId="275CB19B" w14:textId="77777777" w:rsidR="00696A05" w:rsidRDefault="00696A05" w:rsidP="00696A05">
      <w:pPr>
        <w:pStyle w:val="1"/>
        <w:spacing w:before="0" w:after="0"/>
        <w:ind w:firstLine="709"/>
        <w:jc w:val="right"/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</w:pPr>
      <w:r w:rsidRPr="00696A05"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  <w:t xml:space="preserve">Муниципальное бюджетное учреждение дополнительного образования </w:t>
      </w:r>
    </w:p>
    <w:p w14:paraId="335E113C" w14:textId="77777777" w:rsidR="00696A05" w:rsidRDefault="00696A05" w:rsidP="00696A05">
      <w:pPr>
        <w:pStyle w:val="1"/>
        <w:spacing w:before="0" w:after="0"/>
        <w:ind w:firstLine="709"/>
        <w:jc w:val="right"/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</w:pPr>
      <w:r w:rsidRPr="00696A05"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  <w:t>Городского округа Пушкинский Московской области</w:t>
      </w:r>
    </w:p>
    <w:p w14:paraId="6FC0649D" w14:textId="2372B4E7" w:rsidR="00696A05" w:rsidRDefault="00696A05" w:rsidP="00696A05">
      <w:pPr>
        <w:pStyle w:val="1"/>
        <w:spacing w:before="0" w:after="0"/>
        <w:ind w:firstLine="709"/>
        <w:jc w:val="right"/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</w:pPr>
      <w:r w:rsidRPr="00696A05">
        <w:rPr>
          <w:rFonts w:ascii="Times New Roman" w:hAnsi="Times New Roman" w:cs="Times New Roman"/>
          <w:b w:val="0"/>
          <w:bCs w:val="0"/>
          <w:color w:val="1A1A1A"/>
          <w:sz w:val="24"/>
          <w:szCs w:val="24"/>
          <w:shd w:val="clear" w:color="auto" w:fill="FFFFFF"/>
        </w:rPr>
        <w:t xml:space="preserve"> «Пушкинская детская школа искусств»</w:t>
      </w:r>
    </w:p>
    <w:p w14:paraId="0292BE9D" w14:textId="3F7635FF" w:rsidR="00696A05" w:rsidRPr="00696A05" w:rsidRDefault="00696A05" w:rsidP="00696A05">
      <w:pPr>
        <w:pStyle w:val="a1"/>
        <w:spacing w:after="0"/>
        <w:ind w:firstLine="709"/>
        <w:jc w:val="right"/>
      </w:pPr>
      <w:r w:rsidRPr="00696A05">
        <w:rPr>
          <w:rFonts w:ascii="Times New Roman" w:hAnsi="Times New Roman" w:cs="Times New Roman"/>
          <w:color w:val="1A1A1A"/>
          <w:shd w:val="clear" w:color="auto" w:fill="FFFFFF"/>
        </w:rPr>
        <w:t>Преподаватель по классу фортепиано, концертмейсте</w:t>
      </w:r>
      <w:r w:rsidRPr="00696A05">
        <w:rPr>
          <w:rFonts w:ascii="Times New Roman" w:hAnsi="Times New Roman" w:cs="Times New Roman"/>
          <w:color w:val="1A1A1A"/>
          <w:shd w:val="clear" w:color="auto" w:fill="FFFFFF"/>
        </w:rPr>
        <w:t>р</w:t>
      </w:r>
    </w:p>
    <w:p w14:paraId="30D0F8A2" w14:textId="681B05F5" w:rsidR="00A821D4" w:rsidRPr="00696A05" w:rsidRDefault="00696A05" w:rsidP="00696A05">
      <w:pPr>
        <w:pStyle w:val="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696A05">
        <w:rPr>
          <w:rFonts w:ascii="Times New Roman" w:hAnsi="Times New Roman" w:cs="Times New Roman"/>
          <w:sz w:val="24"/>
          <w:szCs w:val="24"/>
        </w:rPr>
        <w:t>Гаммы как неотъемлемая часть технического развития музыканта</w:t>
      </w:r>
    </w:p>
    <w:p w14:paraId="5BDF3A30" w14:textId="77777777" w:rsidR="00A821D4" w:rsidRPr="00696A05" w:rsidRDefault="00696A05" w:rsidP="00696A05">
      <w:pPr>
        <w:pStyle w:val="2"/>
        <w:ind w:firstLine="709"/>
        <w:rPr>
          <w:rFonts w:ascii="Times New Roman" w:hAnsi="Times New Roman" w:cs="Times New Roman"/>
          <w:sz w:val="24"/>
          <w:szCs w:val="24"/>
        </w:rPr>
      </w:pPr>
      <w:r w:rsidRPr="00696A05">
        <w:rPr>
          <w:rFonts w:ascii="Times New Roman" w:hAnsi="Times New Roman" w:cs="Times New Roman"/>
          <w:sz w:val="24"/>
          <w:szCs w:val="24"/>
        </w:rPr>
        <w:t>Введение: парадокс самого простого упражнения</w:t>
      </w:r>
    </w:p>
    <w:p w14:paraId="1DC82D63" w14:textId="77777777" w:rsidR="00A821D4" w:rsidRPr="00696A05" w:rsidRDefault="00A821D4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</w:p>
    <w:p w14:paraId="238202A9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«Каждое утро я подхожу к своему „ящику“ и выбираю те самые важные, самые нужные инструменты, без которых никогда не могу обойтись: прямые, расходящиеся гаммы, арпеджио, гаммы в терцию, дециму, </w:t>
      </w:r>
      <w:proofErr w:type="gramStart"/>
      <w:r w:rsidRPr="00696A05">
        <w:rPr>
          <w:rFonts w:ascii="Times New Roman" w:hAnsi="Times New Roman" w:cs="Times New Roman"/>
        </w:rPr>
        <w:t>сексту»...</w:t>
      </w:r>
      <w:proofErr w:type="gramEnd"/>
      <w:r w:rsidRPr="00696A05">
        <w:rPr>
          <w:rFonts w:ascii="Times New Roman" w:hAnsi="Times New Roman" w:cs="Times New Roman"/>
        </w:rPr>
        <w:t xml:space="preserve"> </w:t>
      </w:r>
    </w:p>
    <w:p w14:paraId="4DACE31D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Это признание одного из великих пианистов, известно</w:t>
      </w:r>
      <w:r w:rsidRPr="00696A05">
        <w:rPr>
          <w:rFonts w:ascii="Times New Roman" w:hAnsi="Times New Roman" w:cs="Times New Roman"/>
        </w:rPr>
        <w:t xml:space="preserve">го своей феноменальной техникой, Эмиля Гилельса. </w:t>
      </w:r>
    </w:p>
    <w:p w14:paraId="7C91A194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В истории музыкальной педагогики отношение к гаммам редко было нейтральным. Для одних музыкантов они оставались скучной повинностью, для других — ежедневной практикой, без которой невозможно представить про</w:t>
      </w:r>
      <w:r w:rsidRPr="00696A05">
        <w:rPr>
          <w:rFonts w:ascii="Times New Roman" w:hAnsi="Times New Roman" w:cs="Times New Roman"/>
        </w:rPr>
        <w:t>фессиональный рост. Однако за внешней простотой этого упражнения скрывается сложная педагогическая система, затрагивающая не только двигательный аппарат, но и слух, интонацию, чувство лада и аппликатурную дисциплину.</w:t>
      </w:r>
    </w:p>
    <w:p w14:paraId="79F0A6FE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Показательно, что в истории фортепианно</w:t>
      </w:r>
      <w:r w:rsidRPr="00696A05">
        <w:rPr>
          <w:rFonts w:ascii="Times New Roman" w:hAnsi="Times New Roman" w:cs="Times New Roman"/>
        </w:rPr>
        <w:t xml:space="preserve">й педагогики были периоды, когда от гамм фактически отказывались. А. Б.  </w:t>
      </w:r>
      <w:proofErr w:type="spellStart"/>
      <w:r w:rsidRPr="00696A05">
        <w:rPr>
          <w:rFonts w:ascii="Times New Roman" w:hAnsi="Times New Roman" w:cs="Times New Roman"/>
        </w:rPr>
        <w:t>Гольденвейзер</w:t>
      </w:r>
      <w:proofErr w:type="spellEnd"/>
      <w:r w:rsidRPr="00696A05">
        <w:rPr>
          <w:rFonts w:ascii="Times New Roman" w:hAnsi="Times New Roman" w:cs="Times New Roman"/>
        </w:rPr>
        <w:t xml:space="preserve"> с сожалением констатировал: «В старину для каждого исполнителя считалось необходимым хорошее владение гаммами. Потом был период, когда это было совершенно заброшено. И с</w:t>
      </w:r>
      <w:r w:rsidRPr="00696A05">
        <w:rPr>
          <w:rFonts w:ascii="Times New Roman" w:hAnsi="Times New Roman" w:cs="Times New Roman"/>
        </w:rPr>
        <w:t>овершенно напрасно». Карл Черни, чьи этюды до сих пор составляют основу инструктивного репертуара пианистов, был еще категоричнее: он считал, что этюды «не могут служить панацеей от пианистических проблем», и утверждал, что «гораздо большую пользу приносят</w:t>
      </w:r>
      <w:r w:rsidRPr="00696A05">
        <w:rPr>
          <w:rFonts w:ascii="Times New Roman" w:hAnsi="Times New Roman" w:cs="Times New Roman"/>
        </w:rPr>
        <w:t xml:space="preserve"> простые гаммы и арпеджио, где максимально все просто для понимания».</w:t>
      </w:r>
    </w:p>
    <w:p w14:paraId="204364C6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Цель настоящей статьи — рассмотреть гаммы не как формальный элемент технического зачета, а как универсальный инструмент музыкального развития, опираясь на труды отечественных и зарубежны</w:t>
      </w:r>
      <w:r w:rsidRPr="00696A05">
        <w:rPr>
          <w:rFonts w:ascii="Times New Roman" w:hAnsi="Times New Roman" w:cs="Times New Roman"/>
        </w:rPr>
        <w:t xml:space="preserve">х педагогов-музыкантов. </w:t>
      </w:r>
    </w:p>
    <w:p w14:paraId="547DB534" w14:textId="77777777" w:rsidR="00A821D4" w:rsidRPr="00696A05" w:rsidRDefault="00696A05" w:rsidP="00696A05">
      <w:pPr>
        <w:pStyle w:val="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A05">
        <w:rPr>
          <w:rFonts w:ascii="Times New Roman" w:hAnsi="Times New Roman" w:cs="Times New Roman"/>
          <w:sz w:val="24"/>
          <w:szCs w:val="24"/>
        </w:rPr>
        <w:t>Технический фундамент: что именно развивают гаммы</w:t>
      </w:r>
    </w:p>
    <w:p w14:paraId="759D6B59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Работа над гаммами в фортепианной педагогике начинается задолго до того, как ученик впервые играет полную октаву двумя руками. Это не случайно: именно подкладывание первого пальца о</w:t>
      </w:r>
      <w:r w:rsidRPr="00696A05">
        <w:rPr>
          <w:rFonts w:ascii="Times New Roman" w:hAnsi="Times New Roman" w:cs="Times New Roman"/>
        </w:rPr>
        <w:t>стается главным «камнем преткновения» для большинства начинающих. Гамма становится тем материалом, на котором этот навык отрабатывается систематически и осознанно.</w:t>
      </w:r>
    </w:p>
    <w:p w14:paraId="332C1EE8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Однако техническая ценность гамм не исчерпывается беглостью. Регулярная игра гамм и арпеджио</w:t>
      </w:r>
      <w:r w:rsidRPr="00696A05">
        <w:rPr>
          <w:rFonts w:ascii="Times New Roman" w:hAnsi="Times New Roman" w:cs="Times New Roman"/>
        </w:rPr>
        <w:t xml:space="preserve"> развивает координацию обеих рук, вырабатывает аппликатурные привычки, учит ориентироваться на клавиатуре и — что особенно важно — воспитывает «опорный» звук, без которого невозможно певучее легато. Известный фортепианный педагог и методист А. Сафонов форм</w:t>
      </w:r>
      <w:r w:rsidRPr="00696A05">
        <w:rPr>
          <w:rFonts w:ascii="Times New Roman" w:hAnsi="Times New Roman" w:cs="Times New Roman"/>
        </w:rPr>
        <w:t xml:space="preserve">улировал это так: «Фортепианные пассажи состоят главным образом из </w:t>
      </w:r>
      <w:r w:rsidRPr="00696A05">
        <w:rPr>
          <w:rFonts w:ascii="Times New Roman" w:hAnsi="Times New Roman" w:cs="Times New Roman"/>
        </w:rPr>
        <w:lastRenderedPageBreak/>
        <w:t>различно комбинируемых гамм и арпеджио. Если мы натренируем руки на этих элементах, и параллельно будем изучать пассажи, овладение последними облегчится».</w:t>
      </w:r>
    </w:p>
    <w:p w14:paraId="3EAA8193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Г. Г. Нейгауз рассматривал упражне</w:t>
      </w:r>
      <w:r w:rsidRPr="00696A05">
        <w:rPr>
          <w:rFonts w:ascii="Times New Roman" w:hAnsi="Times New Roman" w:cs="Times New Roman"/>
        </w:rPr>
        <w:t>ния и гаммы как «некий полуфабрикат», необходимый для выработки контакта между пальцами и клавиатурой. По его словам, играя гаммы, пианист «как бы прибегает к некоторому разделению труда, позволяя себе на данный момент отрешиться от музыкально-художественн</w:t>
      </w:r>
      <w:r w:rsidRPr="00696A05">
        <w:rPr>
          <w:rFonts w:ascii="Times New Roman" w:hAnsi="Times New Roman" w:cs="Times New Roman"/>
        </w:rPr>
        <w:t>ых задач и специально поработать над элементами, составляющими мастерство».</w:t>
      </w:r>
    </w:p>
    <w:p w14:paraId="2E39AF55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Особый интерес представляет методика работы над гаммами, разработанная Карлом Черни. Он рекомендовал играть гаммы в разнообразных динамических градациях — от </w:t>
      </w:r>
      <w:proofErr w:type="spellStart"/>
      <w:r w:rsidRPr="00696A05">
        <w:rPr>
          <w:rStyle w:val="a5"/>
          <w:rFonts w:ascii="Times New Roman" w:hAnsi="Times New Roman" w:cs="Times New Roman"/>
        </w:rPr>
        <w:t>pianissimo</w:t>
      </w:r>
      <w:proofErr w:type="spellEnd"/>
      <w:r w:rsidRPr="00696A05">
        <w:rPr>
          <w:rFonts w:ascii="Times New Roman" w:hAnsi="Times New Roman" w:cs="Times New Roman"/>
        </w:rPr>
        <w:t xml:space="preserve"> до </w:t>
      </w:r>
      <w:proofErr w:type="spellStart"/>
      <w:r w:rsidRPr="00696A05">
        <w:rPr>
          <w:rStyle w:val="a5"/>
          <w:rFonts w:ascii="Times New Roman" w:hAnsi="Times New Roman" w:cs="Times New Roman"/>
        </w:rPr>
        <w:t>fortissi</w:t>
      </w:r>
      <w:r w:rsidRPr="00696A05">
        <w:rPr>
          <w:rStyle w:val="a5"/>
          <w:rFonts w:ascii="Times New Roman" w:hAnsi="Times New Roman" w:cs="Times New Roman"/>
        </w:rPr>
        <w:t>mo</w:t>
      </w:r>
      <w:proofErr w:type="spellEnd"/>
      <w:r w:rsidRPr="00696A05">
        <w:rPr>
          <w:rFonts w:ascii="Times New Roman" w:hAnsi="Times New Roman" w:cs="Times New Roman"/>
        </w:rPr>
        <w:t xml:space="preserve">, использовать широкий темповый спектр — от </w:t>
      </w:r>
      <w:proofErr w:type="spellStart"/>
      <w:r w:rsidRPr="00696A05">
        <w:rPr>
          <w:rStyle w:val="a5"/>
          <w:rFonts w:ascii="Times New Roman" w:hAnsi="Times New Roman" w:cs="Times New Roman"/>
        </w:rPr>
        <w:t>tempo</w:t>
      </w:r>
      <w:proofErr w:type="spellEnd"/>
      <w:r w:rsidRPr="00696A05">
        <w:rPr>
          <w:rStyle w:val="a5"/>
          <w:rFonts w:ascii="Times New Roman" w:hAnsi="Times New Roman" w:cs="Times New Roman"/>
        </w:rPr>
        <w:t xml:space="preserve"> </w:t>
      </w:r>
      <w:proofErr w:type="spellStart"/>
      <w:r w:rsidRPr="00696A05">
        <w:rPr>
          <w:rStyle w:val="a5"/>
          <w:rFonts w:ascii="Times New Roman" w:hAnsi="Times New Roman" w:cs="Times New Roman"/>
        </w:rPr>
        <w:t>moderato</w:t>
      </w:r>
      <w:proofErr w:type="spellEnd"/>
      <w:r w:rsidRPr="00696A05">
        <w:rPr>
          <w:rFonts w:ascii="Times New Roman" w:hAnsi="Times New Roman" w:cs="Times New Roman"/>
        </w:rPr>
        <w:t xml:space="preserve"> до </w:t>
      </w:r>
      <w:proofErr w:type="spellStart"/>
      <w:r w:rsidRPr="00696A05">
        <w:rPr>
          <w:rStyle w:val="a5"/>
          <w:rFonts w:ascii="Times New Roman" w:hAnsi="Times New Roman" w:cs="Times New Roman"/>
        </w:rPr>
        <w:t>prestissimo</w:t>
      </w:r>
      <w:proofErr w:type="spellEnd"/>
      <w:r w:rsidRPr="00696A05">
        <w:rPr>
          <w:rFonts w:ascii="Times New Roman" w:hAnsi="Times New Roman" w:cs="Times New Roman"/>
        </w:rPr>
        <w:t xml:space="preserve"> — и применять различные виды туше: </w:t>
      </w:r>
      <w:proofErr w:type="spellStart"/>
      <w:r w:rsidRPr="00696A05">
        <w:rPr>
          <w:rStyle w:val="a5"/>
          <w:rFonts w:ascii="Times New Roman" w:hAnsi="Times New Roman" w:cs="Times New Roman"/>
        </w:rPr>
        <w:t>legato</w:t>
      </w:r>
      <w:proofErr w:type="spellEnd"/>
      <w:r w:rsidRPr="00696A05">
        <w:rPr>
          <w:rFonts w:ascii="Times New Roman" w:hAnsi="Times New Roman" w:cs="Times New Roman"/>
        </w:rPr>
        <w:t xml:space="preserve">, </w:t>
      </w:r>
      <w:proofErr w:type="spellStart"/>
      <w:r w:rsidRPr="00696A05">
        <w:rPr>
          <w:rStyle w:val="a5"/>
          <w:rFonts w:ascii="Times New Roman" w:hAnsi="Times New Roman" w:cs="Times New Roman"/>
        </w:rPr>
        <w:t>staccato</w:t>
      </w:r>
      <w:proofErr w:type="spellEnd"/>
      <w:r w:rsidRPr="00696A05">
        <w:rPr>
          <w:rFonts w:ascii="Times New Roman" w:hAnsi="Times New Roman" w:cs="Times New Roman"/>
        </w:rPr>
        <w:t xml:space="preserve">, </w:t>
      </w:r>
      <w:proofErr w:type="spellStart"/>
      <w:r w:rsidRPr="00696A05">
        <w:rPr>
          <w:rStyle w:val="a5"/>
          <w:rFonts w:ascii="Times New Roman" w:hAnsi="Times New Roman" w:cs="Times New Roman"/>
        </w:rPr>
        <w:t>portamento</w:t>
      </w:r>
      <w:proofErr w:type="spellEnd"/>
      <w:r w:rsidRPr="00696A05">
        <w:rPr>
          <w:rFonts w:ascii="Times New Roman" w:hAnsi="Times New Roman" w:cs="Times New Roman"/>
        </w:rPr>
        <w:t xml:space="preserve">, </w:t>
      </w:r>
      <w:proofErr w:type="spellStart"/>
      <w:r w:rsidRPr="00696A05">
        <w:rPr>
          <w:rStyle w:val="a5"/>
          <w:rFonts w:ascii="Times New Roman" w:hAnsi="Times New Roman" w:cs="Times New Roman"/>
        </w:rPr>
        <w:t>marcatissimo</w:t>
      </w:r>
      <w:proofErr w:type="spellEnd"/>
      <w:r w:rsidRPr="00696A05">
        <w:rPr>
          <w:rFonts w:ascii="Times New Roman" w:hAnsi="Times New Roman" w:cs="Times New Roman"/>
        </w:rPr>
        <w:t xml:space="preserve">, с динамическими оттенками </w:t>
      </w:r>
      <w:proofErr w:type="spellStart"/>
      <w:r w:rsidRPr="00696A05">
        <w:rPr>
          <w:rStyle w:val="a5"/>
          <w:rFonts w:ascii="Times New Roman" w:hAnsi="Times New Roman" w:cs="Times New Roman"/>
        </w:rPr>
        <w:t>crescendo</w:t>
      </w:r>
      <w:proofErr w:type="spellEnd"/>
      <w:r w:rsidRPr="00696A05">
        <w:rPr>
          <w:rFonts w:ascii="Times New Roman" w:hAnsi="Times New Roman" w:cs="Times New Roman"/>
        </w:rPr>
        <w:t xml:space="preserve"> и </w:t>
      </w:r>
      <w:proofErr w:type="spellStart"/>
      <w:r w:rsidRPr="00696A05">
        <w:rPr>
          <w:rStyle w:val="a5"/>
          <w:rFonts w:ascii="Times New Roman" w:hAnsi="Times New Roman" w:cs="Times New Roman"/>
        </w:rPr>
        <w:t>diminuendo</w:t>
      </w:r>
      <w:proofErr w:type="spellEnd"/>
      <w:r w:rsidRPr="00696A05">
        <w:rPr>
          <w:rFonts w:ascii="Times New Roman" w:hAnsi="Times New Roman" w:cs="Times New Roman"/>
        </w:rPr>
        <w:t xml:space="preserve"> и метрическими ударениями. Черни считал гамму C-</w:t>
      </w:r>
      <w:proofErr w:type="spellStart"/>
      <w:r w:rsidRPr="00696A05">
        <w:rPr>
          <w:rFonts w:ascii="Times New Roman" w:hAnsi="Times New Roman" w:cs="Times New Roman"/>
        </w:rPr>
        <w:t>dur</w:t>
      </w:r>
      <w:proofErr w:type="spellEnd"/>
      <w:r w:rsidRPr="00696A05">
        <w:rPr>
          <w:rFonts w:ascii="Times New Roman" w:hAnsi="Times New Roman" w:cs="Times New Roman"/>
        </w:rPr>
        <w:t xml:space="preserve"> </w:t>
      </w:r>
      <w:r w:rsidRPr="00696A05">
        <w:rPr>
          <w:rFonts w:ascii="Times New Roman" w:hAnsi="Times New Roman" w:cs="Times New Roman"/>
        </w:rPr>
        <w:t>стартовой для освоения, а расположение руки на белых клавишах — самым естественным и удобным. Идея главенства первого пальца в позиционной игре «красной нитью» проходит через его рассуждения о технологии фортепианной игры.</w:t>
      </w:r>
    </w:p>
    <w:p w14:paraId="76081BEE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В вокальной педагогике ситуация а</w:t>
      </w:r>
      <w:r w:rsidRPr="00696A05">
        <w:rPr>
          <w:rFonts w:ascii="Times New Roman" w:hAnsi="Times New Roman" w:cs="Times New Roman"/>
        </w:rPr>
        <w:t xml:space="preserve">налогична, но имеет свою специфику. </w:t>
      </w:r>
      <w:proofErr w:type="spellStart"/>
      <w:r w:rsidRPr="00696A05">
        <w:rPr>
          <w:rFonts w:ascii="Times New Roman" w:hAnsi="Times New Roman" w:cs="Times New Roman"/>
        </w:rPr>
        <w:t>Фьоренца</w:t>
      </w:r>
      <w:proofErr w:type="spellEnd"/>
      <w:r w:rsidRPr="00696A05">
        <w:rPr>
          <w:rFonts w:ascii="Times New Roman" w:hAnsi="Times New Roman" w:cs="Times New Roman"/>
        </w:rPr>
        <w:t xml:space="preserve"> </w:t>
      </w:r>
      <w:proofErr w:type="spellStart"/>
      <w:r w:rsidRPr="00696A05">
        <w:rPr>
          <w:rFonts w:ascii="Times New Roman" w:hAnsi="Times New Roman" w:cs="Times New Roman"/>
        </w:rPr>
        <w:t>Коссотто</w:t>
      </w:r>
      <w:proofErr w:type="spellEnd"/>
      <w:r w:rsidRPr="00696A05">
        <w:rPr>
          <w:rFonts w:ascii="Times New Roman" w:hAnsi="Times New Roman" w:cs="Times New Roman"/>
        </w:rPr>
        <w:t>, одна из крупнейших певиц XX века, вспоминала, что в течение двух лет занятий пела «только одни гаммы», и категорически не допускала бездумного исполнения: каждое упражнение должно было выполняться с ко</w:t>
      </w:r>
      <w:r w:rsidRPr="00696A05">
        <w:rPr>
          <w:rFonts w:ascii="Times New Roman" w:hAnsi="Times New Roman" w:cs="Times New Roman"/>
        </w:rPr>
        <w:t xml:space="preserve">нцентрацией на ровности и выразительности голосоведения. Борис Дмитриев, автор классического труда «Основы вокальной методики», констатировал, что «упражнения являются основным средством приобретения певческих навыков». В ходе </w:t>
      </w:r>
      <w:proofErr w:type="spellStart"/>
      <w:r w:rsidRPr="00696A05">
        <w:rPr>
          <w:rFonts w:ascii="Times New Roman" w:hAnsi="Times New Roman" w:cs="Times New Roman"/>
        </w:rPr>
        <w:t>распеваний</w:t>
      </w:r>
      <w:proofErr w:type="spellEnd"/>
      <w:r w:rsidRPr="00696A05">
        <w:rPr>
          <w:rFonts w:ascii="Times New Roman" w:hAnsi="Times New Roman" w:cs="Times New Roman"/>
        </w:rPr>
        <w:t xml:space="preserve"> гаммообразные упра</w:t>
      </w:r>
      <w:r w:rsidRPr="00696A05">
        <w:rPr>
          <w:rFonts w:ascii="Times New Roman" w:hAnsi="Times New Roman" w:cs="Times New Roman"/>
        </w:rPr>
        <w:t xml:space="preserve">жнения позволяют поддерживать однородность звучания голоса и обеспечивают сглаживание </w:t>
      </w:r>
      <w:proofErr w:type="gramStart"/>
      <w:r w:rsidRPr="00696A05">
        <w:rPr>
          <w:rFonts w:ascii="Times New Roman" w:hAnsi="Times New Roman" w:cs="Times New Roman"/>
        </w:rPr>
        <w:t>регистров .Русский</w:t>
      </w:r>
      <w:proofErr w:type="gramEnd"/>
      <w:r w:rsidRPr="00696A05">
        <w:rPr>
          <w:rFonts w:ascii="Times New Roman" w:hAnsi="Times New Roman" w:cs="Times New Roman"/>
        </w:rPr>
        <w:t xml:space="preserve"> композитор и педагог А. Е. Варламов в «Полной школе пения» (1840) выстроил стройную систему вокальных упражнений, в которой гаммы занимали определенное</w:t>
      </w:r>
      <w:r w:rsidRPr="00696A05">
        <w:rPr>
          <w:rFonts w:ascii="Times New Roman" w:hAnsi="Times New Roman" w:cs="Times New Roman"/>
        </w:rPr>
        <w:t xml:space="preserve"> место. Последовательность его урока включала упражнения на интервалы (от тесных к широким), упражнения на скачках, упражнения на гаммах, упражнения на синкопах, упражнения на различных видах голосоведения, упражнения на «украшениях» (группетто, трель), со</w:t>
      </w:r>
      <w:r w:rsidRPr="00696A05">
        <w:rPr>
          <w:rFonts w:ascii="Times New Roman" w:hAnsi="Times New Roman" w:cs="Times New Roman"/>
        </w:rPr>
        <w:t>льфеджио и вокализацию, и лишь затем — пение произведений со словами. Показательно, что в третью часть «Школы» Варламов поместил вокализы, тогда как в зарубежных аналогах такого раздела не было.</w:t>
      </w:r>
    </w:p>
    <w:p w14:paraId="30246150" w14:textId="77777777" w:rsidR="00A821D4" w:rsidRPr="00696A05" w:rsidRDefault="00696A05" w:rsidP="00696A05">
      <w:pPr>
        <w:pStyle w:val="2"/>
        <w:ind w:firstLine="709"/>
        <w:rPr>
          <w:rFonts w:ascii="Times New Roman" w:hAnsi="Times New Roman" w:cs="Times New Roman"/>
          <w:sz w:val="24"/>
          <w:szCs w:val="24"/>
        </w:rPr>
      </w:pPr>
      <w:r w:rsidRPr="00696A05">
        <w:rPr>
          <w:rFonts w:ascii="Times New Roman" w:hAnsi="Times New Roman" w:cs="Times New Roman"/>
          <w:sz w:val="24"/>
          <w:szCs w:val="24"/>
        </w:rPr>
        <w:t>Гаммы как школа слуха и ладового мышления</w:t>
      </w:r>
    </w:p>
    <w:p w14:paraId="7EB60A9B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Техническая сторона</w:t>
      </w:r>
      <w:r w:rsidRPr="00696A05">
        <w:rPr>
          <w:rFonts w:ascii="Times New Roman" w:hAnsi="Times New Roman" w:cs="Times New Roman"/>
        </w:rPr>
        <w:t xml:space="preserve"> — лишь одна из граней. Гамма содержит в концентрированном виде ладовую систему, и работа над ней неизбежно становится работой над слухом. В фортепианной педагогике отмечается, что изучение гамм развивает ладовый, мелодический и гармонический слух: учащийс</w:t>
      </w:r>
      <w:r w:rsidRPr="00696A05">
        <w:rPr>
          <w:rFonts w:ascii="Times New Roman" w:hAnsi="Times New Roman" w:cs="Times New Roman"/>
        </w:rPr>
        <w:t>я различает мажорное и минорное наклонение, ощущает ладовые функции, слышит интонационную сторону тонов и полутонов. Гамма оказывается не просто последовательностью нот, а моделью тональности, которую ученик осваивает практически, а не только теоретически.</w:t>
      </w:r>
    </w:p>
    <w:p w14:paraId="28C1E6A1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Эта идея особенно отчетливо звучит в трудах по сольфеджио. В. А. Вахромеев в «Элементарной теории музыки» подчеркивал необходимость практического освоения ладов через пение и игру на фортепиано, рекомендуя строить и интонировать гаммы трех видов мажора и </w:t>
      </w:r>
      <w:r w:rsidRPr="00696A05">
        <w:rPr>
          <w:rFonts w:ascii="Times New Roman" w:hAnsi="Times New Roman" w:cs="Times New Roman"/>
        </w:rPr>
        <w:t>минора, а также ладов народной музыки. Пение гамм с гармонической поддержкой и без нее, от данного звука и в различных тональностях, становится школой точной интонации.</w:t>
      </w:r>
    </w:p>
    <w:p w14:paraId="31B96DF4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lastRenderedPageBreak/>
        <w:t>В вокальной педагогике эта связь между гаммой и слухом разработана особенно детально. А</w:t>
      </w:r>
      <w:r w:rsidRPr="00696A05">
        <w:rPr>
          <w:rFonts w:ascii="Times New Roman" w:hAnsi="Times New Roman" w:cs="Times New Roman"/>
        </w:rPr>
        <w:t>. Е. Варламов связывал чистоту интонирования с развитием музыкального и вокального слуха, с осознанными представлениями строения интервала. Он предлагал прорабатывать интервалы, начиная с тесных по белым клавишам в диапазоне звучания конкретного голоса с п</w:t>
      </w:r>
      <w:r w:rsidRPr="00696A05">
        <w:rPr>
          <w:rFonts w:ascii="Times New Roman" w:hAnsi="Times New Roman" w:cs="Times New Roman"/>
        </w:rPr>
        <w:t>остепенным расширением, чтобы у поющего в сознании закреплялась конкретная интонация, которая при дальнейшем употреблении воспринимается как нечто знакомое. Более того, Варламов и его современник А. Рожнов пользовались приемом пения упражнений в мажорных т</w:t>
      </w:r>
      <w:r w:rsidRPr="00696A05">
        <w:rPr>
          <w:rFonts w:ascii="Times New Roman" w:hAnsi="Times New Roman" w:cs="Times New Roman"/>
        </w:rPr>
        <w:t>ональностях с диезами и минорных с бемолями — это заставляло певца активнее работать над интонацией.</w:t>
      </w:r>
    </w:p>
    <w:p w14:paraId="31BBFDB6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Показательно, что в итальянской вокальной педагогике XVIII века существовала практика исполнения гаммы с приемом </w:t>
      </w:r>
      <w:proofErr w:type="spellStart"/>
      <w:r w:rsidRPr="00696A05">
        <w:rPr>
          <w:rStyle w:val="a5"/>
          <w:rFonts w:ascii="Times New Roman" w:hAnsi="Times New Roman" w:cs="Times New Roman"/>
        </w:rPr>
        <w:t>messa</w:t>
      </w:r>
      <w:proofErr w:type="spellEnd"/>
      <w:r w:rsidRPr="00696A05">
        <w:rPr>
          <w:rStyle w:val="a5"/>
          <w:rFonts w:ascii="Times New Roman" w:hAnsi="Times New Roman" w:cs="Times New Roman"/>
        </w:rPr>
        <w:t xml:space="preserve"> </w:t>
      </w:r>
      <w:proofErr w:type="spellStart"/>
      <w:r w:rsidRPr="00696A05">
        <w:rPr>
          <w:rStyle w:val="a5"/>
          <w:rFonts w:ascii="Times New Roman" w:hAnsi="Times New Roman" w:cs="Times New Roman"/>
        </w:rPr>
        <w:t>di</w:t>
      </w:r>
      <w:proofErr w:type="spellEnd"/>
      <w:r w:rsidRPr="00696A05">
        <w:rPr>
          <w:rStyle w:val="a5"/>
          <w:rFonts w:ascii="Times New Roman" w:hAnsi="Times New Roman" w:cs="Times New Roman"/>
        </w:rPr>
        <w:t xml:space="preserve"> </w:t>
      </w:r>
      <w:proofErr w:type="spellStart"/>
      <w:r w:rsidRPr="00696A05">
        <w:rPr>
          <w:rStyle w:val="a5"/>
          <w:rFonts w:ascii="Times New Roman" w:hAnsi="Times New Roman" w:cs="Times New Roman"/>
        </w:rPr>
        <w:t>voce</w:t>
      </w:r>
      <w:proofErr w:type="spellEnd"/>
      <w:r w:rsidRPr="00696A05">
        <w:rPr>
          <w:rFonts w:ascii="Times New Roman" w:hAnsi="Times New Roman" w:cs="Times New Roman"/>
        </w:rPr>
        <w:t xml:space="preserve">: каждая нота удерживалась в </w:t>
      </w:r>
      <w:r w:rsidRPr="00696A05">
        <w:rPr>
          <w:rFonts w:ascii="Times New Roman" w:hAnsi="Times New Roman" w:cs="Times New Roman"/>
        </w:rPr>
        <w:t xml:space="preserve">течение двадцати секунд с постепенным динамическим развитием от </w:t>
      </w:r>
      <w:proofErr w:type="spellStart"/>
      <w:r w:rsidRPr="00696A05">
        <w:rPr>
          <w:rStyle w:val="a5"/>
          <w:rFonts w:ascii="Times New Roman" w:hAnsi="Times New Roman" w:cs="Times New Roman"/>
        </w:rPr>
        <w:t>pp</w:t>
      </w:r>
      <w:proofErr w:type="spellEnd"/>
      <w:r w:rsidRPr="00696A05">
        <w:rPr>
          <w:rFonts w:ascii="Times New Roman" w:hAnsi="Times New Roman" w:cs="Times New Roman"/>
        </w:rPr>
        <w:t xml:space="preserve"> до </w:t>
      </w:r>
      <w:proofErr w:type="spellStart"/>
      <w:r w:rsidRPr="00696A05">
        <w:rPr>
          <w:rStyle w:val="a5"/>
          <w:rFonts w:ascii="Times New Roman" w:hAnsi="Times New Roman" w:cs="Times New Roman"/>
        </w:rPr>
        <w:t>ff</w:t>
      </w:r>
      <w:proofErr w:type="spellEnd"/>
      <w:r w:rsidRPr="00696A05">
        <w:rPr>
          <w:rFonts w:ascii="Times New Roman" w:hAnsi="Times New Roman" w:cs="Times New Roman"/>
        </w:rPr>
        <w:t xml:space="preserve"> и обратно. Это упражнение решало сразу несколько задач — постановку голоса, контроль дыхания, сглаживание регистровых переходов — и считалось «альфой и омегой школы </w:t>
      </w:r>
      <w:proofErr w:type="spellStart"/>
      <w:r w:rsidRPr="00696A05">
        <w:rPr>
          <w:rFonts w:ascii="Times New Roman" w:hAnsi="Times New Roman" w:cs="Times New Roman"/>
        </w:rPr>
        <w:t>bel</w:t>
      </w:r>
      <w:proofErr w:type="spellEnd"/>
      <w:r w:rsidRPr="00696A05">
        <w:rPr>
          <w:rFonts w:ascii="Times New Roman" w:hAnsi="Times New Roman" w:cs="Times New Roman"/>
        </w:rPr>
        <w:t xml:space="preserve"> </w:t>
      </w:r>
      <w:proofErr w:type="spellStart"/>
      <w:r w:rsidRPr="00696A05">
        <w:rPr>
          <w:rFonts w:ascii="Times New Roman" w:hAnsi="Times New Roman" w:cs="Times New Roman"/>
        </w:rPr>
        <w:t>canto</w:t>
      </w:r>
      <w:proofErr w:type="spellEnd"/>
      <w:r w:rsidRPr="00696A05">
        <w:rPr>
          <w:rFonts w:ascii="Times New Roman" w:hAnsi="Times New Roman" w:cs="Times New Roman"/>
        </w:rPr>
        <w:t xml:space="preserve">». Гамма </w:t>
      </w:r>
      <w:r w:rsidRPr="00696A05">
        <w:rPr>
          <w:rFonts w:ascii="Times New Roman" w:hAnsi="Times New Roman" w:cs="Times New Roman"/>
        </w:rPr>
        <w:t>здесь выступала не как технический тренажер, а как универсальное средство вокального воспитания.</w:t>
      </w:r>
    </w:p>
    <w:p w14:paraId="14010151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Любопытный факт приводит история вокальной педагогики: для формирования верхних нот наиболее результативными считались гаммообразные упражнения, исполнявшиеся </w:t>
      </w:r>
      <w:r w:rsidRPr="00696A05">
        <w:rPr>
          <w:rFonts w:ascii="Times New Roman" w:hAnsi="Times New Roman" w:cs="Times New Roman"/>
        </w:rPr>
        <w:t>снизу вверх в быстром темпе. Это наблюдение подтверждает, что гамма в руках опытного педагога превращается в точный инструмент решения конкретных вокальных задач, а не остается абстрактным «упражнением для техники».</w:t>
      </w:r>
    </w:p>
    <w:p w14:paraId="059C3DDF" w14:textId="77777777" w:rsidR="00A821D4" w:rsidRPr="00696A05" w:rsidRDefault="00696A05" w:rsidP="00696A05">
      <w:pPr>
        <w:pStyle w:val="2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6A05">
        <w:rPr>
          <w:rFonts w:ascii="Times New Roman" w:hAnsi="Times New Roman" w:cs="Times New Roman"/>
          <w:sz w:val="24"/>
          <w:szCs w:val="24"/>
        </w:rPr>
        <w:t xml:space="preserve">Художественная сторона: от упражнения к </w:t>
      </w:r>
      <w:r w:rsidRPr="00696A05">
        <w:rPr>
          <w:rFonts w:ascii="Times New Roman" w:hAnsi="Times New Roman" w:cs="Times New Roman"/>
          <w:sz w:val="24"/>
          <w:szCs w:val="24"/>
        </w:rPr>
        <w:t>музыке</w:t>
      </w:r>
    </w:p>
    <w:p w14:paraId="55FE4563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Наиболее уязвимое место традиционной работы над гаммами — разрыв между техническим упражнением и художественным исполнением. Ученик, годами играющий гаммы «нейтральным звуком», рискует так и не научиться слышать в них музыкальный материал. Современн</w:t>
      </w:r>
      <w:r w:rsidRPr="00696A05">
        <w:rPr>
          <w:rFonts w:ascii="Times New Roman" w:hAnsi="Times New Roman" w:cs="Times New Roman"/>
        </w:rPr>
        <w:t xml:space="preserve">ая методика предлагает преодолевать этот разрыв через постановку звуковых задач. Гамму можно играть с постепенным </w:t>
      </w:r>
      <w:proofErr w:type="spellStart"/>
      <w:r w:rsidRPr="00696A05">
        <w:rPr>
          <w:rStyle w:val="a5"/>
          <w:rFonts w:ascii="Times New Roman" w:hAnsi="Times New Roman" w:cs="Times New Roman"/>
        </w:rPr>
        <w:t>crescendo</w:t>
      </w:r>
      <w:proofErr w:type="spellEnd"/>
      <w:r w:rsidRPr="00696A05">
        <w:rPr>
          <w:rFonts w:ascii="Times New Roman" w:hAnsi="Times New Roman" w:cs="Times New Roman"/>
        </w:rPr>
        <w:t xml:space="preserve"> вверх и </w:t>
      </w:r>
      <w:proofErr w:type="spellStart"/>
      <w:r w:rsidRPr="00696A05">
        <w:rPr>
          <w:rStyle w:val="a5"/>
          <w:rFonts w:ascii="Times New Roman" w:hAnsi="Times New Roman" w:cs="Times New Roman"/>
        </w:rPr>
        <w:t>diminuendo</w:t>
      </w:r>
      <w:proofErr w:type="spellEnd"/>
      <w:r w:rsidRPr="00696A05">
        <w:rPr>
          <w:rFonts w:ascii="Times New Roman" w:hAnsi="Times New Roman" w:cs="Times New Roman"/>
        </w:rPr>
        <w:t xml:space="preserve"> вниз, с акцентами по три, четыре или пять звуков, с различными штрихами и динамическими оттенками. </w:t>
      </w:r>
    </w:p>
    <w:p w14:paraId="16B8DBB5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В вокальной п</w:t>
      </w:r>
      <w:r w:rsidRPr="00696A05">
        <w:rPr>
          <w:rFonts w:ascii="Times New Roman" w:hAnsi="Times New Roman" w:cs="Times New Roman"/>
        </w:rPr>
        <w:t xml:space="preserve">едагогике аналогичный принцип сформулирован А. Е. Варламовым. Он советовал для исправления грубых и твердых голосов постоянно упражняться пением гамм </w:t>
      </w:r>
      <w:proofErr w:type="spellStart"/>
      <w:r w:rsidRPr="00696A05">
        <w:rPr>
          <w:rStyle w:val="a5"/>
          <w:rFonts w:ascii="Times New Roman" w:hAnsi="Times New Roman" w:cs="Times New Roman"/>
        </w:rPr>
        <w:t>legato</w:t>
      </w:r>
      <w:proofErr w:type="spellEnd"/>
      <w:r w:rsidRPr="00696A05">
        <w:rPr>
          <w:rFonts w:ascii="Times New Roman" w:hAnsi="Times New Roman" w:cs="Times New Roman"/>
        </w:rPr>
        <w:t>, начиная в медленном темпе и следя за текучестью и плавностью переходов от тона к тону. Гамма, по В</w:t>
      </w:r>
      <w:r w:rsidRPr="00696A05">
        <w:rPr>
          <w:rFonts w:ascii="Times New Roman" w:hAnsi="Times New Roman" w:cs="Times New Roman"/>
        </w:rPr>
        <w:t xml:space="preserve">арламову, — не просто разминка, а лечебное и развивающее средство, возвращающее голосу гибкость и блеск. </w:t>
      </w:r>
    </w:p>
    <w:p w14:paraId="4CD16214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Л. Лиман, певица Берлинской оперы, сформулировала эту мысль еще решительнее: «Правильно сформированная большая гамма творит чудеса. Она выравнивает го</w:t>
      </w:r>
      <w:r w:rsidRPr="00696A05">
        <w:rPr>
          <w:rFonts w:ascii="Times New Roman" w:hAnsi="Times New Roman" w:cs="Times New Roman"/>
        </w:rPr>
        <w:t>лоса, делает их гибкими, благородными, распределяет силу, исправляет все недостатки... Из всех упражнений, которые я знаю, это самое совершенное, но и самое сложное».</w:t>
      </w:r>
    </w:p>
    <w:p w14:paraId="17AC835E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Нейгауз, размышляя о соотношении упражнения и художественной задачи, замечал, что гаммы н</w:t>
      </w:r>
      <w:r w:rsidRPr="00696A05">
        <w:rPr>
          <w:rFonts w:ascii="Times New Roman" w:hAnsi="Times New Roman" w:cs="Times New Roman"/>
        </w:rPr>
        <w:t xml:space="preserve">еобходимы для выработки контакта между пальцами и клавиатурой, но задача педагога — не позволить этому «полуфабрикату» остаться самоцелью. </w:t>
      </w:r>
      <w:proofErr w:type="spellStart"/>
      <w:r w:rsidRPr="00696A05">
        <w:rPr>
          <w:rFonts w:ascii="Times New Roman" w:hAnsi="Times New Roman" w:cs="Times New Roman"/>
        </w:rPr>
        <w:t>Гольденвейзер</w:t>
      </w:r>
      <w:proofErr w:type="spellEnd"/>
      <w:r w:rsidRPr="00696A05">
        <w:rPr>
          <w:rFonts w:ascii="Times New Roman" w:hAnsi="Times New Roman" w:cs="Times New Roman"/>
        </w:rPr>
        <w:t>, работая с учениками над техникой, использовал любопытный прием: предлагал транспонировать этюд в другу</w:t>
      </w:r>
      <w:r w:rsidRPr="00696A05">
        <w:rPr>
          <w:rFonts w:ascii="Times New Roman" w:hAnsi="Times New Roman" w:cs="Times New Roman"/>
        </w:rPr>
        <w:t xml:space="preserve">ю тональность без изменения аппликатуры. Ученик испытывал серьезные затруднения, </w:t>
      </w:r>
      <w:r w:rsidRPr="00696A05">
        <w:rPr>
          <w:rFonts w:ascii="Times New Roman" w:hAnsi="Times New Roman" w:cs="Times New Roman"/>
        </w:rPr>
        <w:lastRenderedPageBreak/>
        <w:t xml:space="preserve">преодолевая которые развивал свои технические и умственные способности. Тот же принцип применим и к гаммам: игра гаммы в непривычной тональности или с измененной аппликатурой </w:t>
      </w:r>
      <w:r w:rsidRPr="00696A05">
        <w:rPr>
          <w:rFonts w:ascii="Times New Roman" w:hAnsi="Times New Roman" w:cs="Times New Roman"/>
        </w:rPr>
        <w:t>превращает механическое упражнение в задачу на осознанность.</w:t>
      </w:r>
    </w:p>
    <w:p w14:paraId="5038686B" w14:textId="77777777" w:rsidR="00A821D4" w:rsidRPr="00696A05" w:rsidRDefault="00696A05" w:rsidP="00696A05">
      <w:pPr>
        <w:pStyle w:val="2"/>
        <w:ind w:firstLine="709"/>
        <w:rPr>
          <w:rFonts w:ascii="Times New Roman" w:hAnsi="Times New Roman" w:cs="Times New Roman"/>
          <w:sz w:val="24"/>
          <w:szCs w:val="24"/>
        </w:rPr>
      </w:pPr>
      <w:r w:rsidRPr="00696A05">
        <w:rPr>
          <w:rFonts w:ascii="Times New Roman" w:hAnsi="Times New Roman" w:cs="Times New Roman"/>
          <w:sz w:val="24"/>
          <w:szCs w:val="24"/>
        </w:rPr>
        <w:t>Заключение: осознанность как критерий</w:t>
      </w:r>
    </w:p>
    <w:p w14:paraId="1F0A9E59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Гаммы остаются неотъемлемой частью технического развития музыканта не в силу традиции или требований учебной программы, а потому что они одновременно решают </w:t>
      </w:r>
      <w:r w:rsidRPr="00696A05">
        <w:rPr>
          <w:rFonts w:ascii="Times New Roman" w:hAnsi="Times New Roman" w:cs="Times New Roman"/>
        </w:rPr>
        <w:t>несколько фундаментальных задач. Они формируют двигательный аппарат — гибкость первого пальца, координацию рук, аппликатурную дисциплину. Они воспитывают слух — ладовое чувство, точность интонирования, ощущение тональности. И, наконец, они дают материал дл</w:t>
      </w:r>
      <w:r w:rsidRPr="00696A05">
        <w:rPr>
          <w:rFonts w:ascii="Times New Roman" w:hAnsi="Times New Roman" w:cs="Times New Roman"/>
        </w:rPr>
        <w:t>я художественной работы над звуком, динамикой и фразировкой, если педагог не ограничивается механическим проигрыванием.</w:t>
      </w:r>
    </w:p>
    <w:p w14:paraId="75698F20" w14:textId="77777777" w:rsidR="00A821D4" w:rsidRPr="00696A05" w:rsidRDefault="00696A05" w:rsidP="00696A05">
      <w:pPr>
        <w:pStyle w:val="a1"/>
        <w:ind w:firstLine="709"/>
        <w:jc w:val="both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История педагогики знает примеры и забвения гамм, и их абсолютизации. Истина, как это часто бывает, лежит в осознанном подходе. </w:t>
      </w:r>
      <w:r w:rsidRPr="00696A05">
        <w:rPr>
          <w:rFonts w:ascii="Times New Roman" w:hAnsi="Times New Roman" w:cs="Times New Roman"/>
        </w:rPr>
        <w:t>Гамма, сыгранная или спетая с вниманием к каждому звуку, к его интонации, динамике и месту в ладу, перестает быть скучным тренажом и становится тем, чем она была для великих педагогов прошлого, — универсальной школой музыканта.</w:t>
      </w:r>
    </w:p>
    <w:p w14:paraId="6DA4B3CF" w14:textId="77777777" w:rsidR="00A821D4" w:rsidRPr="00696A05" w:rsidRDefault="00A821D4" w:rsidP="00696A05">
      <w:pPr>
        <w:pStyle w:val="aa"/>
        <w:ind w:firstLine="709"/>
        <w:rPr>
          <w:rFonts w:ascii="Times New Roman" w:hAnsi="Times New Roman" w:cs="Times New Roman"/>
          <w:sz w:val="24"/>
          <w:szCs w:val="24"/>
        </w:rPr>
      </w:pPr>
    </w:p>
    <w:p w14:paraId="62930FB2" w14:textId="77777777" w:rsidR="00A821D4" w:rsidRPr="00696A05" w:rsidRDefault="00696A05" w:rsidP="00696A05">
      <w:pPr>
        <w:pStyle w:val="2"/>
        <w:ind w:firstLine="709"/>
        <w:rPr>
          <w:rFonts w:ascii="Times New Roman" w:hAnsi="Times New Roman" w:cs="Times New Roman"/>
          <w:sz w:val="24"/>
          <w:szCs w:val="24"/>
        </w:rPr>
      </w:pPr>
      <w:r w:rsidRPr="00696A05">
        <w:rPr>
          <w:rFonts w:ascii="Times New Roman" w:hAnsi="Times New Roman" w:cs="Times New Roman"/>
          <w:sz w:val="24"/>
          <w:szCs w:val="24"/>
        </w:rPr>
        <w:t>Список использованной литер</w:t>
      </w:r>
      <w:r w:rsidRPr="00696A05">
        <w:rPr>
          <w:rFonts w:ascii="Times New Roman" w:hAnsi="Times New Roman" w:cs="Times New Roman"/>
          <w:sz w:val="24"/>
          <w:szCs w:val="24"/>
        </w:rPr>
        <w:t>атуры</w:t>
      </w:r>
    </w:p>
    <w:p w14:paraId="3ECE177A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 Багадуров В.А. Очерки по истории вокальной методологии. – Часть III. – М., 1937. – 255 с.</w:t>
      </w:r>
    </w:p>
    <w:p w14:paraId="036767CF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 Варламов А. Полная школа пения. СПб: Лань, 2012. – 119 с. Варламов А. Полная школа пения. СПб: Лань, 2012. – 119 с. </w:t>
      </w:r>
    </w:p>
    <w:p w14:paraId="3106246D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proofErr w:type="spellStart"/>
      <w:r w:rsidRPr="00696A05">
        <w:rPr>
          <w:rFonts w:ascii="Times New Roman" w:hAnsi="Times New Roman" w:cs="Times New Roman"/>
        </w:rPr>
        <w:t>Абт</w:t>
      </w:r>
      <w:proofErr w:type="spellEnd"/>
      <w:r w:rsidRPr="00696A05">
        <w:rPr>
          <w:rFonts w:ascii="Times New Roman" w:hAnsi="Times New Roman" w:cs="Times New Roman"/>
        </w:rPr>
        <w:t xml:space="preserve">, Ф. Практическая школа пения для </w:t>
      </w:r>
      <w:r w:rsidRPr="00696A05">
        <w:rPr>
          <w:rFonts w:ascii="Times New Roman" w:hAnsi="Times New Roman" w:cs="Times New Roman"/>
        </w:rPr>
        <w:t xml:space="preserve">сопрано или тенора в сопровождении </w:t>
      </w:r>
      <w:proofErr w:type="gramStart"/>
      <w:r w:rsidRPr="00696A05">
        <w:rPr>
          <w:rFonts w:ascii="Times New Roman" w:hAnsi="Times New Roman" w:cs="Times New Roman"/>
        </w:rPr>
        <w:t>фортепиано :</w:t>
      </w:r>
      <w:proofErr w:type="gramEnd"/>
      <w:r w:rsidRPr="00696A05">
        <w:rPr>
          <w:rFonts w:ascii="Times New Roman" w:hAnsi="Times New Roman" w:cs="Times New Roman"/>
        </w:rPr>
        <w:t xml:space="preserve"> учебное пособие / Ф. </w:t>
      </w:r>
      <w:proofErr w:type="spellStart"/>
      <w:r w:rsidRPr="00696A05">
        <w:rPr>
          <w:rFonts w:ascii="Times New Roman" w:hAnsi="Times New Roman" w:cs="Times New Roman"/>
        </w:rPr>
        <w:t>Абт</w:t>
      </w:r>
      <w:proofErr w:type="spellEnd"/>
      <w:r w:rsidRPr="00696A05">
        <w:rPr>
          <w:rFonts w:ascii="Times New Roman" w:hAnsi="Times New Roman" w:cs="Times New Roman"/>
        </w:rPr>
        <w:t>. — 2-е изд., стер. — Санкт-</w:t>
      </w:r>
      <w:proofErr w:type="gramStart"/>
      <w:r w:rsidRPr="00696A05">
        <w:rPr>
          <w:rFonts w:ascii="Times New Roman" w:hAnsi="Times New Roman" w:cs="Times New Roman"/>
        </w:rPr>
        <w:t>Петербург :</w:t>
      </w:r>
      <w:proofErr w:type="gramEnd"/>
      <w:r w:rsidRPr="00696A05">
        <w:rPr>
          <w:rFonts w:ascii="Times New Roman" w:hAnsi="Times New Roman" w:cs="Times New Roman"/>
        </w:rPr>
        <w:t xml:space="preserve"> Планета музыки, 2019. — 144 с. — ISBN 978-5-8114-4470-0</w:t>
      </w:r>
    </w:p>
    <w:p w14:paraId="53B0343A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proofErr w:type="spellStart"/>
      <w:r w:rsidRPr="00696A05">
        <w:rPr>
          <w:rFonts w:ascii="Times New Roman" w:hAnsi="Times New Roman" w:cs="Times New Roman"/>
        </w:rPr>
        <w:t>Гольденвейзер</w:t>
      </w:r>
      <w:proofErr w:type="spellEnd"/>
      <w:r w:rsidRPr="00696A05">
        <w:rPr>
          <w:rFonts w:ascii="Times New Roman" w:hAnsi="Times New Roman" w:cs="Times New Roman"/>
        </w:rPr>
        <w:t xml:space="preserve"> А. Б. О музыкальном исполнительстве // Вопросы музыкально-исполнительского</w:t>
      </w:r>
      <w:r w:rsidRPr="00696A05">
        <w:rPr>
          <w:rFonts w:ascii="Times New Roman" w:hAnsi="Times New Roman" w:cs="Times New Roman"/>
        </w:rPr>
        <w:t xml:space="preserve"> искусства. — М.: </w:t>
      </w:r>
      <w:proofErr w:type="spellStart"/>
      <w:r w:rsidRPr="00696A05">
        <w:rPr>
          <w:rFonts w:ascii="Times New Roman" w:hAnsi="Times New Roman" w:cs="Times New Roman"/>
        </w:rPr>
        <w:t>Музгиз</w:t>
      </w:r>
      <w:proofErr w:type="spellEnd"/>
      <w:r w:rsidRPr="00696A05">
        <w:rPr>
          <w:rFonts w:ascii="Times New Roman" w:hAnsi="Times New Roman" w:cs="Times New Roman"/>
        </w:rPr>
        <w:t>, 1958.</w:t>
      </w:r>
    </w:p>
    <w:p w14:paraId="29D06B9D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 xml:space="preserve">Сафонов А. Из педагогического наследия // Вопросы фортепианной педагогики. — М.: </w:t>
      </w:r>
      <w:proofErr w:type="spellStart"/>
      <w:r w:rsidRPr="00696A05">
        <w:rPr>
          <w:rFonts w:ascii="Times New Roman" w:hAnsi="Times New Roman" w:cs="Times New Roman"/>
        </w:rPr>
        <w:t>Музгиз</w:t>
      </w:r>
      <w:proofErr w:type="spellEnd"/>
      <w:r w:rsidRPr="00696A05">
        <w:rPr>
          <w:rFonts w:ascii="Times New Roman" w:hAnsi="Times New Roman" w:cs="Times New Roman"/>
        </w:rPr>
        <w:t>, 1963.</w:t>
      </w:r>
    </w:p>
    <w:p w14:paraId="3BBD3802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proofErr w:type="spellStart"/>
      <w:r w:rsidRPr="00696A05">
        <w:rPr>
          <w:rFonts w:ascii="Times New Roman" w:hAnsi="Times New Roman" w:cs="Times New Roman"/>
        </w:rPr>
        <w:t>Коссотто</w:t>
      </w:r>
      <w:proofErr w:type="spellEnd"/>
      <w:r w:rsidRPr="00696A05">
        <w:rPr>
          <w:rFonts w:ascii="Times New Roman" w:hAnsi="Times New Roman" w:cs="Times New Roman"/>
        </w:rPr>
        <w:t xml:space="preserve"> Ф. Интервью // Музыкальное искусство и образование. — 2025. — № 3. — С. 85–90.</w:t>
      </w:r>
    </w:p>
    <w:p w14:paraId="651A73A0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Лиман Л. Высказывание о вокальных упражне</w:t>
      </w:r>
      <w:r w:rsidRPr="00696A05">
        <w:rPr>
          <w:rFonts w:ascii="Times New Roman" w:hAnsi="Times New Roman" w:cs="Times New Roman"/>
        </w:rPr>
        <w:t>ниях // История вокальной педагогики: исследования и материалы. — Харьков, 2018. — С. 42.</w:t>
      </w:r>
    </w:p>
    <w:p w14:paraId="42D2A53B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Черни К. Письма о музыкальном образовании // Хрестоматия по методике преподавания фортепиано. — М.: Музыка, 2011.</w:t>
      </w:r>
    </w:p>
    <w:p w14:paraId="261995B0" w14:textId="77777777" w:rsidR="00A821D4" w:rsidRPr="00696A05" w:rsidRDefault="00696A05" w:rsidP="00696A05">
      <w:pPr>
        <w:pStyle w:val="a1"/>
        <w:numPr>
          <w:ilvl w:val="0"/>
          <w:numId w:val="2"/>
        </w:numPr>
        <w:tabs>
          <w:tab w:val="left" w:pos="709"/>
        </w:tabs>
        <w:ind w:firstLine="709"/>
        <w:rPr>
          <w:rFonts w:ascii="Times New Roman" w:hAnsi="Times New Roman" w:cs="Times New Roman"/>
        </w:rPr>
      </w:pPr>
      <w:r w:rsidRPr="00696A05">
        <w:rPr>
          <w:rFonts w:ascii="Times New Roman" w:hAnsi="Times New Roman" w:cs="Times New Roman"/>
        </w:rPr>
        <w:t>Нейгауз, Г. Г. Об искусстве фортепианной игры. Запис</w:t>
      </w:r>
      <w:r w:rsidRPr="00696A05">
        <w:rPr>
          <w:rFonts w:ascii="Times New Roman" w:hAnsi="Times New Roman" w:cs="Times New Roman"/>
        </w:rPr>
        <w:t xml:space="preserve">ки </w:t>
      </w:r>
      <w:proofErr w:type="gramStart"/>
      <w:r w:rsidRPr="00696A05">
        <w:rPr>
          <w:rFonts w:ascii="Times New Roman" w:hAnsi="Times New Roman" w:cs="Times New Roman"/>
        </w:rPr>
        <w:t>педагога :</w:t>
      </w:r>
      <w:proofErr w:type="gramEnd"/>
      <w:r w:rsidRPr="00696A05">
        <w:rPr>
          <w:rFonts w:ascii="Times New Roman" w:hAnsi="Times New Roman" w:cs="Times New Roman"/>
        </w:rPr>
        <w:t xml:space="preserve"> учебное пособие / Г. Г. Нейгауз. — 5-е изд., стер. — Санкт-</w:t>
      </w:r>
      <w:proofErr w:type="gramStart"/>
      <w:r w:rsidRPr="00696A05">
        <w:rPr>
          <w:rFonts w:ascii="Times New Roman" w:hAnsi="Times New Roman" w:cs="Times New Roman"/>
        </w:rPr>
        <w:t>Петербург :</w:t>
      </w:r>
      <w:proofErr w:type="gramEnd"/>
      <w:r w:rsidRPr="00696A05">
        <w:rPr>
          <w:rFonts w:ascii="Times New Roman" w:hAnsi="Times New Roman" w:cs="Times New Roman"/>
        </w:rPr>
        <w:t xml:space="preserve"> Планета музыки, 2015. — 256 с.</w:t>
      </w:r>
    </w:p>
    <w:sectPr w:rsidR="00A821D4" w:rsidRPr="00696A05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A15B6"/>
    <w:multiLevelType w:val="multilevel"/>
    <w:tmpl w:val="1758E1E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9921BBD"/>
    <w:multiLevelType w:val="multilevel"/>
    <w:tmpl w:val="CA76AAA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1D4"/>
    <w:rsid w:val="00696A05"/>
    <w:rsid w:val="00A8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72634"/>
  <w15:docId w15:val="{63D04919-71A3-4ED4-84E9-1CA28FEE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Noto Serif CJK SC" w:hAnsi="Liberation Serif"/>
      <w:b/>
      <w:bCs/>
      <w:sz w:val="48"/>
      <w:szCs w:val="48"/>
    </w:rPr>
  </w:style>
  <w:style w:type="paragraph" w:styleId="2">
    <w:name w:val="heading 2"/>
    <w:basedOn w:val="a0"/>
    <w:next w:val="a1"/>
    <w:uiPriority w:val="9"/>
    <w:unhideWhenUsed/>
    <w:qFormat/>
    <w:pPr>
      <w:spacing w:before="200"/>
      <w:outlineLvl w:val="1"/>
    </w:pPr>
    <w:rPr>
      <w:rFonts w:ascii="Liberation Serif" w:eastAsia="Noto Serif CJK SC" w:hAnsi="Liberation Serif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qFormat/>
    <w:rPr>
      <w:i/>
      <w:iCs/>
    </w:rPr>
  </w:style>
  <w:style w:type="character" w:customStyle="1" w:styleId="a6">
    <w:name w:val="Символ нумерации"/>
    <w:qFormat/>
  </w:style>
  <w:style w:type="paragraph" w:styleId="a0">
    <w:name w:val="Title"/>
    <w:basedOn w:val="a"/>
    <w:next w:val="a1"/>
    <w:uiPriority w:val="1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Горизонтальная линия"/>
    <w:basedOn w:val="a"/>
    <w:next w:val="a1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ab">
    <w:name w:val="Блочная цитата"/>
    <w:basedOn w:val="a"/>
    <w:qFormat/>
    <w:pPr>
      <w:spacing w:after="283"/>
      <w:ind w:left="567" w:righ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1746</Words>
  <Characters>9955</Characters>
  <Application>Microsoft Office Word</Application>
  <DocSecurity>0</DocSecurity>
  <Lines>82</Lines>
  <Paragraphs>23</Paragraphs>
  <ScaleCrop>false</ScaleCrop>
  <Company/>
  <LinksUpToDate>false</LinksUpToDate>
  <CharactersWithSpaces>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Аркадий Русман</cp:lastModifiedBy>
  <cp:revision>2</cp:revision>
  <dcterms:created xsi:type="dcterms:W3CDTF">2026-10-29T03:16:00Z</dcterms:created>
  <dcterms:modified xsi:type="dcterms:W3CDTF">2026-10-29T03:16:00Z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2026-10-27T07:27:49Z</dcterms:created>
  <dc:creator/>
  <dc:description/>
  <dc:language>ru-RU</dc:language>
  <cp:lastModifiedBy/>
  <dcterms:modified xsi:type="dcterms:W3CDTF">2026-10-28T23:20:19Z</dcterms:modified>
  <cp:revision>3</cp:revision>
  <dc:subject/>
  <dc:title/>
</cp:coreProperties>
</file>