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EA" w:rsidRDefault="00AB66EA" w:rsidP="00AB66E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6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Никифорова Елена Витальевна </w:t>
      </w:r>
    </w:p>
    <w:p w:rsidR="00AB66EA" w:rsidRDefault="00AB66EA" w:rsidP="00AB66E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6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МАОУК ДО МО "Детская школа искусств"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Нягань</w:t>
      </w:r>
      <w:proofErr w:type="spellEnd"/>
    </w:p>
    <w:p w:rsidR="00AB66EA" w:rsidRPr="00AB66EA" w:rsidRDefault="00AB66EA" w:rsidP="00AB66E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B6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по классу аккордеон</w:t>
      </w:r>
    </w:p>
    <w:p w:rsidR="00AB66EA" w:rsidRPr="00AB66EA" w:rsidRDefault="00AB66EA" w:rsidP="00E109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9C7" w:rsidRPr="00AB66EA" w:rsidRDefault="00E109C7" w:rsidP="00E109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244A" w:rsidRPr="00AB66EA" w:rsidRDefault="004D244A" w:rsidP="004D2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E3F" w:rsidRPr="00AB66EA" w:rsidRDefault="00526E3F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и развитие навыков самостоятельной работы у учащихся </w:t>
      </w:r>
      <w:r w:rsidR="00076BD9"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классу аккордеон</w:t>
      </w:r>
    </w:p>
    <w:p w:rsidR="004D244A" w:rsidRPr="00AB66EA" w:rsidRDefault="004D244A" w:rsidP="007002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6EA" w:rsidRPr="00AB66EA" w:rsidRDefault="00AB66EA" w:rsidP="00AB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разработка</w:t>
      </w:r>
    </w:p>
    <w:p w:rsidR="004D244A" w:rsidRPr="00AB66EA" w:rsidRDefault="004D244A" w:rsidP="007002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44A" w:rsidRPr="00AB66EA" w:rsidRDefault="004D244A" w:rsidP="004D2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План:</w:t>
      </w:r>
    </w:p>
    <w:p w:rsidR="004D244A" w:rsidRPr="00AB66EA" w:rsidRDefault="004D244A" w:rsidP="004D244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</w:t>
      </w:r>
    </w:p>
    <w:p w:rsidR="004D244A" w:rsidRPr="00AB66EA" w:rsidRDefault="004D244A" w:rsidP="004D244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условия развития навыков</w:t>
      </w: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самостоятельной работы у учащихся.</w:t>
      </w:r>
    </w:p>
    <w:p w:rsidR="004D244A" w:rsidRPr="00AB66EA" w:rsidRDefault="004D244A" w:rsidP="004D244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навыков самостоятельной работы у ученика</w:t>
      </w: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при работе над </w:t>
      </w:r>
      <w:proofErr w:type="gramStart"/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музыкальным</w:t>
      </w:r>
      <w:proofErr w:type="gramEnd"/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произведение.</w:t>
      </w:r>
    </w:p>
    <w:p w:rsidR="004D244A" w:rsidRPr="00AB66EA" w:rsidRDefault="004D244A" w:rsidP="004D244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Заключение.</w:t>
      </w:r>
    </w:p>
    <w:p w:rsidR="004D244A" w:rsidRPr="00AB66EA" w:rsidRDefault="004D244A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6E3F" w:rsidRPr="00AB66EA" w:rsidRDefault="00526E3F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наблюдения показывают, что в педагогической среде всё ещё живут так называемые «натаскивания», при которых учащиеся слепо подражают своему педагогу, механически следуя его указаниям. В самостоятельной работе этих учеников (часто весьма одарённых) обнаруживается полнейшая беспомощность. Такое положение никак нельзя признать нормальным, поэтому мы считаем актуальной затронутую тему, тем более что случаи музыкального «иждивенчества» учащихся в учебной практике далеко не единичны. Способность, активное стремление к приобретению навыков, умений, знаний развивается, прежде всего, в самостоятельной работе учащегося. Что же представляет собой этот процесс?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учащегося – это часть учебного процесса, состоящая из двух разделов:   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его раздел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самостоятельная работа ученика-пианиста        непосредственно на самом уроке;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раздел 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домашняя работа над выполнением заданий, полученных  на уроке.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следует добавить, что оба раздела этой работы тесно взаимосвязаны  и их разграничение чисто условно. Чем интенсивней самостоятельная работа учащегося на уроке, тем эффективней она в домашних условиях и наоборот. Решающим условием продуктивной и качественной самостоятельной работы учащегося является ясная постановка задач, стоящих перед ним. От того, насколько чётко педагог сформулирует их, определит последовательность выполнения и конкретизирует, зависит успех домашних занятий ученика.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напомнить, что, во-первых, учить навыкам самостоятельной работы следует на уроках, во-вторых, любое новое задание, предлагаемое для самостоятельной проработки должно опираться на усвоенное ранее под руководством педагога.</w:t>
      </w:r>
      <w:proofErr w:type="gramEnd"/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«Все занятия должны располагаться таким образом, чтобы последующее всегда основывалось на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предшествующем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предшествующее укреплялось последующим» - Каменский Я.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вышесказанного, целью нашей работы будет являться формирование учебного процесса, способствующего развитию навыков  самостоятельной работы у учащихся фортепианного класса.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 задачи, которые помогут нам достичь поставленной цели:</w:t>
      </w:r>
    </w:p>
    <w:p w:rsidR="00526E3F" w:rsidRPr="00AB66EA" w:rsidRDefault="00526E3F" w:rsidP="007002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основные условия, способствующие повышению эффективности самостоятельной работы учащегося;</w:t>
      </w:r>
    </w:p>
    <w:p w:rsidR="00526E3F" w:rsidRPr="00AB66EA" w:rsidRDefault="00526E3F" w:rsidP="007002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полученные знания посредством применения их в работе над произведением на уроке;</w:t>
      </w:r>
    </w:p>
    <w:p w:rsidR="00526E3F" w:rsidRPr="00AB66EA" w:rsidRDefault="00526E3F" w:rsidP="007002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самостоятельную работу на дом.</w:t>
      </w:r>
    </w:p>
    <w:p w:rsidR="004D244A" w:rsidRPr="00AB66EA" w:rsidRDefault="004D244A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6E3F" w:rsidRPr="00AB66EA" w:rsidRDefault="00526E3F" w:rsidP="007002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условия развития навыков</w:t>
      </w: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самостоятельной работы у учащихся.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начнём с того, что педагог должен объяснить ученику всю важность самостоятельной домашней подготовки к уроку и, какую роль она играет в дальнейшем развитии и совершенствовании учащегося. Домашние занятия за фортепиано должны быть включены в общий круг занятий учащегося и войти в его ежедневное расписание. Нельзя ожидать хороших результатов, если домашние занятия происходят нерегулярно, если ученик сегодня играет полчаса, а завтра – четыре часа, если каждый день время занятий меняется.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важно составить правильный режим. Существенную помощь здесь должен оказать педагог. Для самостоятельной работы нужно ежедневно отводить более или менее постоянное время. Немаловажный вопрос – распределение рабочего времени.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Ленинградская пианистка и педагог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Н.Голубовская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говорила: «Люди, которые играют по десять часов в день, - самые большие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лентяи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Играть по десять часов с полным напряжением внимания – доступно лишь единицам. Обычно же подобная «усидчивость» есть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что иное, как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стремление подменить работу сознания механическим действием, не требующим целенаправленного внимания».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самостоятельной домашней работы учащегося, мы сначала на уроке обговариваем и распределяем время, которое ученик должен затратить на каждый вид домашнего задания. Например: гаммы – 20,30мин., этюды – 30,40мин., художественный материал – 1час.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распределение времени занятий весьма условно. В конечном итоге оно определяется учебным материалом, его трудностью и рядом других причин. Кроме этого распределение времени зависит от индивидуальных потребностей и способностей ученика. При недостатках в технической оснащённости больше времени следует уделить гаммам, упражнениям и этюдам. И наоборот, достигнув необходимого технического уровня, можно усилить занятия над пьесами. Время, отведённое для самостоятельного обучения, целесообразно делить на две части, например, пополам.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Заниматься непрерывно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одного часа не рекомендуется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Наблюдения показывают, что разнообразие работы – важнейшее средство, предотвращающее утомление. Нужно избегать продолжительной работы над однородными упражнениями и однообразными пьесами.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работой с учениками я веду разъяснительную работу и с их родителями: довожу до них как важно их участие, помощь и контроль и как они могут это осуществить.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первых порах родители учащегося могут напоминать ему о том, что наступило время занятий, и следить за тем, чтобы ученик действительно занимался в течение предписанного ему времени. В дальнейшем ребёнок должен сам помнить об этом. В часы занятий на фортепиано следует соблюдать тишину; ничто не должно отвлекать ученика.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Домашним необходимо помнить, что занятия музыкой требуют большого внимания, которое нелегко выработать.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своих беседах с родителями ученика педагог всегда будет прав, подчёркивая всю важность создания необходимого режима домашних занятий. В конечном итоге такое распределение времени должно дисциплинировать, организовать учащегося и дать положительный результат.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самостоятельной работы учащегося должен быть максимально осознан. Необходимым условием его должно быть наличие слухового самоконтроля, «самокритики» и незамедлительного устранения замеченных недостатков. «Во время своей игры, - говорила выдающаяся русская пианистка и педагог А.Н.Есипова, - всё время к ней прислушивайтесь, как будто вы слышите чужую игру и должны критиковать её».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занятиям, учащемуся всегда необходимо представить, как должен звучать тот или иной отрывок изучаемого произведения или сочинение целиком. Приступать к работе непосредственно за инструментом, минуя этот этап, «всё равно, что начать постройку дома, не располагая его проектом». Для того чтобы ученик мог представить звучание произведения, я на уроке проигрываю пьесу и вместе с ребёнком разбираем характер каждой части и всего сочинения, как, в конечном итоге, ученик должен будет его исполнить.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самостоятельной работе очень важно непрерывное «общение» с текстом изучаемого материала. Изучая музыкальный текст, ученик постепенно осмысливает характер, содержание и форму произведения. Анализ нотной записи пьесы во многом определяет и ход дальнейшей работы над ней.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предлагаю ученику, - пишет Г.Г.Нейгауз, - изучить фортепианное произведение, его нотную запись, как дирижёр изучает партитуру – не только в целом, но и в деталях, разлагая сочинение на его составные части – гармоническую структуру, полифоническую, отдельно просмотреть главное – например, мелодическую линию, «второстепенное», - например аккомпанемент… ученик начинает понимать, что каждая «подробность» имеет смысл, логику, выразительность, что она является органической «частицей целого».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Работая над деталями произведения в медленном темпе, никогда нельзя забывать его образно-эмоциональную сторону. Проще говоря, основной темп и характер. В противном случае будет потерян главный критерий, направляющий работу над деталями.</w:t>
      </w:r>
    </w:p>
    <w:p w:rsidR="004D244A" w:rsidRPr="00AB66EA" w:rsidRDefault="004D244A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 замечание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А.Б.Гольденвейзера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воспроизведения нотного текста. Он пишет: «Общее свойство множества людей, играющих на фортепиано, - от учеников музыкальных школ до зрелых пианистов, выступающих на эстраде, - то, что они с большой точностью берут ноты там, где они написаны, и с такой же неточностью снимают их. Не утруждают себя и изучением динамических указаний автора».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высказывания выдающихся педагогов заставляют нас задуматься над важностью правильной, тщательной работы над музыкальным текстом.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в самостоятельной работе следует уделять ритмической дисциплине. Учащийся должен знать, что ритм – это первооснова, определяющая живую жизнь музыки.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А.Н.Римский-Корсаков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подчёркивал, что «музыка может быть без гармонии и даже без мелодии, но без ритма – никогда».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внимание учащихся на ряд истин, о которых следует помнить в работе над ритмом:</w:t>
      </w:r>
    </w:p>
    <w:p w:rsidR="00526E3F" w:rsidRPr="00AB66EA" w:rsidRDefault="00526E3F" w:rsidP="007002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работы над произведением текст необходимо поставить на точные ритмические «рельсы». В противном случае неизбежна ритмическая неустойчивость;</w:t>
      </w:r>
    </w:p>
    <w:p w:rsidR="00526E3F" w:rsidRPr="00AB66EA" w:rsidRDefault="00526E3F" w:rsidP="007002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ритмический пульс, как правило, находится в той руке, где меньше нот.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«Надо почувствовать в себе текучесть, ритм движения и, только ощутив его, начать исполнение пьесы. Иначе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получится ряд беспорядочных звуков, а не живая линия».-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Гольденвейзер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А.;</w:t>
      </w:r>
    </w:p>
    <w:p w:rsidR="00526E3F" w:rsidRPr="00AB66EA" w:rsidRDefault="00526E3F" w:rsidP="007002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триольный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 никогда не должен превращаться 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пунктирный, а пунктирный – в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триольный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6E3F" w:rsidRPr="00AB66EA" w:rsidRDefault="00526E3F" w:rsidP="007002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помнить мудрый совет Э.Петри: «Играйте конец пассажа так, будто вы хотите сделать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ritenuto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тогда он выйдет точно в темпе» - в кульминационных моментах торопливость недопустима;</w:t>
      </w:r>
    </w:p>
    <w:p w:rsidR="00526E3F" w:rsidRPr="00AB66EA" w:rsidRDefault="00526E3F" w:rsidP="007002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пауза – не всегда разрыв звучания, она может означать молчание, задержанное и взволнованное дыхание и т.д. Её ритмическая жизнь всегда зависит от характера произведения, его образного строя. Продолжительность паузы обычно дольше длительности аналогичной ноты.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указания всегда нужно рассматривать в органическом единстве с другими выразительными средствами (темпом, фактурой, гармонией и др.) это поможет глубже понять и вникнуть в образно-смысловое содержание музыки.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помнить, что основой динамической выразительности является не абсолютная сила звука (громко, тихо), а соотношение силы. Типичным является неумение показать разницу между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ff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некоторых детей 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звучит где-то в одной плоскости, в усреднённой динамической зоне. Отсюда серость, безликость исполнения. Подчёркивая важность соотношения силы звука,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Н.Метнер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говорил: «Потеря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piano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потеря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forte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обратно! Избегайте инертного звука;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mezzo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forte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симптом слабости и утраты владения звуком».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заучивании произведения наизусть играть нужно непременно медленно, во избежание технических трудностей, отвлекающих внимание от главной цели. В каждый данный момент нужно учить на память не то, что трудно, а то, что легко, а для того, чтобы было легко, следует учить медленно. Нужно учить на память то, что можно до конца охватить сознанием и что не представляет препятствий. Ни в коем случае нельзя техническую работу производить по нотам. В преодолении технических трудностей память слуха и пальцев играет подчас решающую роль.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владея в достаточной степени текстом произведения, не следует «подключать» эмоции, так как кроме примитивного «полуфабриката», «черновика с переживаниями» вы ничего не получите.</w:t>
      </w:r>
      <w:r w:rsidR="004D244A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над пьесами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кантиленного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пианисту следует позаботиться о сохранении идеи вокальности. Необходимо стремиться воспитать в себе ощущение вокальной упругости, напряжённости мелодических интервалов.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моторных произведениях, где обе руки играют в одинаково быстром темпе необходимо одну из них  (желательно левую) ощутить как бы  «ведущим колесом».</w:t>
      </w:r>
      <w:r w:rsidR="004D244A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приступить к детальному изучению полифонического произведения, чрезвычайно важно тщательно выучить каждый голос.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концерту даже повторного репертуара необходимо  обязательно проводить по нотам. Такой вид занятий позволит избавиться от  неточностей и небрежности, которыми обрастает со временем произведение, и обнаружить, почувствовать новое  «дыхание» музыкального образа.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запомнить, что выступить случайно плохо можно, а сыграть случайно хорошо нельзя. Это призывает к постоянному самосовершенствованию.</w:t>
      </w:r>
      <w:r w:rsidR="004D244A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в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предконцертный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перед учащимся возникает вопрос: должен ли иметь место жёсткий самоконтроль на эстраде? Конечно же, присутствие самоконтроля на эстраде необходимо, но характер его должен быть скорее «регулировочным», направляющим музыку.</w:t>
      </w:r>
      <w:r w:rsidR="004D244A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рассмотрели основные условия, способствующие развитию навыков самостоятельной работы у учащихся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перейдём к практической стороне нашей работы, чтобы наглядно продемонстрировать, на примере музыкального произведения, как осваиваются данные условия на уроках специальности.</w:t>
      </w:r>
    </w:p>
    <w:p w:rsidR="00526E3F" w:rsidRPr="00AB66EA" w:rsidRDefault="00526E3F" w:rsidP="007002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навыков самостоятельной работы у ученика</w:t>
      </w: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 работе над </w:t>
      </w:r>
      <w:proofErr w:type="gramStart"/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музыкальным</w:t>
      </w:r>
      <w:proofErr w:type="gramEnd"/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произведение</w:t>
      </w:r>
    </w:p>
    <w:p w:rsidR="00526E3F" w:rsidRPr="00AB66EA" w:rsidRDefault="00526E3F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Выбираем произведение, которое соответствовало бы возможностям учащегося, его уровню музыкальных данных, и, конечно же, чтобы оно нравилось ребёнку. Для любого 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типа учеников важнейшую роль играет выбор репертуара. Нужно подобрать пьесы, близкие им по духу, вызывающие интерес и стремление их освоить.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проигрываю произведение, чтобы ученику было понятно, как оно должно звучать. Вместе с учащимся мы делаем план, по которому он будет работать дома. Этот план будет являться своеобразным опорным пособием для развития самостоятельности в домашней работе ученика. Для начала приведу общий план работы: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тональность, размер, смотрим знаки и находим их на клавиатуре, какие используются приёмы игры, динамика, темповые и характерные термины, находим образ.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части, сколько их, каждую часть делим на предложения и фразы.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Определяем, в какой руке идёт мелодическая линия, а в какой – аккомпанемент. Если это полифоническое произведение – разбираем его по голосам, находим главную тему, подголоски и т.д.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 просчитываем и прохлопываем ритм в трудных местах, таких как пунктирный ритм, несовпадение долей в каждой руке, синкопы,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залигованные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ноты.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существуют аккорды, определяем какие это функции и их построение.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Просматриваем аппликатуру и выясняем её удобство, если её нет в нотах – ставим  свою, находим места, где есть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поступенное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вверх или вниз движение по трезвучиям, скачки на октаву.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разбор каждой рукой, со счётом вслух, в медленном темпе, при этом стараемся соблюдать штрихи и аппликатуру. Очень важно постоянно контролировать качество звучания, для этого я призываю ребёнка всё время внимательно слушать свою игру, осуществлять самоконтроль.</w:t>
      </w:r>
    </w:p>
    <w:p w:rsidR="00526E3F" w:rsidRPr="00AB66EA" w:rsidRDefault="00526E3F" w:rsidP="0070021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ученик будет хорошо знать текст в каждой руке, приступаем к соединению обеих рук по фразам, затем по предложениям, по частям и целиком, не забывая выполнять всё выученное ранее, точно выдерживая длительности и точно снимать руки на окончаниях фраз.</w:t>
      </w:r>
    </w:p>
    <w:p w:rsidR="00526E3F" w:rsidRPr="00AB66EA" w:rsidRDefault="004D244A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proofErr w:type="gramStart"/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текст будет играться достаточно уверенно - можем подключать   динамику, эмоции, образность, работу с темпом. Когда текст будет играться достаточно уверенно, можно приступать к исполнению двумя руками, опять же нужно стараться не упускать ни одной детали, дослушивать длинные ноты, не бросать их, аккуратно завершать фразы и следить за качеством звучания.</w:t>
      </w:r>
    </w:p>
    <w:p w:rsidR="00526E3F" w:rsidRPr="00AB66EA" w:rsidRDefault="00526E3F" w:rsidP="004D2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текст соединён двумя руками, уверенно играется по нотам. Теперь ведём работу с темпом и параллельно учим наизусть первое предложение.</w:t>
      </w:r>
    </w:p>
    <w:p w:rsidR="00526E3F" w:rsidRPr="00AB66EA" w:rsidRDefault="00526E3F" w:rsidP="004D2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же задаётся работа на дом на закрепление выученного и самостоятельное выучивание наизусть второго предложения.</w:t>
      </w:r>
    </w:p>
    <w:p w:rsidR="00526E3F" w:rsidRPr="00AB66EA" w:rsidRDefault="00526E3F" w:rsidP="004D2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этап – это «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вигрывание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произведение, приобретение уверенности в исполнении путём систематических домашних занятий и репетиций на сцене.</w:t>
      </w:r>
    </w:p>
    <w:p w:rsidR="00526E3F" w:rsidRPr="00AB66EA" w:rsidRDefault="004D244A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учить наизусть и готовить к выступлению.  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успешной самостоятельной работы дома является конкретность поставленных задач на уроке, «</w:t>
      </w:r>
      <w:proofErr w:type="spellStart"/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доминантность</w:t>
      </w:r>
      <w:proofErr w:type="spellEnd"/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требований».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26E3F"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с учеником прорабатываем этот план, когда становится понятна поочерёдность действий, тогда я задаю самостоятельную работу на дом.</w:t>
      </w:r>
    </w:p>
    <w:p w:rsidR="00526E3F" w:rsidRPr="00AB66EA" w:rsidRDefault="00526E3F" w:rsidP="004D2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ученик привыкает к такому порядку и работает уже без плана – самостоятельно.</w:t>
      </w:r>
    </w:p>
    <w:p w:rsidR="00526E3F" w:rsidRPr="00AB66EA" w:rsidRDefault="00526E3F" w:rsidP="004D2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ученик ещё маленький и ему трудно охватить такой большой объём работы, можно задавать самостоятельную работу помалу, например можно задать работу с аппликатурой или разделить произведение на фразы или предложения и т.д.</w:t>
      </w:r>
    </w:p>
    <w:p w:rsidR="00526E3F" w:rsidRPr="00AB66EA" w:rsidRDefault="00526E3F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6EA" w:rsidRDefault="00AB66EA" w:rsidP="0070021F">
      <w:pPr>
        <w:pStyle w:val="a4"/>
        <w:shd w:val="clear" w:color="auto" w:fill="FFFFFF"/>
        <w:spacing w:before="0" w:beforeAutospacing="0" w:after="301" w:afterAutospacing="0" w:line="301" w:lineRule="atLeast"/>
        <w:textAlignment w:val="baseline"/>
        <w:rPr>
          <w:b/>
          <w:bCs/>
          <w:color w:val="000000"/>
        </w:rPr>
      </w:pPr>
    </w:p>
    <w:p w:rsidR="00AB66EA" w:rsidRDefault="00AB66EA" w:rsidP="0070021F">
      <w:pPr>
        <w:pStyle w:val="a4"/>
        <w:shd w:val="clear" w:color="auto" w:fill="FFFFFF"/>
        <w:spacing w:before="0" w:beforeAutospacing="0" w:after="301" w:afterAutospacing="0" w:line="301" w:lineRule="atLeast"/>
        <w:textAlignment w:val="baseline"/>
        <w:rPr>
          <w:b/>
          <w:bCs/>
          <w:color w:val="000000"/>
        </w:rPr>
      </w:pPr>
    </w:p>
    <w:p w:rsidR="00526E3F" w:rsidRPr="00AB66EA" w:rsidRDefault="00526E3F" w:rsidP="0070021F">
      <w:pPr>
        <w:pStyle w:val="a4"/>
        <w:shd w:val="clear" w:color="auto" w:fill="FFFFFF"/>
        <w:spacing w:before="0" w:beforeAutospacing="0" w:after="301" w:afterAutospacing="0" w:line="301" w:lineRule="atLeast"/>
        <w:textAlignment w:val="baseline"/>
        <w:rPr>
          <w:color w:val="000000"/>
        </w:rPr>
      </w:pPr>
      <w:r w:rsidRPr="00AB66EA">
        <w:rPr>
          <w:b/>
          <w:bCs/>
          <w:color w:val="000000"/>
        </w:rPr>
        <w:lastRenderedPageBreak/>
        <w:t>Заключение</w:t>
      </w:r>
      <w:r w:rsidRPr="00AB66EA">
        <w:rPr>
          <w:color w:val="000000"/>
        </w:rPr>
        <w:t xml:space="preserve"> </w:t>
      </w:r>
    </w:p>
    <w:p w:rsidR="00526E3F" w:rsidRPr="00AB66EA" w:rsidRDefault="00526E3F" w:rsidP="0070021F">
      <w:pPr>
        <w:pStyle w:val="a4"/>
        <w:shd w:val="clear" w:color="auto" w:fill="FFFFFF"/>
        <w:spacing w:before="0" w:beforeAutospacing="0" w:after="301" w:afterAutospacing="0" w:line="301" w:lineRule="atLeast"/>
        <w:textAlignment w:val="baseline"/>
        <w:rPr>
          <w:color w:val="000000"/>
        </w:rPr>
      </w:pPr>
      <w:r w:rsidRPr="00AB66EA">
        <w:rPr>
          <w:color w:val="000000"/>
        </w:rPr>
        <w:t xml:space="preserve">Важно, чтобы активность педагога стимулировала активность самого ученика: если ученик творчески пассивен, то первая задача педагога состоит в том, чтобы пробудить его активность, научить его самого находить и ставить перед собой исполнительские задачи.    </w:t>
      </w:r>
    </w:p>
    <w:p w:rsidR="00526E3F" w:rsidRPr="00AB66EA" w:rsidRDefault="00526E3F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конечном итоге, когда ребёнок освоит эти навыки, они будут помогать ему при подготовке к экзамену, в котором нужно показывать самостоятельно выученное произведение, где помощь учителя исключена.</w:t>
      </w:r>
    </w:p>
    <w:p w:rsidR="00526E3F" w:rsidRPr="00AB66EA" w:rsidRDefault="00526E3F" w:rsidP="007002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должен вооружать ученика ясными представлениями о тех способах, которые он должен на данной стадии применять в работе над пьесой. Во многих случаях – но отнюдь не всегда – бывает необходимо, чтобы вновь поставленные задачи были частично разрешены на уроке, при помощи педагога: тогда ученику легче работать дальше самостоятельно. Очень часто самый ход урока должен быть прообразом последующей самостоятельной работы ученика. Совершенно не допустимо, чтобы урок подменял самостоятельную работу, чтобы она сводилась лишь к повторению и закреплению того, что уже было достигнуто на уроке. Если по началу работы над пьесой видно, что ученик ясно понял стоящие перед ним задачи,  целесообразнее предоставить ему самостоятельно продолжить работу дома.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помощь на уроке не должна превращаться в так называемое «натаскивание», оно подавляет активность ученика. Когда педагог слишком много подсказывает, подпевает, подсчитывает, подыгрывает; в этом случае ученик перестаёт быть самостоятельной личностью и превращается как бы в технический аппарат, реализующий замысел педагога.</w:t>
      </w:r>
    </w:p>
    <w:p w:rsidR="00526E3F" w:rsidRPr="00AB66EA" w:rsidRDefault="00526E3F" w:rsidP="0070021F">
      <w:pPr>
        <w:pStyle w:val="a4"/>
        <w:shd w:val="clear" w:color="auto" w:fill="FFFFFF"/>
        <w:spacing w:before="0" w:beforeAutospacing="0" w:after="301" w:afterAutospacing="0" w:line="301" w:lineRule="atLeast"/>
        <w:textAlignment w:val="baseline"/>
        <w:rPr>
          <w:color w:val="000000"/>
        </w:rPr>
      </w:pPr>
      <w:r w:rsidRPr="00AB66EA">
        <w:rPr>
          <w:color w:val="000000"/>
        </w:rPr>
        <w:t xml:space="preserve">Конечный результат сложного учебного процесса – это воспитание музыканта-исполнителя, понимающего высокое назначение искусства. От педагога требуется не только видеть явное сегодня, но и улавливать робкое, неприметное - то, что сегодня едва пробивается, то чему, возможно, принадлежит будущее. Именно от педагога в большей мере зависит, расцветут эти ростки нового или же незамеченные, </w:t>
      </w:r>
      <w:proofErr w:type="spellStart"/>
      <w:r w:rsidRPr="00AB66EA">
        <w:rPr>
          <w:color w:val="000000"/>
        </w:rPr>
        <w:t>непоощренные</w:t>
      </w:r>
      <w:proofErr w:type="spellEnd"/>
      <w:r w:rsidRPr="00AB66EA">
        <w:rPr>
          <w:color w:val="000000"/>
        </w:rPr>
        <w:t xml:space="preserve"> завянут.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44A" w:rsidRPr="00AB66EA" w:rsidRDefault="004D244A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6E3F" w:rsidRPr="00AB66EA" w:rsidRDefault="00526E3F" w:rsidP="0070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1.    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Барсукова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С.Б. Весёлые нотки 1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сборник пьес для фортепиано. [Ноты]: (Ф.Жан, К.Жан Инвенция на два голоса)/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С.Б.Барсукова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Учебно-методическое пособие. – Ростов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/Дону</w:t>
      </w:r>
      <w:proofErr w:type="gram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Феникс, 2006. – 43с.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  Коган, Г. Работа пианиста. [Текст]/ Г.Коган. – Учебное пособие. – М.: Музыка, 1979. – 256с.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3.    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Метнер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Н.К. Повседневная работа пианиста и композитора. [Текст]/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Н.К.Метнер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Учебно-методическое пособие. – М.: Музыка, 1963. -157с.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4.    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Натансон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Вопросы музыкальной педагогики. [Текст]/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В.А.Натансон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Л.В.Рощина. – Методическое пособие. – М.: Музыка. 1984. – 133с.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   Нейгауз, Г. Об искусстве фортепианной игры. [Текст]/ Г.Нейгауз. – Методическое пособие. – М.: Музыка, 1988. – 187с.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6.    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Тимакин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Е.М. Воспитание пианиста. [Текст]/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Е.М.Тимакин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Методическое пособие. – М.: Советский композитор. 1989. – 143с.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7.    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Халабузарь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П.В. Методика музыкального воспитания. [Текст]/ </w:t>
      </w:r>
      <w:proofErr w:type="spellStart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Е.М.Халабузарь</w:t>
      </w:r>
      <w:proofErr w:type="spellEnd"/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В.С.Попов, Н.Н.Добровольская. – Учебное пособие. – М.: Музыка. 1990 – 173с.</w:t>
      </w:r>
      <w:r w:rsidRPr="00AB6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    Щапов, А.П. Фортепианная педагогика. [Текст]/ А.П.Щапов. – Методическое пособие. – М.: Советская Россия, 1960. – 169с.</w:t>
      </w:r>
    </w:p>
    <w:sectPr w:rsidR="00526E3F" w:rsidRPr="00AB66EA" w:rsidSect="0052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5F74"/>
    <w:multiLevelType w:val="multilevel"/>
    <w:tmpl w:val="85D4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6737F"/>
    <w:multiLevelType w:val="hybridMultilevel"/>
    <w:tmpl w:val="542EF4FA"/>
    <w:lvl w:ilvl="0" w:tplc="B726A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D501E"/>
    <w:multiLevelType w:val="multilevel"/>
    <w:tmpl w:val="D064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614F1"/>
    <w:multiLevelType w:val="multilevel"/>
    <w:tmpl w:val="A61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C6CF2"/>
    <w:multiLevelType w:val="multilevel"/>
    <w:tmpl w:val="68F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4A5"/>
    <w:rsid w:val="00076BD9"/>
    <w:rsid w:val="004A4F80"/>
    <w:rsid w:val="004D244A"/>
    <w:rsid w:val="004F7439"/>
    <w:rsid w:val="00526E3F"/>
    <w:rsid w:val="006114A5"/>
    <w:rsid w:val="00820540"/>
    <w:rsid w:val="008D7452"/>
    <w:rsid w:val="00AB66EA"/>
    <w:rsid w:val="00C42727"/>
    <w:rsid w:val="00CA1D9D"/>
    <w:rsid w:val="00D8269E"/>
    <w:rsid w:val="00DE7D84"/>
    <w:rsid w:val="00E109C7"/>
    <w:rsid w:val="00F1047B"/>
    <w:rsid w:val="00F83EE9"/>
    <w:rsid w:val="00FD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114A5"/>
  </w:style>
  <w:style w:type="character" w:customStyle="1" w:styleId="c8">
    <w:name w:val="c8"/>
    <w:basedOn w:val="a0"/>
    <w:rsid w:val="006114A5"/>
  </w:style>
  <w:style w:type="paragraph" w:customStyle="1" w:styleId="c17">
    <w:name w:val="c17"/>
    <w:basedOn w:val="a"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14A5"/>
  </w:style>
  <w:style w:type="paragraph" w:customStyle="1" w:styleId="c1">
    <w:name w:val="c1"/>
    <w:basedOn w:val="a"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4A5"/>
  </w:style>
  <w:style w:type="paragraph" w:customStyle="1" w:styleId="c22">
    <w:name w:val="c22"/>
    <w:basedOn w:val="a"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14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2845</Words>
  <Characters>16221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1</cp:lastModifiedBy>
  <cp:revision>9</cp:revision>
  <dcterms:created xsi:type="dcterms:W3CDTF">2014-10-26T16:12:00Z</dcterms:created>
  <dcterms:modified xsi:type="dcterms:W3CDTF">2015-04-23T16:44:00Z</dcterms:modified>
</cp:coreProperties>
</file>