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AD" w:rsidRDefault="00A340AD" w:rsidP="00A340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Шауэрман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Васильевич</w:t>
      </w:r>
      <w:bookmarkStart w:id="0" w:name="_GoBack"/>
      <w:bookmarkEnd w:id="0"/>
    </w:p>
    <w:p w:rsidR="00A340AD" w:rsidRDefault="00A340AD" w:rsidP="00A340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Александровна</w:t>
      </w:r>
    </w:p>
    <w:p w:rsidR="00A340AD" w:rsidRDefault="00A340AD" w:rsidP="00A340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«ЦВР Промышленного района г. Ставрополя»</w:t>
      </w:r>
    </w:p>
    <w:p w:rsidR="00A340AD" w:rsidRDefault="00A340AD" w:rsidP="00A340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Педагоги-психологи</w:t>
      </w:r>
    </w:p>
    <w:p w:rsidR="00A340AD" w:rsidRDefault="00A340AD" w:rsidP="00A340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0DB9" w:rsidRDefault="00A340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вопросу о педагогической проблеме «детей-изгоев»</w:t>
      </w:r>
    </w:p>
    <w:p w:rsidR="00EB0DB9" w:rsidRDefault="00EB0D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0DB9" w:rsidRDefault="00A340AD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Существование в качестве изгоя, отринутого обществом, не является естественным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для человека. Если оно продолжается слишком долго, то вызывает чувство бесполезности и усталости от жизни</w:t>
      </w:r>
    </w:p>
    <w:p w:rsidR="00EB0DB9" w:rsidRDefault="00A340AD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i/>
            <w:sz w:val="28"/>
            <w:szCs w:val="28"/>
          </w:rPr>
          <w:t>Колин Уилсон «Мир преступлений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</w:p>
    <w:p w:rsidR="00EB0DB9" w:rsidRDefault="00EB0DB9">
      <w:pPr>
        <w:pStyle w:val="1"/>
        <w:spacing w:before="0"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color w:val="333333"/>
        </w:rPr>
      </w:pPr>
    </w:p>
    <w:p w:rsidR="00EB0DB9" w:rsidRDefault="00A340AD">
      <w:pPr>
        <w:pStyle w:val="1"/>
        <w:spacing w:before="0"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Появление «детей-изгоев» в тех или </w:t>
      </w:r>
      <w:r>
        <w:rPr>
          <w:rFonts w:ascii="Times New Roman" w:eastAsiaTheme="minorEastAsia" w:hAnsi="Times New Roman" w:cs="Times New Roman"/>
          <w:b w:val="0"/>
          <w:bCs w:val="0"/>
          <w:color w:val="auto"/>
        </w:rPr>
        <w:t>иных детских коллективах является одной из наиболее остро стоящих проблем педагогики и воспитания. Кажущаяся «локальность» проблемы - обманчива. Действительно, если из всей детской группы, один ребенок становится изгоем, то говорить о массовости проблемы к</w:t>
      </w:r>
      <w:r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ажется преждевременно и нелогично. Но на практике, данная проблема оказывается чрезвычайно сложной, динамичной, требующей высокого профессионализма и гибкости от педагогов, воспитателей и психологов. Самой же главной причиной, обуславливающей актуальность </w:t>
      </w:r>
      <w:r>
        <w:rPr>
          <w:rFonts w:ascii="Times New Roman" w:eastAsiaTheme="minorEastAsia" w:hAnsi="Times New Roman" w:cs="Times New Roman"/>
          <w:b w:val="0"/>
          <w:bCs w:val="0"/>
          <w:color w:val="auto"/>
        </w:rPr>
        <w:t>изучения данной проблемы, является то негативное и разрушающее влияние на личность и жизнь ребёнка, которому «не посчастливилось» оказаться в числе «отвергнутых». Согласно М.М. Кравцовой «Плохие отношения с одноклассниками могут стать причиной низкой успев</w:t>
      </w:r>
      <w:r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аемости. У ребенка пропадает желание ходить в школу, у него могут развиться различные невротические и даже психические расстройства» [1].   </w:t>
      </w:r>
    </w:p>
    <w:p w:rsidR="00EB0DB9" w:rsidRDefault="00A340AD">
      <w:pPr>
        <w:pStyle w:val="1"/>
        <w:spacing w:before="0"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</w:rPr>
        <w:t>Исходя из сказанного, необходимо сделать вывод о важности данной проблемы. Чем дольше она остаётся без должного вни</w:t>
      </w:r>
      <w:r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мания, тем более негативное влияние будет оказано как на самих детей, так и на процесс их воспитания и обучения. 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проблемы появления «изгоев» существует масса причин. Все они     проистекают из различных личностных особенностей каждого участника группы, </w:t>
      </w:r>
      <w:r>
        <w:rPr>
          <w:rFonts w:ascii="Times New Roman" w:hAnsi="Times New Roman" w:cs="Times New Roman"/>
          <w:sz w:val="28"/>
          <w:szCs w:val="28"/>
        </w:rPr>
        <w:t xml:space="preserve">из реакции и принятых мер педагога или психолога, от того какие </w:t>
      </w:r>
      <w:r>
        <w:rPr>
          <w:rFonts w:ascii="Times New Roman" w:hAnsi="Times New Roman" w:cs="Times New Roman"/>
          <w:sz w:val="28"/>
          <w:szCs w:val="28"/>
        </w:rPr>
        <w:lastRenderedPageBreak/>
        <w:t>ценности и качества развивают и поощряют у ребёнка родители. Немало важно отметить, что многое зависит так же от поведения и особенностей самого «ребёнка изгоя». В книге М.М Кравцовой «Дети из</w:t>
      </w:r>
      <w:r>
        <w:rPr>
          <w:rFonts w:ascii="Times New Roman" w:hAnsi="Times New Roman" w:cs="Times New Roman"/>
          <w:sz w:val="28"/>
          <w:szCs w:val="28"/>
        </w:rPr>
        <w:t xml:space="preserve">гои. Психологическая работа с проблемой» выделены несколько видов «отвержения» [1]: 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«Травля - не дают проходу, обзывают, бьют, преследуя какую-то цель: месть, развлекаются и т.п.</w:t>
      </w:r>
      <w:proofErr w:type="gramEnd"/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неприятие - возникает в ответ на инициативу, исходящую от жертвы, д</w:t>
      </w:r>
      <w:r>
        <w:rPr>
          <w:rFonts w:ascii="Times New Roman" w:hAnsi="Times New Roman" w:cs="Times New Roman"/>
          <w:sz w:val="28"/>
          <w:szCs w:val="28"/>
        </w:rPr>
        <w:t>ают понять, что он никто, что его мнение ничего не значит, делают его козлом отпущения.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Пассивное неприятие - возникающее только в определенных ситуациях, когда надо выбрать кого-то в команду, принять в игру, сесть за парту, дети отказываются: «С ним не бу</w:t>
      </w:r>
      <w:r>
        <w:rPr>
          <w:rFonts w:ascii="Times New Roman" w:hAnsi="Times New Roman" w:cs="Times New Roman"/>
          <w:sz w:val="28"/>
          <w:szCs w:val="28"/>
        </w:rPr>
        <w:t>ду!».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Игнорирование - просто не обращают внимания, не общаются, не замечают, забывают, ничего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имеют, но и не интересуются.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случаях отвержения проблемы кроются не только в коллективе, но и в особенностях личности и поведения самой жертвы».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можно структурировать социальные роли участников группы. В статье Е.А. Петрусенко «Что делать родителям, у которых ребёнок «белая ворона» в школе» представлена следующая классификация [3]: 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«Жертва» - тот, над кем издеваютс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изгой);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Зачинщики, </w:t>
      </w:r>
      <w:r>
        <w:rPr>
          <w:rFonts w:ascii="Times New Roman" w:hAnsi="Times New Roman" w:cs="Times New Roman"/>
          <w:sz w:val="28"/>
          <w:szCs w:val="28"/>
        </w:rPr>
        <w:t>обидчики - те, кто издевается;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Преследователи - те, кто подчиняются зачинщикам и, возможно, выполняют всю «чёрную работу»;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Наблюдатели - те, кто не хочет участвовать в конфликте;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Защитники - самая редкая категория: те, кто заступаются за жертв».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 же мож</w:t>
      </w:r>
      <w:r>
        <w:rPr>
          <w:rFonts w:ascii="Times New Roman" w:hAnsi="Times New Roman" w:cs="Times New Roman"/>
          <w:sz w:val="28"/>
          <w:szCs w:val="28"/>
        </w:rPr>
        <w:t xml:space="preserve">но разделить модели поведения детей изгоев, в которой обозначены различные модели поведения детей, приводящие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присваиванию статуса «изгой» [1]: </w:t>
      </w:r>
      <w:proofErr w:type="gramEnd"/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«Любимчик»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не любят тех сверстников, которых выделяет учитель или воспитатель. Особенно е</w:t>
      </w:r>
      <w:r>
        <w:rPr>
          <w:rFonts w:ascii="Times New Roman" w:hAnsi="Times New Roman" w:cs="Times New Roman"/>
          <w:sz w:val="28"/>
          <w:szCs w:val="28"/>
        </w:rPr>
        <w:t>сли они не могут понять, чем «любимчик» лучше их. Взрослые, зная о нелегкой судьбе своего подопечного, жалеют его и берут под свое покровительство и защиту, обрекая на одиночество и ос</w:t>
      </w:r>
      <w:r>
        <w:rPr>
          <w:rFonts w:ascii="Times New Roman" w:hAnsi="Times New Roman" w:cs="Times New Roman"/>
          <w:sz w:val="28"/>
          <w:szCs w:val="28"/>
        </w:rPr>
        <w:softHyphen/>
        <w:t>корбления со стороны одноклассников, которым не известна причина такого</w:t>
      </w:r>
      <w:r>
        <w:rPr>
          <w:rFonts w:ascii="Times New Roman" w:hAnsi="Times New Roman" w:cs="Times New Roman"/>
          <w:sz w:val="28"/>
          <w:szCs w:val="28"/>
        </w:rPr>
        <w:t xml:space="preserve"> отношения.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«Прилипала»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дети буквально виснут на людях, захватывая их физически, чтобы почувствовать себя в большей безопасности. Естественно, что окружающие, особенно дети, начинают избегать их. А на новые попытки сблизиться, таким образом, отвечают</w:t>
      </w:r>
      <w:r>
        <w:rPr>
          <w:rFonts w:ascii="Times New Roman" w:hAnsi="Times New Roman" w:cs="Times New Roman"/>
          <w:sz w:val="28"/>
          <w:szCs w:val="28"/>
        </w:rPr>
        <w:t xml:space="preserve"> агрессией. Ребенок же не умеет общаться иным способом и часто рад даже агрессивному вниманию со стороны окружающих.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«Шут» или «козел отпущения»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Ребенок, избравший подобную тактику поведения, как бы предупреждает нападки со стороны окружающих. Его перестаю</w:t>
      </w:r>
      <w:r>
        <w:rPr>
          <w:rFonts w:ascii="Times New Roman" w:hAnsi="Times New Roman" w:cs="Times New Roman"/>
          <w:sz w:val="28"/>
          <w:szCs w:val="28"/>
        </w:rPr>
        <w:t>т воспринимать всерьез и поэтому особо не обижают. А он, слыша смех одноклассников, не чувствует себя в изоляции. Самое опасное в выбранной тактике то, что изжить однажды сложившуюся репутацию «шута» практически невозможно.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«Озлобленные»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дети, не</w:t>
      </w:r>
      <w:r>
        <w:rPr>
          <w:rFonts w:ascii="Times New Roman" w:hAnsi="Times New Roman" w:cs="Times New Roman"/>
          <w:sz w:val="28"/>
          <w:szCs w:val="28"/>
        </w:rPr>
        <w:t xml:space="preserve"> сумев установить контакт с одноклассниками, начинают вести себя так, будто мстят окружающим за свои неудачи».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данных классификаций хорошо заметно, что подобрать одно простое и эффективное решение не представляется возможным. Проблема состоит в </w:t>
      </w:r>
      <w:r>
        <w:rPr>
          <w:rFonts w:ascii="Times New Roman" w:hAnsi="Times New Roman" w:cs="Times New Roman"/>
          <w:sz w:val="28"/>
          <w:szCs w:val="28"/>
        </w:rPr>
        <w:t>большом количестве нюансов и трудностей, требующих индивидуального рассмотрения и подбора, соответствующих психолого-педагогических подходов. Однако углубившись в рассмотрение причин появления «изгоев», можно заметить, что чаще других причин, становится ко</w:t>
      </w:r>
      <w:r>
        <w:rPr>
          <w:rFonts w:ascii="Times New Roman" w:hAnsi="Times New Roman" w:cs="Times New Roman"/>
          <w:sz w:val="28"/>
          <w:szCs w:val="28"/>
        </w:rPr>
        <w:t xml:space="preserve">мбинация видов отвержения и моделей поведении детей изгоев -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«Активное непринятие - Прилипала». А в качестве способа отчуждения и изгнания используется моральное насилие (например, обзывания). </w:t>
      </w:r>
    </w:p>
    <w:p w:rsidR="00EB0DB9" w:rsidRDefault="00A34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Гораздо чаще, «дети изгои» попросту не умеют правильно налажив</w:t>
      </w:r>
      <w:r>
        <w:rPr>
          <w:rFonts w:ascii="Times New Roman" w:hAnsi="Times New Roman" w:cs="Times New Roman"/>
          <w:sz w:val="28"/>
          <w:szCs w:val="28"/>
        </w:rPr>
        <w:t xml:space="preserve">ать контакт со сверстниками, не испытывая при этом агрессии в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одногрупников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стараясь обидеть в ответ или защититься. Такие дети раз за разом совершают попытки найти контакт, встроиться в сложившуюся систему и раз за разом получают порцию насилия</w:t>
      </w:r>
      <w:r>
        <w:rPr>
          <w:rFonts w:ascii="Times New Roman" w:hAnsi="Times New Roman" w:cs="Times New Roman"/>
          <w:sz w:val="28"/>
          <w:szCs w:val="28"/>
        </w:rPr>
        <w:t xml:space="preserve"> и сильнее укрепляют мнение окружающих в их «ненормальности». Залогом успешной коррекции в подобных случаях, является налаживание совместной работы педагога, психолога и социального педагога; а также информирование и привлечение родителей к решению проблем</w:t>
      </w:r>
      <w:r>
        <w:rPr>
          <w:rFonts w:ascii="Times New Roman" w:hAnsi="Times New Roman" w:cs="Times New Roman"/>
          <w:sz w:val="28"/>
          <w:szCs w:val="28"/>
        </w:rPr>
        <w:t xml:space="preserve">ы. Совместная работа специалистов и родителей должна быть направлена на создание и активное участие в реализации программы по </w:t>
      </w:r>
      <w:r>
        <w:rPr>
          <w:rFonts w:ascii="Nimbus Roman" w:hAnsi="Nimbus Roman" w:cs="Times New Roman"/>
          <w:sz w:val="28"/>
          <w:szCs w:val="28"/>
        </w:rPr>
        <w:t>по</w:t>
      </w:r>
      <w:r>
        <w:rPr>
          <w:rFonts w:ascii="Nimbus Roman" w:eastAsiaTheme="majorEastAsia" w:hAnsi="Nimbus Roman"/>
          <w:bCs/>
          <w:color w:val="333333"/>
          <w:sz w:val="28"/>
          <w:szCs w:val="28"/>
        </w:rPr>
        <w:t>мощи интеграции</w:t>
      </w:r>
      <w:r>
        <w:rPr>
          <w:rFonts w:eastAsiaTheme="majorEastAsia"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 в</w:t>
      </w:r>
      <w:r>
        <w:rPr>
          <w:rFonts w:eastAsiaTheme="majorEastAsia"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коллектив. </w:t>
      </w:r>
    </w:p>
    <w:p w:rsidR="00EB0DB9" w:rsidRDefault="00A340AD">
      <w:pPr>
        <w:pStyle w:val="ae"/>
        <w:spacing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Специалист на уровне класса - нейтрализует способы проявления агрессии, такие как обзывани</w:t>
      </w:r>
      <w:r>
        <w:rPr>
          <w:rFonts w:eastAsiaTheme="minorEastAsia"/>
          <w:sz w:val="28"/>
          <w:szCs w:val="28"/>
        </w:rPr>
        <w:t>я. Существует множество способов, например, замещение «</w:t>
      </w:r>
      <w:proofErr w:type="spellStart"/>
      <w:r>
        <w:rPr>
          <w:rFonts w:eastAsiaTheme="minorEastAsia"/>
          <w:sz w:val="28"/>
          <w:szCs w:val="28"/>
        </w:rPr>
        <w:t>обзываний</w:t>
      </w:r>
      <w:proofErr w:type="spellEnd"/>
      <w:r>
        <w:rPr>
          <w:rFonts w:eastAsiaTheme="minorEastAsia"/>
          <w:sz w:val="28"/>
          <w:szCs w:val="28"/>
        </w:rPr>
        <w:t xml:space="preserve">» на «шуточные». Можно установить правило, что все дети могут обзывать друг друга только названиями динозавров, </w:t>
      </w:r>
      <w:proofErr w:type="gramStart"/>
      <w:r>
        <w:rPr>
          <w:rFonts w:eastAsiaTheme="minorEastAsia"/>
          <w:sz w:val="28"/>
          <w:szCs w:val="28"/>
        </w:rPr>
        <w:t>вместо</w:t>
      </w:r>
      <w:proofErr w:type="gramEnd"/>
      <w:r>
        <w:rPr>
          <w:rFonts w:eastAsiaTheme="minorEastAsia"/>
          <w:sz w:val="28"/>
          <w:szCs w:val="28"/>
        </w:rPr>
        <w:t xml:space="preserve"> распространенных </w:t>
      </w:r>
      <w:proofErr w:type="spellStart"/>
      <w:r>
        <w:rPr>
          <w:rFonts w:eastAsiaTheme="minorEastAsia"/>
          <w:sz w:val="28"/>
          <w:szCs w:val="28"/>
        </w:rPr>
        <w:t>обзываний</w:t>
      </w:r>
      <w:proofErr w:type="spellEnd"/>
      <w:r>
        <w:rPr>
          <w:rFonts w:eastAsiaTheme="minorEastAsia"/>
          <w:sz w:val="28"/>
          <w:szCs w:val="28"/>
        </w:rPr>
        <w:t xml:space="preserve">. При этом эмоциональный окрас не меняется, но </w:t>
      </w:r>
      <w:r>
        <w:rPr>
          <w:rFonts w:eastAsiaTheme="minorEastAsia"/>
          <w:sz w:val="28"/>
          <w:szCs w:val="28"/>
        </w:rPr>
        <w:t>интерпретация ребёнком сказанного обзывания в его адрес, будет оказывать гораздо менее негативное влияние.</w:t>
      </w:r>
    </w:p>
    <w:p w:rsidR="00EB0DB9" w:rsidRDefault="00A340AD">
      <w:pPr>
        <w:pStyle w:val="ae"/>
        <w:spacing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специалиста на уровнях образовательной организации потребуется разработка и реализация индивидуальной программы с «ребёнком изгоем» по общему псих</w:t>
      </w:r>
      <w:r>
        <w:rPr>
          <w:rFonts w:eastAsiaTheme="minorEastAsia"/>
          <w:sz w:val="28"/>
          <w:szCs w:val="28"/>
        </w:rPr>
        <w:t xml:space="preserve">ологическому развитию. А также проведение профилактических и просветительских занятий с </w:t>
      </w:r>
      <w:proofErr w:type="gramStart"/>
      <w:r>
        <w:rPr>
          <w:rFonts w:eastAsiaTheme="minorEastAsia"/>
          <w:sz w:val="28"/>
          <w:szCs w:val="28"/>
        </w:rPr>
        <w:t>обучающимися</w:t>
      </w:r>
      <w:proofErr w:type="gramEnd"/>
      <w:r>
        <w:rPr>
          <w:rFonts w:eastAsiaTheme="minorEastAsia"/>
          <w:sz w:val="28"/>
          <w:szCs w:val="28"/>
        </w:rPr>
        <w:t xml:space="preserve">. </w:t>
      </w:r>
    </w:p>
    <w:p w:rsidR="00EB0DB9" w:rsidRDefault="00A340AD">
      <w:pPr>
        <w:pStyle w:val="ae"/>
        <w:spacing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родителей же необходимо активное включение в коррекцию и поддержку ребёнка на всех этапах программы. Поскольку родители имеют наибольшее влияние на св</w:t>
      </w:r>
      <w:r>
        <w:rPr>
          <w:rFonts w:eastAsiaTheme="minorEastAsia"/>
          <w:sz w:val="28"/>
          <w:szCs w:val="28"/>
        </w:rPr>
        <w:t>оего ребёнка, то их включение является одной из необходимых мер. Важно объяснить родителям, причины и механизм данной проблемы. Дать соответствующие рекомендации и научить оказывать психологическую поддержку своему ребёнку.</w:t>
      </w:r>
    </w:p>
    <w:p w:rsidR="00EB0DB9" w:rsidRDefault="00A340AD">
      <w:pPr>
        <w:pStyle w:val="ae"/>
        <w:spacing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Тема «детей-изгоев» является сло</w:t>
      </w:r>
      <w:r>
        <w:rPr>
          <w:rFonts w:eastAsiaTheme="minorEastAsia"/>
          <w:sz w:val="28"/>
          <w:szCs w:val="28"/>
        </w:rPr>
        <w:t>жной и многоуровневой проблемой, имеющей различные трудности и «подводные камни».  Изучение ее является необходимым условием для разработки и реализации программы по интеграции ребенка в коллектив.</w:t>
      </w:r>
    </w:p>
    <w:p w:rsidR="00EB0DB9" w:rsidRDefault="00EB0DB9">
      <w:pPr>
        <w:pStyle w:val="ae"/>
        <w:spacing w:beforeAutospacing="0" w:after="0" w:afterAutospacing="0" w:line="360" w:lineRule="auto"/>
        <w:rPr>
          <w:rFonts w:eastAsiaTheme="majorEastAsia"/>
          <w:bCs/>
          <w:sz w:val="28"/>
          <w:szCs w:val="28"/>
        </w:rPr>
      </w:pPr>
    </w:p>
    <w:p w:rsidR="00EB0DB9" w:rsidRDefault="00A340AD">
      <w:pPr>
        <w:pStyle w:val="ae"/>
        <w:spacing w:beforeAutospacing="0" w:after="0" w:afterAutospacing="0" w:line="360" w:lineRule="auto"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Список использованной литературы:</w:t>
      </w:r>
    </w:p>
    <w:p w:rsidR="00EB0DB9" w:rsidRDefault="00A340AD">
      <w:pPr>
        <w:pStyle w:val="ae"/>
        <w:numPr>
          <w:ilvl w:val="0"/>
          <w:numId w:val="1"/>
        </w:numPr>
        <w:spacing w:beforeAutospacing="0" w:after="0" w:afterAutospacing="0"/>
        <w:ind w:left="284" w:hanging="284"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Кравцова М.М. Дети-изгои. Психологическая работа с проблемой. - М.: Генезис, 2005. </w:t>
      </w:r>
    </w:p>
    <w:p w:rsidR="00EB0DB9" w:rsidRDefault="00A340AD">
      <w:pPr>
        <w:pStyle w:val="ae"/>
        <w:numPr>
          <w:ilvl w:val="0"/>
          <w:numId w:val="1"/>
        </w:numPr>
        <w:spacing w:beforeAutospacing="0" w:after="0" w:afterAutospacing="0"/>
        <w:ind w:left="284" w:hanging="284"/>
        <w:jc w:val="both"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 xml:space="preserve">Михайлова Н.Н., </w:t>
      </w:r>
      <w:proofErr w:type="spellStart"/>
      <w:r>
        <w:rPr>
          <w:rFonts w:eastAsiaTheme="majorEastAsia"/>
          <w:bCs/>
          <w:sz w:val="28"/>
          <w:szCs w:val="28"/>
        </w:rPr>
        <w:t>Юсфин</w:t>
      </w:r>
      <w:proofErr w:type="spellEnd"/>
      <w:r>
        <w:rPr>
          <w:rFonts w:eastAsiaTheme="majorEastAsia"/>
          <w:bCs/>
          <w:sz w:val="28"/>
          <w:szCs w:val="28"/>
        </w:rPr>
        <w:t xml:space="preserve"> С.М. Педагогика поддержки: Учебно-методическое пособие. – М.: МИРОС, 2001. </w:t>
      </w:r>
    </w:p>
    <w:p w:rsidR="00EB0DB9" w:rsidRDefault="00A340AD">
      <w:pPr>
        <w:pStyle w:val="ae"/>
        <w:numPr>
          <w:ilvl w:val="0"/>
          <w:numId w:val="1"/>
        </w:numPr>
        <w:spacing w:beforeAutospacing="0" w:after="0" w:afterAutospacing="0"/>
        <w:ind w:left="284" w:hanging="284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Петрусенко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Е.А. «</w:t>
      </w:r>
      <w:r>
        <w:rPr>
          <w:rFonts w:eastAsiaTheme="minorEastAsia"/>
          <w:sz w:val="28"/>
          <w:szCs w:val="28"/>
        </w:rPr>
        <w:t xml:space="preserve">Что делать родителям, у которых ребёнок «белая ворона» в </w:t>
      </w:r>
      <w:r>
        <w:rPr>
          <w:rFonts w:eastAsiaTheme="minorEastAsia"/>
          <w:sz w:val="28"/>
          <w:szCs w:val="28"/>
        </w:rPr>
        <w:t>школе» -</w:t>
      </w:r>
      <w:r>
        <w:t xml:space="preserve"> </w:t>
      </w:r>
      <w:hyperlink r:id="rId7">
        <w:r>
          <w:rPr>
            <w:rFonts w:eastAsiaTheme="minorEastAsia"/>
            <w:sz w:val="28"/>
            <w:szCs w:val="28"/>
          </w:rPr>
          <w:t>https://externat.foxford.ru/polezno-znat/rebenok-izgoj-v-shkole</w:t>
        </w:r>
      </w:hyperlink>
    </w:p>
    <w:p w:rsidR="00EB0DB9" w:rsidRDefault="00EB0DB9">
      <w:pPr>
        <w:pStyle w:val="ae"/>
        <w:spacing w:beforeAutospacing="0" w:after="0" w:afterAutospacing="0"/>
        <w:ind w:left="720"/>
        <w:jc w:val="both"/>
        <w:rPr>
          <w:rFonts w:eastAsiaTheme="majorEastAsia"/>
          <w:bCs/>
          <w:color w:val="FF0000"/>
          <w:sz w:val="28"/>
          <w:szCs w:val="28"/>
        </w:rPr>
      </w:pPr>
    </w:p>
    <w:p w:rsidR="00EB0DB9" w:rsidRDefault="00EB0DB9">
      <w:pPr>
        <w:pStyle w:val="ae"/>
        <w:spacing w:beforeAutospacing="0" w:after="0" w:afterAutospacing="0" w:line="360" w:lineRule="auto"/>
        <w:ind w:left="284"/>
        <w:rPr>
          <w:rFonts w:eastAsiaTheme="majorEastAsia"/>
          <w:bCs/>
          <w:color w:val="FF0000"/>
          <w:sz w:val="28"/>
          <w:szCs w:val="28"/>
        </w:rPr>
      </w:pPr>
    </w:p>
    <w:p w:rsidR="00EB0DB9" w:rsidRDefault="00EB0DB9">
      <w:pPr>
        <w:pStyle w:val="ae"/>
        <w:spacing w:beforeAutospacing="0" w:after="175" w:afterAutospacing="0"/>
        <w:rPr>
          <w:rFonts w:eastAsiaTheme="majorEastAsia"/>
          <w:bCs/>
          <w:color w:val="333333"/>
          <w:sz w:val="28"/>
          <w:szCs w:val="28"/>
        </w:rPr>
      </w:pPr>
    </w:p>
    <w:p w:rsidR="00EB0DB9" w:rsidRDefault="00EB0DB9">
      <w:pPr>
        <w:shd w:val="clear" w:color="auto" w:fill="FFFFFF"/>
        <w:spacing w:beforeAutospacing="1" w:after="164" w:line="350" w:lineRule="atLeast"/>
        <w:jc w:val="both"/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</w:pPr>
    </w:p>
    <w:p w:rsidR="00EB0DB9" w:rsidRDefault="00EB0DB9">
      <w:pPr>
        <w:shd w:val="clear" w:color="auto" w:fill="FFFFFF"/>
        <w:spacing w:beforeAutospacing="1" w:after="164" w:line="350" w:lineRule="atLeast"/>
        <w:jc w:val="both"/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</w:pPr>
    </w:p>
    <w:p w:rsidR="00EB0DB9" w:rsidRDefault="00EB0DB9">
      <w:pPr>
        <w:shd w:val="clear" w:color="auto" w:fill="FFFFFF"/>
        <w:spacing w:beforeAutospacing="1" w:after="164" w:line="350" w:lineRule="atLeast"/>
        <w:jc w:val="both"/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</w:pPr>
    </w:p>
    <w:p w:rsidR="00EB0DB9" w:rsidRDefault="00EB0DB9">
      <w:pPr>
        <w:shd w:val="clear" w:color="auto" w:fill="FFFFFF"/>
        <w:spacing w:beforeAutospacing="1" w:after="164" w:line="350" w:lineRule="atLeast"/>
        <w:jc w:val="both"/>
        <w:rPr>
          <w:rFonts w:ascii="Times New Roman" w:eastAsiaTheme="majorEastAsia" w:hAnsi="Times New Roman" w:cs="Times New Roman"/>
          <w:bCs/>
          <w:color w:val="333333"/>
          <w:sz w:val="28"/>
          <w:szCs w:val="28"/>
        </w:rPr>
      </w:pPr>
    </w:p>
    <w:p w:rsidR="00EB0DB9" w:rsidRDefault="00EB0DB9"/>
    <w:p w:rsidR="00EB0DB9" w:rsidRDefault="00A340AD">
      <w:pPr>
        <w:spacing w:after="175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EB0DB9" w:rsidRDefault="00EB0DB9">
      <w:pPr>
        <w:spacing w:after="175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B0DB9" w:rsidRDefault="00EB0DB9">
      <w:pPr>
        <w:spacing w:after="175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B0DB9" w:rsidRDefault="00EB0DB9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B0DB9" w:rsidRDefault="00EB0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DB9" w:rsidRDefault="00EB0D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DB9" w:rsidRDefault="00EB0DB9"/>
    <w:p w:rsidR="00EB0DB9" w:rsidRDefault="00EB0DB9"/>
    <w:p w:rsidR="00EB0DB9" w:rsidRDefault="00EB0DB9"/>
    <w:sectPr w:rsidR="00EB0DB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B7B80"/>
    <w:multiLevelType w:val="multilevel"/>
    <w:tmpl w:val="538C94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F3B9D"/>
    <w:multiLevelType w:val="multilevel"/>
    <w:tmpl w:val="52E21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B9"/>
    <w:rsid w:val="00A340AD"/>
    <w:rsid w:val="00E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50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3369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3369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93369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9336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qFormat/>
    <w:rsid w:val="00450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A65CC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57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1561C5"/>
    <w:rPr>
      <w:b/>
      <w:bCs/>
    </w:rPr>
  </w:style>
  <w:style w:type="character" w:customStyle="1" w:styleId="a6">
    <w:name w:val="Верхний колонтитул Знак"/>
    <w:basedOn w:val="a0"/>
    <w:uiPriority w:val="99"/>
    <w:qFormat/>
    <w:rsid w:val="005C0D78"/>
  </w:style>
  <w:style w:type="character" w:customStyle="1" w:styleId="a7">
    <w:name w:val="Нижний колонтитул Знак"/>
    <w:basedOn w:val="a0"/>
    <w:uiPriority w:val="99"/>
    <w:qFormat/>
    <w:rsid w:val="005C0D78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next w:val="a"/>
    <w:qFormat/>
    <w:rsid w:val="0093369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Balloon Text"/>
    <w:basedOn w:val="a"/>
    <w:uiPriority w:val="99"/>
    <w:semiHidden/>
    <w:unhideWhenUsed/>
    <w:qFormat/>
    <w:rsid w:val="009336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qFormat/>
    <w:rsid w:val="0093369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5C0D7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5C0D78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50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3369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3369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93369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9336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qFormat/>
    <w:rsid w:val="00450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A65CC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57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1561C5"/>
    <w:rPr>
      <w:b/>
      <w:bCs/>
    </w:rPr>
  </w:style>
  <w:style w:type="character" w:customStyle="1" w:styleId="a6">
    <w:name w:val="Верхний колонтитул Знак"/>
    <w:basedOn w:val="a0"/>
    <w:uiPriority w:val="99"/>
    <w:qFormat/>
    <w:rsid w:val="005C0D78"/>
  </w:style>
  <w:style w:type="character" w:customStyle="1" w:styleId="a7">
    <w:name w:val="Нижний колонтитул Знак"/>
    <w:basedOn w:val="a0"/>
    <w:uiPriority w:val="99"/>
    <w:qFormat/>
    <w:rsid w:val="005C0D78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next w:val="a"/>
    <w:qFormat/>
    <w:rsid w:val="0093369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Balloon Text"/>
    <w:basedOn w:val="a"/>
    <w:uiPriority w:val="99"/>
    <w:semiHidden/>
    <w:unhideWhenUsed/>
    <w:qFormat/>
    <w:rsid w:val="009336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qFormat/>
    <w:rsid w:val="0093369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5C0D7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5C0D78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xternat.foxford.ru/polezno-znat/rebenok-izgoj-v-shk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mydream.com/citati/book/kolin-uilson-mir-prestuplen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cp:lastPrinted>2023-03-07T09:37:00Z</cp:lastPrinted>
  <dcterms:created xsi:type="dcterms:W3CDTF">2023-03-07T15:51:00Z</dcterms:created>
  <dcterms:modified xsi:type="dcterms:W3CDTF">2023-03-07T15:51:00Z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