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F6" w:rsidRPr="00E15237" w:rsidRDefault="001278F6" w:rsidP="00E15237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E15237">
        <w:rPr>
          <w:rFonts w:ascii="Times New Roman" w:eastAsia="Calibri" w:hAnsi="Times New Roman" w:cs="Times New Roman"/>
          <w:sz w:val="28"/>
          <w:szCs w:val="24"/>
        </w:rPr>
        <w:t>Казенова Полина Сергеевна,</w:t>
      </w:r>
    </w:p>
    <w:p w:rsidR="001278F6" w:rsidRPr="00E15237" w:rsidRDefault="001278F6" w:rsidP="00E15237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E15237">
        <w:rPr>
          <w:rFonts w:ascii="Times New Roman" w:eastAsia="Calibri" w:hAnsi="Times New Roman" w:cs="Times New Roman"/>
          <w:sz w:val="28"/>
          <w:szCs w:val="24"/>
        </w:rPr>
        <w:t>педагог ОДОД</w:t>
      </w:r>
      <w:proofErr w:type="gramStart"/>
      <w:r w:rsidRPr="00E15237">
        <w:rPr>
          <w:rFonts w:ascii="Times New Roman" w:eastAsia="Calibri" w:hAnsi="Times New Roman" w:cs="Times New Roman"/>
          <w:sz w:val="28"/>
          <w:szCs w:val="24"/>
        </w:rPr>
        <w:t xml:space="preserve"> ,</w:t>
      </w:r>
      <w:proofErr w:type="gramEnd"/>
      <w:r w:rsidRPr="00E15237">
        <w:rPr>
          <w:rFonts w:ascii="Times New Roman" w:eastAsia="Calibri" w:hAnsi="Times New Roman" w:cs="Times New Roman"/>
          <w:sz w:val="28"/>
          <w:szCs w:val="24"/>
        </w:rPr>
        <w:t xml:space="preserve"> руководитель </w:t>
      </w:r>
    </w:p>
    <w:p w:rsidR="001278F6" w:rsidRPr="00E15237" w:rsidRDefault="001278F6" w:rsidP="00E15237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E15237">
        <w:rPr>
          <w:rFonts w:ascii="Times New Roman" w:eastAsia="Calibri" w:hAnsi="Times New Roman" w:cs="Times New Roman"/>
          <w:sz w:val="28"/>
          <w:szCs w:val="24"/>
        </w:rPr>
        <w:t>Театра бумажного костюма «Магия бумаги»,</w:t>
      </w:r>
    </w:p>
    <w:p w:rsidR="001278F6" w:rsidRPr="00E15237" w:rsidRDefault="001278F6" w:rsidP="00E15237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E15237">
        <w:rPr>
          <w:rFonts w:ascii="Times New Roman" w:eastAsia="Calibri" w:hAnsi="Times New Roman" w:cs="Times New Roman"/>
          <w:sz w:val="28"/>
          <w:szCs w:val="24"/>
        </w:rPr>
        <w:t>Казенова Светлана Альбертовна,</w:t>
      </w:r>
    </w:p>
    <w:p w:rsidR="001278F6" w:rsidRPr="00E15237" w:rsidRDefault="001278F6" w:rsidP="00E15237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E15237">
        <w:rPr>
          <w:rFonts w:ascii="Times New Roman" w:eastAsia="Calibri" w:hAnsi="Times New Roman" w:cs="Times New Roman"/>
          <w:sz w:val="28"/>
          <w:szCs w:val="24"/>
        </w:rPr>
        <w:t xml:space="preserve">педагог ОДОД, руководитель </w:t>
      </w:r>
    </w:p>
    <w:p w:rsidR="001278F6" w:rsidRPr="00E15237" w:rsidRDefault="001278F6" w:rsidP="00E15237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E15237">
        <w:rPr>
          <w:rFonts w:ascii="Times New Roman" w:eastAsia="Calibri" w:hAnsi="Times New Roman" w:cs="Times New Roman"/>
          <w:sz w:val="28"/>
          <w:szCs w:val="24"/>
        </w:rPr>
        <w:t>Театра бумажного костюма  «Магия бумаги»</w:t>
      </w:r>
    </w:p>
    <w:p w:rsidR="001278F6" w:rsidRPr="00E15237" w:rsidRDefault="001278F6" w:rsidP="00E15237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E15237">
        <w:rPr>
          <w:rFonts w:ascii="Times New Roman" w:eastAsia="Calibri" w:hAnsi="Times New Roman" w:cs="Times New Roman"/>
          <w:sz w:val="28"/>
          <w:szCs w:val="24"/>
        </w:rPr>
        <w:t xml:space="preserve">ГБОУ СОШ №182 </w:t>
      </w:r>
    </w:p>
    <w:p w:rsidR="001278F6" w:rsidRDefault="001278F6" w:rsidP="00E15237">
      <w:pPr>
        <w:spacing w:after="0" w:line="240" w:lineRule="atLeast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E15237">
        <w:rPr>
          <w:rFonts w:ascii="Times New Roman" w:eastAsia="Calibri" w:hAnsi="Times New Roman" w:cs="Times New Roman"/>
          <w:sz w:val="28"/>
          <w:szCs w:val="24"/>
        </w:rPr>
        <w:t>Красногвардейского района Санкт-Петербурга</w:t>
      </w:r>
    </w:p>
    <w:p w:rsidR="00E15237" w:rsidRDefault="00E15237" w:rsidP="002A3414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2A3414" w:rsidRDefault="002A3414" w:rsidP="002A3414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1278F6">
        <w:rPr>
          <w:rFonts w:ascii="Times New Roman" w:eastAsia="Calibri" w:hAnsi="Times New Roman" w:cs="Times New Roman"/>
          <w:b/>
          <w:sz w:val="28"/>
          <w:szCs w:val="24"/>
        </w:rPr>
        <w:t>Фестивально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1278F6">
        <w:rPr>
          <w:rFonts w:ascii="Times New Roman" w:eastAsia="Calibri" w:hAnsi="Times New Roman" w:cs="Times New Roman"/>
          <w:b/>
          <w:sz w:val="28"/>
          <w:szCs w:val="24"/>
        </w:rPr>
        <w:t>-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1278F6">
        <w:rPr>
          <w:rFonts w:ascii="Times New Roman" w:eastAsia="Calibri" w:hAnsi="Times New Roman" w:cs="Times New Roman"/>
          <w:b/>
          <w:sz w:val="28"/>
          <w:szCs w:val="24"/>
        </w:rPr>
        <w:t xml:space="preserve">конкурсное движение 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1278F6">
        <w:rPr>
          <w:rFonts w:ascii="Times New Roman" w:eastAsia="Calibri" w:hAnsi="Times New Roman" w:cs="Times New Roman"/>
          <w:b/>
          <w:sz w:val="28"/>
          <w:szCs w:val="24"/>
        </w:rPr>
        <w:t xml:space="preserve">как технология сетевого взаимодействия и развития 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1278F6">
        <w:rPr>
          <w:rFonts w:ascii="Times New Roman" w:eastAsia="Calibri" w:hAnsi="Times New Roman" w:cs="Times New Roman"/>
          <w:b/>
          <w:sz w:val="28"/>
          <w:szCs w:val="24"/>
        </w:rPr>
        <w:t>творческой одаренности воспитанников ОДОД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 в рамках реализации ФОГС второго поколения.</w:t>
      </w:r>
    </w:p>
    <w:p w:rsidR="008333B1" w:rsidRDefault="008333B1" w:rsidP="002A3414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1.Введение.</w:t>
      </w:r>
    </w:p>
    <w:p w:rsidR="009E3879" w:rsidRDefault="002A3414" w:rsidP="00E15237">
      <w:pPr>
        <w:shd w:val="clear" w:color="auto" w:fill="FFFFFF"/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Новые ФГОС </w:t>
      </w:r>
      <w:r w:rsidR="009E3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дают </w:t>
      </w:r>
      <w:r w:rsidR="009E3879"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</w:t>
      </w:r>
      <w:r w:rsidR="009E3879"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перейти на более высокий уровень образования за счет обеспечения его не</w:t>
      </w:r>
      <w:r w:rsidR="009E3879"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прерывности как по вертикали</w:t>
      </w:r>
      <w:r w:rsidR="009E3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по горизонтали.</w:t>
      </w:r>
    </w:p>
    <w:p w:rsidR="009E3879" w:rsidRPr="00C84327" w:rsidRDefault="009E3879" w:rsidP="00E15237">
      <w:pPr>
        <w:shd w:val="clear" w:color="auto" w:fill="FFFFFF"/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особенностей </w:t>
      </w: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стандар</w:t>
      </w: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является то, что к числу планируемых результатов освоения основной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тельной программы отнесены достижения личностных результатов, </w:t>
      </w: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</w:t>
      </w: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и способность обучающихся к само</w:t>
      </w: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развитию, </w:t>
      </w:r>
      <w:proofErr w:type="spellStart"/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</w:t>
      </w: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 учению и познанию, </w:t>
      </w:r>
      <w:proofErr w:type="spellStart"/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ценностносмысловые</w:t>
      </w:r>
      <w:proofErr w:type="spellEnd"/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установки выпускников школы, отра</w:t>
      </w: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жающие их индивидуально-личностные позиции, социальные компетентности, личностные качества; </w:t>
      </w:r>
      <w:proofErr w:type="spellStart"/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 россий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ской, гражданской идентич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ности.</w:t>
      </w:r>
    </w:p>
    <w:p w:rsidR="009E3879" w:rsidRDefault="009E3879" w:rsidP="00E15237">
      <w:pPr>
        <w:spacing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A0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 </w:t>
      </w:r>
      <w:r w:rsidRPr="00CA07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дополнительное образование может много дать школе для реализации новых стандартов</w:t>
      </w:r>
      <w:r w:rsidR="00CA07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2A34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Назовем лишь некоторые из них:</w:t>
      </w:r>
    </w:p>
    <w:p w:rsidR="002A3414" w:rsidRPr="00C84327" w:rsidRDefault="002A3414" w:rsidP="00E15237">
      <w:pPr>
        <w:shd w:val="clear" w:color="auto" w:fill="FFFFFF"/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уникальные педагогические техно</w:t>
      </w: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логии развития творческих способностей, профильного образования и др.;</w:t>
      </w:r>
    </w:p>
    <w:p w:rsidR="002A3414" w:rsidRPr="00C84327" w:rsidRDefault="002A3414" w:rsidP="00E15237">
      <w:pPr>
        <w:shd w:val="clear" w:color="auto" w:fill="FFFFFF"/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образец построения нового стиля (</w:t>
      </w:r>
      <w:proofErr w:type="spellStart"/>
      <w:proofErr w:type="gramStart"/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субъект-субъектного</w:t>
      </w:r>
      <w:proofErr w:type="spellEnd"/>
      <w:proofErr w:type="gramEnd"/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отношений, </w:t>
      </w:r>
      <w:proofErr w:type="spellStart"/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тьюторского</w:t>
      </w:r>
      <w:proofErr w:type="spellEnd"/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образования, </w:t>
      </w:r>
      <w:proofErr w:type="spellStart"/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фасилитации</w:t>
      </w:r>
      <w:proofErr w:type="spellEnd"/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др.;</w:t>
      </w:r>
    </w:p>
    <w:p w:rsidR="002A3414" w:rsidRPr="00C84327" w:rsidRDefault="002A3414" w:rsidP="00E15237">
      <w:pPr>
        <w:shd w:val="clear" w:color="auto" w:fill="FFFFFF"/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возможности поддержки разных одаренных детей и других особых катего</w:t>
      </w: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рий детей (трудных, с ограниченными воз</w:t>
      </w: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можностями здоровья);</w:t>
      </w:r>
    </w:p>
    <w:p w:rsidR="002A3414" w:rsidRPr="00C84327" w:rsidRDefault="002A3414" w:rsidP="00E15237">
      <w:pPr>
        <w:shd w:val="clear" w:color="auto" w:fill="FFFFFF"/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возможности работы в социуме, со</w:t>
      </w: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циального творчества детей;</w:t>
      </w:r>
    </w:p>
    <w:p w:rsidR="002A3414" w:rsidRPr="00C84327" w:rsidRDefault="002A3414" w:rsidP="00E15237">
      <w:pPr>
        <w:shd w:val="clear" w:color="auto" w:fill="FFFFFF"/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организацию каникулярного времени детей;</w:t>
      </w:r>
    </w:p>
    <w:p w:rsidR="002A3414" w:rsidRDefault="002A3414" w:rsidP="00E15237">
      <w:pPr>
        <w:shd w:val="clear" w:color="auto" w:fill="FFFFFF"/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возможности духовно-нравст</w:t>
      </w: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венного воспитания, формирования здорового образа жизни, детского са</w:t>
      </w: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моуправления, коррекционной работы, профилактики негативных явлений сре</w:t>
      </w:r>
      <w:r w:rsidRPr="00C8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 и др.</w:t>
      </w:r>
    </w:p>
    <w:p w:rsidR="002A3414" w:rsidRDefault="002A3414" w:rsidP="00E15237">
      <w:pPr>
        <w:shd w:val="clear" w:color="auto" w:fill="FFFFFF"/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такая технология, как фестиваль –</w:t>
      </w:r>
      <w:r w:rsidR="000F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позволяет  решить многие задачи, поставленные новыми стандартами.</w:t>
      </w:r>
    </w:p>
    <w:p w:rsidR="008333B1" w:rsidRPr="008333B1" w:rsidRDefault="008333B1" w:rsidP="00E15237">
      <w:pPr>
        <w:shd w:val="clear" w:color="auto" w:fill="FFFFFF"/>
        <w:spacing w:after="105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</w:pPr>
      <w:r w:rsidRPr="008333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фестиваль и как его организовать?</w:t>
      </w:r>
    </w:p>
    <w:p w:rsidR="009C423B" w:rsidRDefault="009C423B" w:rsidP="00E15237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Понятие «Фестиваль» у всех ассоциируется, прежде всего, с праздником, собирающим в одном месте большое количество людей, которых объединяют общие интересы, увлечения, достижения, идеи и стремления. Всевозможные фестивали уже давно завоевали определенную нишу в обществе и стали неотъемлемой частью нашей современной жизни. Самыми первыми фестивалями были музыкальные, и появились они в Англии. С течением времени популярность организации фестивалей набирала обороты, и на сегодняшний день нашему вниманию предоставляется огромный спектр направлений фестивальной деятельности</w:t>
      </w:r>
      <w:proofErr w:type="gramStart"/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  <w:proofErr w:type="gramEnd"/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proofErr w:type="gramStart"/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к</w:t>
      </w:r>
      <w:proofErr w:type="gramEnd"/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инофестивали, фестивали театрального искусства, фестивали национальной кухни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,</w:t>
      </w:r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цветочные фестивали, психологические, исторические, этнические, танцевальные, детского творчества, эзотерические и даже международный фестиваль кубинских сигар или фестиваль прекрасного рождения в Австралии… </w:t>
      </w:r>
    </w:p>
    <w:p w:rsidR="009C423B" w:rsidRDefault="009C423B" w:rsidP="00E15237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Для участников фестивали – это возможность презентовать свои идеи, показать свои достижения в той или иной сфере деятельности, а также познакомиться с идеями других и, конечно же, получить профессиональную оценку проделанной работы. </w:t>
      </w:r>
    </w:p>
    <w:p w:rsidR="009C423B" w:rsidRDefault="009C423B" w:rsidP="00E15237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Для зрителей – это прекрасный шанс окунуться в атмосферу праздника, узнать что-то новое, познакомиться с интересными людьми. Но всё это было бы невозможн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о без организаторов фестивалей. </w:t>
      </w:r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А для того, чтобы организация фестиваля </w:t>
      </w:r>
      <w:proofErr w:type="gramStart"/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принесла ожидаемый результат</w:t>
      </w:r>
      <w:proofErr w:type="gramEnd"/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, необходимо тщательно подготовиться, учитывая все нюансы. Подготовка к фестивалю</w:t>
      </w:r>
      <w:r w:rsidR="008333B1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включает в себя</w:t>
      </w:r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:</w:t>
      </w:r>
    </w:p>
    <w:p w:rsidR="009C423B" w:rsidRDefault="009C423B" w:rsidP="00E15237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1. Определение направленности, целей и задач фестиваля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</w:p>
    <w:p w:rsidR="009C423B" w:rsidRDefault="009C423B" w:rsidP="00E15237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2. Выбор места проведения. </w:t>
      </w:r>
    </w:p>
    <w:p w:rsidR="009C423B" w:rsidRDefault="009C423B" w:rsidP="00E15237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3. Получение разрешения от местных властей. </w:t>
      </w:r>
    </w:p>
    <w:p w:rsidR="009C423B" w:rsidRDefault="009C423B" w:rsidP="00E15237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4. Составление четкого плана мероприятий. </w:t>
      </w:r>
    </w:p>
    <w:p w:rsidR="009C423B" w:rsidRDefault="009C423B" w:rsidP="00E15237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5. Подсчет бюджета</w:t>
      </w:r>
    </w:p>
    <w:p w:rsidR="009C423B" w:rsidRDefault="009C423B" w:rsidP="00E15237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6. Выбор и приглашение участников. </w:t>
      </w:r>
    </w:p>
    <w:p w:rsidR="009C423B" w:rsidRDefault="009C423B" w:rsidP="00E15237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30382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7. Обеспечение рекламы. </w:t>
      </w:r>
    </w:p>
    <w:p w:rsidR="008333B1" w:rsidRPr="008333B1" w:rsidRDefault="008333B1" w:rsidP="00E1523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3.Из опыта работы Открытого фестиваля фантазийной моды «Петербургский костюм»</w:t>
      </w:r>
    </w:p>
    <w:p w:rsidR="001278F6" w:rsidRDefault="00911B1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Опыт сетевого взаимодействия в рамках фестивально-конкурсного движения накоплен </w:t>
      </w:r>
      <w:r w:rsidR="001278F6">
        <w:rPr>
          <w:rFonts w:ascii="Times New Roman" w:hAnsi="Times New Roman" w:cs="Times New Roman"/>
          <w:sz w:val="28"/>
          <w:szCs w:val="28"/>
          <w:lang w:eastAsia="ru-RU"/>
        </w:rPr>
        <w:t>в Театре бумажного костюма «Магия бумаги».</w:t>
      </w:r>
    </w:p>
    <w:p w:rsidR="00D64CDF" w:rsidRDefault="001278F6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Театр  представляет собой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коллектив, состоящий из </w:t>
      </w:r>
      <w:r>
        <w:rPr>
          <w:rFonts w:ascii="Times New Roman" w:hAnsi="Times New Roman" w:cs="Times New Roman"/>
          <w:sz w:val="28"/>
          <w:szCs w:val="28"/>
          <w:lang w:eastAsia="ru-RU"/>
        </w:rPr>
        <w:t>двух групп   разных возрастных категорий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>, в каждо</w:t>
      </w:r>
      <w:r w:rsidR="00D64CDF">
        <w:rPr>
          <w:rFonts w:ascii="Times New Roman" w:hAnsi="Times New Roman" w:cs="Times New Roman"/>
          <w:sz w:val="28"/>
          <w:szCs w:val="28"/>
          <w:lang w:eastAsia="ru-RU"/>
        </w:rPr>
        <w:t>й группе от 7 до 14 детей разного уровня подготовки и навыков работы.</w:t>
      </w:r>
    </w:p>
    <w:p w:rsidR="00911B10" w:rsidRPr="001278F6" w:rsidRDefault="00D64CDF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 Театра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выезжают на конкурсы различного уровня по России и за границу. В таких поездках завязываются контакты с другими коллективами и их руководителями. В процессе общения возникают идеи по организации совместной сначала концертной, а потом и конкурсной деятельности.</w:t>
      </w:r>
    </w:p>
    <w:p w:rsidR="00911B10" w:rsidRPr="001278F6" w:rsidRDefault="00911B1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Юным артистам необходим выход на сцену, </w:t>
      </w:r>
      <w:r w:rsidR="00D64CDF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>ак как в процессе выступлений накапливается опыт, растет мастерство, происходит творческое развитие исполнителей. Как правило, в конкурсах участвуют лучшие, наиболее подгот</w:t>
      </w:r>
      <w:r w:rsidR="00D64CDF">
        <w:rPr>
          <w:rFonts w:ascii="Times New Roman" w:hAnsi="Times New Roman" w:cs="Times New Roman"/>
          <w:sz w:val="28"/>
          <w:szCs w:val="28"/>
          <w:lang w:eastAsia="ru-RU"/>
        </w:rPr>
        <w:t>овленные  коллективы и исполнители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>. Но выступать хочется всем.</w:t>
      </w:r>
      <w:r w:rsidR="00D64CDF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нашего коллектива все дети по возможности выходят на сцену, реализуя свой творческий потенциал.</w:t>
      </w:r>
    </w:p>
    <w:p w:rsidR="001D3C9D" w:rsidRDefault="00911B1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</w:t>
      </w:r>
      <w:r w:rsidR="00D64CDF">
        <w:rPr>
          <w:rFonts w:ascii="Times New Roman" w:hAnsi="Times New Roman" w:cs="Times New Roman"/>
          <w:sz w:val="28"/>
          <w:szCs w:val="28"/>
          <w:lang w:eastAsia="ru-RU"/>
        </w:rPr>
        <w:t>Театр бумажного костюма «Магия бумаги»</w:t>
      </w:r>
      <w:r w:rsidR="001D3C9D">
        <w:rPr>
          <w:rFonts w:ascii="Times New Roman" w:hAnsi="Times New Roman" w:cs="Times New Roman"/>
          <w:sz w:val="28"/>
          <w:szCs w:val="28"/>
          <w:lang w:eastAsia="ru-RU"/>
        </w:rPr>
        <w:t xml:space="preserve">  по инициативе Отдела Образования Красногвардейского района стал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организатором Открытого </w:t>
      </w:r>
    </w:p>
    <w:p w:rsidR="001D3C9D" w:rsidRPr="001D3C9D" w:rsidRDefault="001D3C9D" w:rsidP="00E15237">
      <w:p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Фестиваля фантазийной моды «Петербургский костюм»,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>который впервые проводился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районе в 2012 году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</w:rPr>
        <w:t>О</w:t>
      </w:r>
      <w:r w:rsidRPr="001D3C9D">
        <w:rPr>
          <w:rFonts w:ascii="Times New Roman" w:eastAsia="Calibri" w:hAnsi="Times New Roman" w:cs="Times New Roman"/>
          <w:sz w:val="28"/>
        </w:rPr>
        <w:t xml:space="preserve">ткрытый </w:t>
      </w:r>
      <w:r>
        <w:rPr>
          <w:rFonts w:ascii="Times New Roman" w:hAnsi="Times New Roman" w:cs="Times New Roman"/>
          <w:sz w:val="28"/>
        </w:rPr>
        <w:t xml:space="preserve"> </w:t>
      </w:r>
      <w:r w:rsidRPr="001D3C9D">
        <w:rPr>
          <w:rFonts w:ascii="Times New Roman" w:eastAsia="Calibri" w:hAnsi="Times New Roman" w:cs="Times New Roman"/>
          <w:sz w:val="28"/>
        </w:rPr>
        <w:t>фестиваль свободного творчества в области фантазийной моды «Петербургский костюм» проводится среди воспитанников, семей воспитанников образовательных и дошкольных учреждений всех типов и видов и направлен на выявление талантливых детей, юношества и их родителей в области художественно-эстетического и декоративно-прикладного искусств по созданию и дизайну одежды</w:t>
      </w:r>
      <w:r>
        <w:rPr>
          <w:rFonts w:ascii="Times New Roman" w:hAnsi="Times New Roman" w:cs="Times New Roman"/>
          <w:sz w:val="28"/>
        </w:rPr>
        <w:t xml:space="preserve">.  </w:t>
      </w:r>
      <w:r w:rsidRPr="001D3C9D">
        <w:rPr>
          <w:rFonts w:ascii="Times New Roman" w:eastAsia="Calibri" w:hAnsi="Times New Roman" w:cs="Times New Roman"/>
          <w:sz w:val="28"/>
        </w:rPr>
        <w:t>Фестиваль призван способствовать:</w:t>
      </w:r>
    </w:p>
    <w:p w:rsidR="001D3C9D" w:rsidRPr="001D3C9D" w:rsidRDefault="001D3C9D" w:rsidP="00E15237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1D3C9D">
        <w:rPr>
          <w:rFonts w:ascii="Times New Roman" w:eastAsia="Calibri" w:hAnsi="Times New Roman" w:cs="Times New Roman"/>
          <w:sz w:val="28"/>
        </w:rPr>
        <w:t>поиску и выявлению талантливых детей,  подростков, их родителей;</w:t>
      </w:r>
    </w:p>
    <w:p w:rsidR="001D3C9D" w:rsidRPr="001D3C9D" w:rsidRDefault="001D3C9D" w:rsidP="00E15237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1D3C9D">
        <w:rPr>
          <w:rFonts w:ascii="Times New Roman" w:eastAsia="Calibri" w:hAnsi="Times New Roman" w:cs="Times New Roman"/>
          <w:sz w:val="28"/>
        </w:rPr>
        <w:t>развитию и популяризации детского художественного и декоративно-прикладного творчества в детских садах, школах, семьях воспитанников;</w:t>
      </w:r>
    </w:p>
    <w:p w:rsidR="001D3C9D" w:rsidRPr="001D3C9D" w:rsidRDefault="001D3C9D" w:rsidP="00E15237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1D3C9D">
        <w:rPr>
          <w:rFonts w:ascii="Times New Roman" w:eastAsia="Calibri" w:hAnsi="Times New Roman" w:cs="Times New Roman"/>
          <w:sz w:val="28"/>
        </w:rPr>
        <w:t>созданию условий для личностного и творческого роста детей, подростков, их родителей;</w:t>
      </w:r>
    </w:p>
    <w:p w:rsidR="001D3C9D" w:rsidRPr="001D3C9D" w:rsidRDefault="001D3C9D" w:rsidP="00E15237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1D3C9D">
        <w:rPr>
          <w:rFonts w:ascii="Times New Roman" w:eastAsia="Calibri" w:hAnsi="Times New Roman" w:cs="Times New Roman"/>
          <w:sz w:val="28"/>
        </w:rPr>
        <w:t>воспитанию чувства патриотизма, любви к Отечеству, искусству, красоте;</w:t>
      </w:r>
    </w:p>
    <w:p w:rsidR="001D3C9D" w:rsidRPr="001D3C9D" w:rsidRDefault="001D3C9D" w:rsidP="00E15237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1D3C9D">
        <w:rPr>
          <w:rFonts w:ascii="Times New Roman" w:eastAsia="Calibri" w:hAnsi="Times New Roman" w:cs="Times New Roman"/>
          <w:sz w:val="28"/>
        </w:rPr>
        <w:t>обмену опытом между педагогами дошкольных и общеобразовательных учреждений, творческих объединений ОДОД, УДОД художественно-эстетической направленности и декоративно-прикладного искусства, а также семьями воспитанников ДОУ и ОУ.</w:t>
      </w:r>
    </w:p>
    <w:p w:rsidR="001D3C9D" w:rsidRPr="001D3C9D" w:rsidRDefault="001D3C9D" w:rsidP="00E15237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1D3C9D">
        <w:rPr>
          <w:rFonts w:ascii="Times New Roman" w:eastAsia="Calibri" w:hAnsi="Times New Roman" w:cs="Times New Roman"/>
          <w:sz w:val="28"/>
        </w:rPr>
        <w:t>знакомству общественности с достижениями воспитанников ДОУ, ОУ, УДОД, ОДОД.</w:t>
      </w:r>
    </w:p>
    <w:p w:rsidR="00911B10" w:rsidRPr="001278F6" w:rsidRDefault="001D3C9D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В фестивале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приняли участие все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желающие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>, а также смогли попробова</w:t>
      </w:r>
      <w:r w:rsidR="00A54874">
        <w:rPr>
          <w:rFonts w:ascii="Times New Roman" w:hAnsi="Times New Roman" w:cs="Times New Roman"/>
          <w:sz w:val="28"/>
          <w:szCs w:val="28"/>
          <w:lang w:eastAsia="ru-RU"/>
        </w:rPr>
        <w:t>ть свои силы в качестве</w:t>
      </w:r>
      <w:r w:rsidR="00970B03">
        <w:rPr>
          <w:rFonts w:ascii="Times New Roman" w:hAnsi="Times New Roman" w:cs="Times New Roman"/>
          <w:sz w:val="28"/>
          <w:szCs w:val="28"/>
          <w:lang w:eastAsia="ru-RU"/>
        </w:rPr>
        <w:t xml:space="preserve"> моделей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>, «открыть</w:t>
      </w:r>
      <w:r w:rsidR="00970B03">
        <w:rPr>
          <w:rFonts w:ascii="Times New Roman" w:hAnsi="Times New Roman" w:cs="Times New Roman"/>
          <w:sz w:val="28"/>
          <w:szCs w:val="28"/>
          <w:lang w:eastAsia="ru-RU"/>
        </w:rPr>
        <w:t xml:space="preserve"> в  себе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970B03">
        <w:rPr>
          <w:rFonts w:ascii="Times New Roman" w:hAnsi="Times New Roman" w:cs="Times New Roman"/>
          <w:sz w:val="28"/>
          <w:szCs w:val="28"/>
          <w:lang w:eastAsia="ru-RU"/>
        </w:rPr>
        <w:t xml:space="preserve">дизайнера, модельера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>все желающие дети.</w:t>
      </w:r>
    </w:p>
    <w:p w:rsidR="00267886" w:rsidRPr="00267886" w:rsidRDefault="00267886" w:rsidP="00E15237">
      <w:p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267886">
        <w:rPr>
          <w:rFonts w:ascii="Times New Roman" w:eastAsia="Calibri" w:hAnsi="Times New Roman" w:cs="Times New Roman"/>
          <w:sz w:val="28"/>
        </w:rPr>
        <w:t>В фестивале принимают участие воспитанники общеобразовательных, дошкольных образовательных учреждений, УДОД, ОДОД в сопровождении педагогов, а также родители воспитанников, представляющих на фестиваль коллекции:</w:t>
      </w:r>
    </w:p>
    <w:p w:rsidR="00267886" w:rsidRPr="00267886" w:rsidRDefault="00267886" w:rsidP="00E15237">
      <w:pPr>
        <w:numPr>
          <w:ilvl w:val="1"/>
          <w:numId w:val="2"/>
        </w:num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267886">
        <w:rPr>
          <w:rFonts w:ascii="Times New Roman" w:eastAsia="Calibri" w:hAnsi="Times New Roman" w:cs="Times New Roman"/>
          <w:sz w:val="28"/>
        </w:rPr>
        <w:t>индивидуальные;</w:t>
      </w:r>
    </w:p>
    <w:p w:rsidR="00267886" w:rsidRPr="00267886" w:rsidRDefault="00267886" w:rsidP="00E15237">
      <w:pPr>
        <w:numPr>
          <w:ilvl w:val="1"/>
          <w:numId w:val="2"/>
        </w:num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267886">
        <w:rPr>
          <w:rFonts w:ascii="Times New Roman" w:eastAsia="Calibri" w:hAnsi="Times New Roman" w:cs="Times New Roman"/>
          <w:sz w:val="28"/>
        </w:rPr>
        <w:t>коллективные;</w:t>
      </w:r>
    </w:p>
    <w:p w:rsidR="00267886" w:rsidRPr="00267886" w:rsidRDefault="00267886" w:rsidP="00E15237">
      <w:pPr>
        <w:numPr>
          <w:ilvl w:val="1"/>
          <w:numId w:val="2"/>
        </w:num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267886">
        <w:rPr>
          <w:rFonts w:ascii="Times New Roman" w:eastAsia="Calibri" w:hAnsi="Times New Roman" w:cs="Times New Roman"/>
          <w:sz w:val="28"/>
        </w:rPr>
        <w:t>семейные</w:t>
      </w:r>
    </w:p>
    <w:p w:rsidR="009B4B28" w:rsidRDefault="00267886" w:rsidP="00E15237">
      <w:pPr>
        <w:spacing w:line="240" w:lineRule="auto"/>
        <w:ind w:left="108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67886">
        <w:rPr>
          <w:rFonts w:ascii="Times New Roman" w:eastAsia="Calibri" w:hAnsi="Times New Roman" w:cs="Times New Roman"/>
          <w:sz w:val="28"/>
        </w:rPr>
        <w:t>Возраст участников фестиваля от 5 лет, ограничений нет</w:t>
      </w:r>
      <w:r w:rsidR="009B4B2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70B03" w:rsidRDefault="00970B03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Особенностью нашего фестиваля является в первую очередь тот факт, что коллективы могут показать не просто коллекции костюмов и платьев, предназначенных для повседневной носки, вечерние и нарядные платья, но  и </w:t>
      </w:r>
    </w:p>
    <w:p w:rsidR="00970B03" w:rsidRPr="00970B03" w:rsidRDefault="00970B03" w:rsidP="00E15237">
      <w:pPr>
        <w:numPr>
          <w:ilvl w:val="0"/>
          <w:numId w:val="3"/>
        </w:num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</w:rPr>
      </w:pPr>
      <w:r w:rsidRPr="00970B03">
        <w:rPr>
          <w:rFonts w:ascii="Times New Roman" w:eastAsia="Calibri" w:hAnsi="Times New Roman" w:cs="Times New Roman"/>
          <w:bCs/>
          <w:sz w:val="28"/>
        </w:rPr>
        <w:t>Эскиз коллекций или отдельных моделей (формат А3).</w:t>
      </w:r>
    </w:p>
    <w:p w:rsidR="00970B03" w:rsidRPr="00970B03" w:rsidRDefault="00970B03" w:rsidP="00E15237">
      <w:pPr>
        <w:numPr>
          <w:ilvl w:val="0"/>
          <w:numId w:val="3"/>
        </w:num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</w:rPr>
      </w:pPr>
      <w:r w:rsidRPr="00970B03">
        <w:rPr>
          <w:rFonts w:ascii="Times New Roman" w:eastAsia="Calibri" w:hAnsi="Times New Roman" w:cs="Times New Roman"/>
          <w:bCs/>
          <w:sz w:val="28"/>
        </w:rPr>
        <w:t>Коллаж текстильный, графический, бумажный на выбор (макет формат А3).</w:t>
      </w:r>
    </w:p>
    <w:p w:rsidR="00970B03" w:rsidRPr="00970B03" w:rsidRDefault="00970B03" w:rsidP="00E15237">
      <w:pPr>
        <w:numPr>
          <w:ilvl w:val="0"/>
          <w:numId w:val="3"/>
        </w:num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</w:rPr>
      </w:pPr>
      <w:r w:rsidRPr="00970B03">
        <w:rPr>
          <w:rFonts w:ascii="Times New Roman" w:eastAsia="Calibri" w:hAnsi="Times New Roman" w:cs="Times New Roman"/>
          <w:bCs/>
          <w:sz w:val="28"/>
        </w:rPr>
        <w:t>Кукольный костюм (текстильный, бумажный, из нетрадиционных материалов).</w:t>
      </w:r>
    </w:p>
    <w:p w:rsidR="00970B03" w:rsidRPr="00E15237" w:rsidRDefault="00970B03" w:rsidP="00E15237">
      <w:pPr>
        <w:pStyle w:val="a5"/>
        <w:spacing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5237">
        <w:rPr>
          <w:rFonts w:ascii="Times New Roman" w:eastAsia="Calibri" w:hAnsi="Times New Roman" w:cs="Times New Roman"/>
          <w:b/>
          <w:sz w:val="28"/>
          <w:szCs w:val="28"/>
        </w:rPr>
        <w:t>Показ индивидуальных коллекций или  костюмов (дизайнерские работы):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E15237">
        <w:rPr>
          <w:rFonts w:ascii="Times New Roman" w:eastAsia="Calibri" w:hAnsi="Times New Roman" w:cs="Times New Roman"/>
          <w:sz w:val="28"/>
        </w:rPr>
        <w:t xml:space="preserve"> - лучшая модель с использованием народных традиций;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E15237">
        <w:rPr>
          <w:rFonts w:ascii="Times New Roman" w:eastAsia="Calibri" w:hAnsi="Times New Roman" w:cs="Times New Roman"/>
          <w:sz w:val="28"/>
        </w:rPr>
        <w:t xml:space="preserve"> - лучшее воплощение романтики в коллекции одежды;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E15237">
        <w:rPr>
          <w:rFonts w:ascii="Times New Roman" w:eastAsia="Calibri" w:hAnsi="Times New Roman" w:cs="Times New Roman"/>
          <w:sz w:val="28"/>
        </w:rPr>
        <w:t xml:space="preserve"> - лучший детский костюм;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E15237">
        <w:rPr>
          <w:rFonts w:ascii="Times New Roman" w:eastAsia="Calibri" w:hAnsi="Times New Roman" w:cs="Times New Roman"/>
          <w:sz w:val="28"/>
        </w:rPr>
        <w:t xml:space="preserve"> - лучший молодежный костюм.</w:t>
      </w:r>
    </w:p>
    <w:p w:rsidR="00970B03" w:rsidRPr="00E15237" w:rsidRDefault="00970B03" w:rsidP="00E15237">
      <w:pPr>
        <w:pStyle w:val="a5"/>
        <w:tabs>
          <w:tab w:val="left" w:pos="0"/>
          <w:tab w:val="left" w:pos="2160"/>
          <w:tab w:val="left" w:pos="3600"/>
          <w:tab w:val="left" w:pos="4680"/>
        </w:tabs>
        <w:spacing w:line="240" w:lineRule="auto"/>
        <w:ind w:left="0" w:firstLine="709"/>
        <w:rPr>
          <w:rFonts w:ascii="Times New Roman" w:eastAsia="Calibri" w:hAnsi="Times New Roman" w:cs="Times New Roman"/>
          <w:b/>
          <w:sz w:val="28"/>
        </w:rPr>
      </w:pPr>
      <w:r w:rsidRPr="00E15237">
        <w:rPr>
          <w:rFonts w:ascii="Times New Roman" w:eastAsia="Calibri" w:hAnsi="Times New Roman" w:cs="Times New Roman"/>
          <w:b/>
          <w:sz w:val="28"/>
        </w:rPr>
        <w:t>Показ коллективных коллекций (в том числе и семейных):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E15237">
        <w:rPr>
          <w:rFonts w:ascii="Times New Roman" w:eastAsia="Calibri" w:hAnsi="Times New Roman" w:cs="Times New Roman"/>
          <w:b/>
          <w:sz w:val="28"/>
        </w:rPr>
        <w:t xml:space="preserve">- </w:t>
      </w:r>
      <w:r w:rsidRPr="00E15237">
        <w:rPr>
          <w:rFonts w:ascii="Times New Roman" w:eastAsia="Calibri" w:hAnsi="Times New Roman" w:cs="Times New Roman"/>
          <w:sz w:val="28"/>
        </w:rPr>
        <w:t>лучшая коллекция одежды с использованием петербургских традиций;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E15237">
        <w:rPr>
          <w:rFonts w:ascii="Times New Roman" w:eastAsia="Calibri" w:hAnsi="Times New Roman" w:cs="Times New Roman"/>
          <w:sz w:val="28"/>
        </w:rPr>
        <w:t>- лучшее воплощение романтики в коллекции одежды;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E15237">
        <w:rPr>
          <w:rFonts w:ascii="Times New Roman" w:eastAsia="Calibri" w:hAnsi="Times New Roman" w:cs="Times New Roman"/>
          <w:sz w:val="28"/>
        </w:rPr>
        <w:t>- лучшая детская коллекция;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E15237">
        <w:rPr>
          <w:rFonts w:ascii="Times New Roman" w:eastAsia="Calibri" w:hAnsi="Times New Roman" w:cs="Times New Roman"/>
          <w:sz w:val="28"/>
        </w:rPr>
        <w:t>- лучшая молодежная коллекция.</w:t>
      </w:r>
    </w:p>
    <w:p w:rsidR="00970B03" w:rsidRPr="00E15237" w:rsidRDefault="00970B03" w:rsidP="00E15237">
      <w:pPr>
        <w:spacing w:line="240" w:lineRule="auto"/>
        <w:ind w:firstLine="709"/>
        <w:rPr>
          <w:rFonts w:ascii="Times New Roman" w:eastAsia="Calibri" w:hAnsi="Times New Roman" w:cs="Times New Roman"/>
          <w:i/>
          <w:sz w:val="28"/>
        </w:rPr>
      </w:pPr>
      <w:r w:rsidRPr="00E15237">
        <w:rPr>
          <w:rFonts w:ascii="Times New Roman" w:eastAsia="Calibri" w:hAnsi="Times New Roman" w:cs="Times New Roman"/>
          <w:b/>
          <w:sz w:val="28"/>
        </w:rPr>
        <w:t xml:space="preserve">«Чудеса от старины до наших дней» (из бабушкиного сундука). </w:t>
      </w:r>
      <w:proofErr w:type="gramStart"/>
      <w:r w:rsidRPr="00E15237">
        <w:rPr>
          <w:rFonts w:ascii="Times New Roman" w:eastAsia="Calibri" w:hAnsi="Times New Roman" w:cs="Times New Roman"/>
          <w:bCs/>
          <w:sz w:val="28"/>
        </w:rPr>
        <w:t>Возможно</w:t>
      </w:r>
      <w:proofErr w:type="gramEnd"/>
      <w:r w:rsidRPr="00E15237">
        <w:rPr>
          <w:rFonts w:ascii="Times New Roman" w:eastAsia="Calibri" w:hAnsi="Times New Roman" w:cs="Times New Roman"/>
          <w:i/>
          <w:sz w:val="28"/>
        </w:rPr>
        <w:t xml:space="preserve"> использовать сочетание вещей из разных коллекций и разных материалов.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E15237">
        <w:rPr>
          <w:rFonts w:ascii="Times New Roman" w:eastAsia="Calibri" w:hAnsi="Times New Roman" w:cs="Times New Roman"/>
          <w:sz w:val="28"/>
        </w:rPr>
        <w:t>лучшая повседневная коллекция;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E15237">
        <w:rPr>
          <w:rFonts w:ascii="Times New Roman" w:eastAsia="Calibri" w:hAnsi="Times New Roman" w:cs="Times New Roman"/>
          <w:sz w:val="28"/>
        </w:rPr>
        <w:t xml:space="preserve"> многофункциональная одежда для ежедневного использования;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E15237">
        <w:rPr>
          <w:rFonts w:ascii="Times New Roman" w:eastAsia="Calibri" w:hAnsi="Times New Roman" w:cs="Times New Roman"/>
          <w:sz w:val="28"/>
        </w:rPr>
        <w:lastRenderedPageBreak/>
        <w:t>специальная одежда.</w:t>
      </w:r>
    </w:p>
    <w:p w:rsidR="00970B03" w:rsidRPr="00E15237" w:rsidRDefault="00970B03" w:rsidP="00E15237">
      <w:pPr>
        <w:spacing w:line="240" w:lineRule="auto"/>
        <w:ind w:firstLine="709"/>
        <w:rPr>
          <w:rFonts w:ascii="Times New Roman" w:eastAsia="Calibri" w:hAnsi="Times New Roman" w:cs="Times New Roman"/>
          <w:b/>
          <w:sz w:val="28"/>
        </w:rPr>
      </w:pPr>
      <w:r w:rsidRPr="00E15237">
        <w:rPr>
          <w:rFonts w:ascii="Times New Roman" w:eastAsia="Calibri" w:hAnsi="Times New Roman" w:cs="Times New Roman"/>
          <w:b/>
          <w:sz w:val="32"/>
        </w:rPr>
        <w:t xml:space="preserve">  Сценический костюм</w:t>
      </w:r>
      <w:r w:rsidRPr="00E15237">
        <w:rPr>
          <w:rFonts w:ascii="Times New Roman" w:eastAsia="Calibri" w:hAnsi="Times New Roman" w:cs="Times New Roman"/>
          <w:b/>
          <w:sz w:val="36"/>
        </w:rPr>
        <w:t>:</w:t>
      </w:r>
      <w:r w:rsidRPr="00E15237">
        <w:rPr>
          <w:rFonts w:ascii="Times New Roman" w:eastAsia="Calibri" w:hAnsi="Times New Roman" w:cs="Times New Roman"/>
          <w:b/>
          <w:sz w:val="28"/>
        </w:rPr>
        <w:t xml:space="preserve"> </w:t>
      </w:r>
      <w:r w:rsidRPr="00E15237">
        <w:rPr>
          <w:rFonts w:ascii="Times New Roman" w:eastAsia="Calibri" w:hAnsi="Times New Roman" w:cs="Times New Roman"/>
          <w:sz w:val="28"/>
          <w:shd w:val="clear" w:color="auto" w:fill="FFFFFF"/>
        </w:rPr>
        <w:t>костюм, предназначенный для шоу и выступлений, великолепная идея, яркое сценическое воплощение, целостность номера, зрелищность.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E15237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15237">
        <w:rPr>
          <w:rFonts w:ascii="Times New Roman" w:eastAsia="Calibri" w:hAnsi="Times New Roman" w:cs="Times New Roman"/>
          <w:sz w:val="28"/>
        </w:rPr>
        <w:t>коллекция\индивидуальный</w:t>
      </w:r>
      <w:proofErr w:type="spellEnd"/>
      <w:r w:rsidRPr="00E15237">
        <w:rPr>
          <w:rFonts w:ascii="Times New Roman" w:eastAsia="Calibri" w:hAnsi="Times New Roman" w:cs="Times New Roman"/>
          <w:sz w:val="28"/>
        </w:rPr>
        <w:t xml:space="preserve"> костюм для театральных постановок, </w:t>
      </w:r>
      <w:proofErr w:type="gramStart"/>
      <w:r w:rsidRPr="00E15237">
        <w:rPr>
          <w:rFonts w:ascii="Times New Roman" w:eastAsia="Calibri" w:hAnsi="Times New Roman" w:cs="Times New Roman"/>
          <w:sz w:val="28"/>
        </w:rPr>
        <w:t>созданные</w:t>
      </w:r>
      <w:proofErr w:type="gramEnd"/>
      <w:r w:rsidRPr="00E15237">
        <w:rPr>
          <w:rFonts w:ascii="Times New Roman" w:eastAsia="Calibri" w:hAnsi="Times New Roman" w:cs="Times New Roman"/>
          <w:sz w:val="28"/>
        </w:rPr>
        <w:t xml:space="preserve"> своими руками;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proofErr w:type="spellStart"/>
      <w:r w:rsidRPr="00E15237">
        <w:rPr>
          <w:rFonts w:ascii="Times New Roman" w:eastAsia="Calibri" w:hAnsi="Times New Roman" w:cs="Times New Roman"/>
          <w:sz w:val="28"/>
        </w:rPr>
        <w:t>коллекция\индивидуальный</w:t>
      </w:r>
      <w:proofErr w:type="spellEnd"/>
      <w:r w:rsidRPr="00E15237">
        <w:rPr>
          <w:rFonts w:ascii="Times New Roman" w:eastAsia="Calibri" w:hAnsi="Times New Roman" w:cs="Times New Roman"/>
          <w:sz w:val="28"/>
        </w:rPr>
        <w:t xml:space="preserve"> костюм для шоу-программ;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proofErr w:type="spellStart"/>
      <w:r w:rsidRPr="00E15237">
        <w:rPr>
          <w:rFonts w:ascii="Times New Roman" w:eastAsia="Calibri" w:hAnsi="Times New Roman" w:cs="Times New Roman"/>
          <w:sz w:val="28"/>
        </w:rPr>
        <w:t>коллекция\индивидуальный</w:t>
      </w:r>
      <w:proofErr w:type="spellEnd"/>
      <w:r w:rsidRPr="00E15237">
        <w:rPr>
          <w:rFonts w:ascii="Times New Roman" w:eastAsia="Calibri" w:hAnsi="Times New Roman" w:cs="Times New Roman"/>
          <w:sz w:val="28"/>
        </w:rPr>
        <w:t xml:space="preserve"> костюм для детских праздников.</w:t>
      </w:r>
    </w:p>
    <w:p w:rsidR="00970B03" w:rsidRPr="00E15237" w:rsidRDefault="00970B03" w:rsidP="00E15237">
      <w:pPr>
        <w:spacing w:line="240" w:lineRule="auto"/>
        <w:ind w:firstLine="709"/>
        <w:rPr>
          <w:rFonts w:ascii="Times New Roman" w:eastAsia="Calibri" w:hAnsi="Times New Roman" w:cs="Times New Roman"/>
          <w:i/>
          <w:sz w:val="28"/>
        </w:rPr>
      </w:pPr>
      <w:r w:rsidRPr="00E15237">
        <w:rPr>
          <w:rFonts w:ascii="Times New Roman" w:eastAsia="Calibri" w:hAnsi="Times New Roman" w:cs="Times New Roman"/>
          <w:b/>
          <w:sz w:val="28"/>
        </w:rPr>
        <w:t>Костюм/коллекция из нетрадиционных материалов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E15237">
        <w:rPr>
          <w:rFonts w:ascii="Times New Roman" w:eastAsia="Calibri" w:hAnsi="Times New Roman" w:cs="Times New Roman"/>
          <w:sz w:val="28"/>
        </w:rPr>
        <w:t>бумажная коллекция (костюм);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E15237">
        <w:rPr>
          <w:rFonts w:ascii="Times New Roman" w:eastAsia="Calibri" w:hAnsi="Times New Roman" w:cs="Times New Roman"/>
          <w:sz w:val="28"/>
        </w:rPr>
        <w:t>полиэтиленовая коллекция (костюм);</w:t>
      </w:r>
    </w:p>
    <w:p w:rsidR="00970B03" w:rsidRPr="00E15237" w:rsidRDefault="00970B03" w:rsidP="00E15237">
      <w:pPr>
        <w:pStyle w:val="a5"/>
        <w:numPr>
          <w:ilvl w:val="0"/>
          <w:numId w:val="3"/>
        </w:num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E15237">
        <w:rPr>
          <w:rFonts w:ascii="Times New Roman" w:eastAsia="Calibri" w:hAnsi="Times New Roman" w:cs="Times New Roman"/>
          <w:sz w:val="28"/>
        </w:rPr>
        <w:t>и других материалов.</w:t>
      </w:r>
    </w:p>
    <w:p w:rsidR="00970B03" w:rsidRDefault="00970B03" w:rsidP="00E15237">
      <w:pPr>
        <w:spacing w:line="240" w:lineRule="auto"/>
        <w:ind w:firstLine="709"/>
        <w:rPr>
          <w:rFonts w:ascii="Times New Roman" w:hAnsi="Times New Roman" w:cs="Times New Roman"/>
          <w:sz w:val="28"/>
          <w:shd w:val="clear" w:color="auto" w:fill="FFFFFF"/>
        </w:rPr>
      </w:pPr>
      <w:r w:rsidRPr="00E15237">
        <w:rPr>
          <w:rFonts w:ascii="Times New Roman" w:eastAsia="Calibri" w:hAnsi="Times New Roman" w:cs="Times New Roman"/>
          <w:b/>
          <w:sz w:val="28"/>
          <w:shd w:val="clear" w:color="auto" w:fill="FFFFFF"/>
        </w:rPr>
        <w:t xml:space="preserve">Исторический костюм: </w:t>
      </w:r>
      <w:r w:rsidRPr="00E15237">
        <w:rPr>
          <w:rFonts w:ascii="Times New Roman" w:eastAsia="Calibri" w:hAnsi="Times New Roman" w:cs="Times New Roman"/>
          <w:sz w:val="28"/>
          <w:shd w:val="clear" w:color="auto" w:fill="FFFFFF"/>
        </w:rPr>
        <w:t>Исторический костюм – реконструкция исторического костюма (древнерусский женский костюм, женский и мужской казачий костюм и т. д.).</w:t>
      </w:r>
      <w:r w:rsidRPr="00E15237">
        <w:rPr>
          <w:rFonts w:ascii="Times New Roman" w:eastAsia="Calibri" w:hAnsi="Times New Roman" w:cs="Times New Roman"/>
          <w:sz w:val="28"/>
        </w:rPr>
        <w:br/>
      </w:r>
      <w:proofErr w:type="spellStart"/>
      <w:r w:rsidRPr="00E15237">
        <w:rPr>
          <w:rFonts w:ascii="Times New Roman" w:eastAsia="Calibri" w:hAnsi="Times New Roman" w:cs="Times New Roman"/>
          <w:b/>
          <w:sz w:val="28"/>
          <w:shd w:val="clear" w:color="auto" w:fill="FFFFFF"/>
        </w:rPr>
        <w:t>Косплей</w:t>
      </w:r>
      <w:proofErr w:type="spellEnd"/>
      <w:proofErr w:type="gramStart"/>
      <w:r w:rsidRPr="00E15237">
        <w:rPr>
          <w:rFonts w:ascii="Times New Roman" w:eastAsia="Calibri" w:hAnsi="Times New Roman" w:cs="Times New Roman"/>
          <w:sz w:val="36"/>
          <w:shd w:val="clear" w:color="auto" w:fill="FFFFFF"/>
        </w:rPr>
        <w:t xml:space="preserve"> :</w:t>
      </w:r>
      <w:proofErr w:type="gramEnd"/>
      <w:r w:rsidRPr="00970B03">
        <w:rPr>
          <w:rFonts w:ascii="Times New Roman" w:eastAsia="Calibri" w:hAnsi="Times New Roman" w:cs="Times New Roman"/>
          <w:sz w:val="36"/>
          <w:u w:val="single"/>
          <w:shd w:val="clear" w:color="auto" w:fill="FFFFFF"/>
        </w:rPr>
        <w:t xml:space="preserve"> </w:t>
      </w:r>
      <w:proofErr w:type="spellStart"/>
      <w:r w:rsidRPr="00970B03">
        <w:rPr>
          <w:rFonts w:ascii="Times New Roman" w:eastAsia="Calibri" w:hAnsi="Times New Roman" w:cs="Times New Roman"/>
          <w:sz w:val="28"/>
          <w:shd w:val="clear" w:color="auto" w:fill="FFFFFF"/>
        </w:rPr>
        <w:t>Косплей</w:t>
      </w:r>
      <w:proofErr w:type="spellEnd"/>
      <w:r w:rsidRPr="00970B03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(костюмированная игра) - по своей сути, является </w:t>
      </w:r>
      <w:proofErr w:type="spellStart"/>
      <w:r w:rsidRPr="00970B03">
        <w:rPr>
          <w:rFonts w:ascii="Times New Roman" w:eastAsia="Calibri" w:hAnsi="Times New Roman" w:cs="Times New Roman"/>
          <w:sz w:val="28"/>
          <w:shd w:val="clear" w:color="auto" w:fill="FFFFFF"/>
        </w:rPr>
        <w:t>отыгрыванием</w:t>
      </w:r>
      <w:proofErr w:type="spellEnd"/>
      <w:r w:rsidRPr="00970B03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того или иного персонажа и подразумевает максимальное соответствие ему не только во внешнем виде, но и в манере поведения.</w:t>
      </w:r>
    </w:p>
    <w:p w:rsidR="00970B03" w:rsidRPr="00970B03" w:rsidRDefault="00970B03" w:rsidP="00E15237">
      <w:pPr>
        <w:spacing w:line="240" w:lineRule="auto"/>
        <w:ind w:firstLine="709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Участвуя с Театром бумажного костюма «Магия бумаги» в различных конкурсах, </w:t>
      </w:r>
      <w:r w:rsidR="00B92463">
        <w:rPr>
          <w:rFonts w:ascii="Times New Roman" w:hAnsi="Times New Roman" w:cs="Times New Roman"/>
          <w:sz w:val="28"/>
        </w:rPr>
        <w:t xml:space="preserve">мы не понаслышке знаем, насколько трудно бывает найти подходящий конкурс, где могли бы профессионально оценить то, что мы с детьми делаем. Ведь костюмы из бумаги необычны уже потому, что материал для них – бумага. И зная точно, что многие театральные, хореографические коллективы создают для своих постановок  уникальные костюмы, но их никто и никогда не видит и не оценивает творчество модельеров и дизайнеров, мы решили включить в программу показов номинацию сценического костюма, костюма из нетрадиционных материалов. Они яркие, зрелищные, образные и всегда  являются украшением наших гала-концертов. </w:t>
      </w:r>
    </w:p>
    <w:p w:rsidR="00911B10" w:rsidRPr="001278F6" w:rsidRDefault="009B4B28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Кроме участников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из Красногвардейского района, на фестиваль были приглашены студенты из университета технологии и дизайна, колледжа петербургской моды, театр бумажной моды «Эксклюзив» из г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оряжма Архангельской области и театральный коллектив из г. Сегежа (республика Карелия),</w:t>
      </w:r>
      <w:r w:rsidR="002678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>знакомство с которыми состоялось на одном из конкурсов.</w:t>
      </w:r>
    </w:p>
    <w:p w:rsidR="00911B10" w:rsidRPr="001278F6" w:rsidRDefault="009B4B28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проходит всегда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>ярко и динамично в дружеской и творческой атмосфере. Дети и родители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ддерживают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выступающих, не деля их на «своих» и «чужих». Все дети очень старались и получили заслуженные награды. Несмотря на разные результаты, каждый участник сделал большой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шаг вперед, приобрел опыт выступления, почувствовал себя значимым и интересным дл</w:t>
      </w:r>
      <w:r>
        <w:rPr>
          <w:rFonts w:ascii="Times New Roman" w:hAnsi="Times New Roman" w:cs="Times New Roman"/>
          <w:sz w:val="28"/>
          <w:szCs w:val="28"/>
          <w:lang w:eastAsia="ru-RU"/>
        </w:rPr>
        <w:t>я окружающих. Благодаря фестивалю,  появились новые интересные коллективы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многие дети из Театра бумажного костюма «Магия бумаги»  раскрыли свои дизайнерские качества, и с ними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началась более серьезная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Решено было проводить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фестиваль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ежегодно.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сегодняшний день с 30 марта  по 5 апреля пройдет третий фестиваль.</w:t>
      </w:r>
    </w:p>
    <w:p w:rsidR="00911B10" w:rsidRPr="001278F6" w:rsidRDefault="009B4B28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>исло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участников конкурса увеличивается с каждым годом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>. Приняли участие образовательные учреждения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Центрального, Невского районов</w:t>
      </w:r>
      <w:r w:rsidR="002E0AC3">
        <w:rPr>
          <w:rFonts w:ascii="Times New Roman" w:hAnsi="Times New Roman" w:cs="Times New Roman"/>
          <w:sz w:val="28"/>
          <w:szCs w:val="28"/>
          <w:lang w:eastAsia="ru-RU"/>
        </w:rPr>
        <w:t xml:space="preserve">. Таким образом, фестиваль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расширил свою географию, а организационная группа приобрела новых друзей и единомышленников.</w:t>
      </w:r>
    </w:p>
    <w:p w:rsidR="00351488" w:rsidRDefault="00911B1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>Сотрудничество со студией «</w:t>
      </w:r>
      <w:r w:rsidR="00351488">
        <w:rPr>
          <w:rFonts w:ascii="Times New Roman" w:hAnsi="Times New Roman" w:cs="Times New Roman"/>
          <w:sz w:val="28"/>
          <w:szCs w:val="28"/>
          <w:lang w:val="en-US" w:eastAsia="ru-RU"/>
        </w:rPr>
        <w:t>TRYLAB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51488">
        <w:rPr>
          <w:rFonts w:ascii="Times New Roman" w:hAnsi="Times New Roman" w:cs="Times New Roman"/>
          <w:sz w:val="28"/>
          <w:szCs w:val="28"/>
          <w:lang w:eastAsia="ru-RU"/>
        </w:rPr>
        <w:t xml:space="preserve">,с колледжем Петербургской моды, </w:t>
      </w:r>
    </w:p>
    <w:p w:rsidR="00911B10" w:rsidRPr="001278F6" w:rsidRDefault="00351488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также с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организаторами Международного и Всероссийского фестивалей-конкурсов «Золотая Пальмира»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привело к идее 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возможности выхода победителей конкурса «Петербургский костюм» на участие в фестивалях-конкурсах  более высокого порядка.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При этом преследовались определенные цели. Во-первых, сделать более гибкими и удобными для детей и педагогов условия участия в конкурсе. Во-вторых, обеспечить формирование профессионального и справедливого жюри. На многих конкурсах наблюдается картина, когда слабые исполнители занимают высокие места, а способные, достойные участники получают низкие результаты, что свидетельствует о коррумпированности данных конкурсов. В-третьих, предоставить педагогам возможность общения и </w:t>
      </w:r>
      <w:proofErr w:type="gramStart"/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>обсуждения</w:t>
      </w:r>
      <w:proofErr w:type="gramEnd"/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наболевших и интересующих их тем, обмена опытом.</w:t>
      </w:r>
    </w:p>
    <w:p w:rsidR="00D035D8" w:rsidRPr="00D035D8" w:rsidRDefault="00911B1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>Следующий этап совместной деятельности</w:t>
      </w:r>
      <w:r w:rsidR="00D035D8">
        <w:rPr>
          <w:rFonts w:ascii="Times New Roman" w:hAnsi="Times New Roman" w:cs="Times New Roman"/>
          <w:sz w:val="28"/>
          <w:szCs w:val="28"/>
          <w:lang w:eastAsia="ru-RU"/>
        </w:rPr>
        <w:t xml:space="preserve"> с коллективами  Колледжа Петербургской моды, </w:t>
      </w:r>
      <w:r w:rsidR="00D035D8" w:rsidRPr="001278F6">
        <w:rPr>
          <w:rFonts w:ascii="Times New Roman" w:hAnsi="Times New Roman" w:cs="Times New Roman"/>
          <w:sz w:val="28"/>
          <w:szCs w:val="28"/>
          <w:lang w:eastAsia="ru-RU"/>
        </w:rPr>
        <w:t>студией «</w:t>
      </w:r>
      <w:r w:rsidR="00D035D8">
        <w:rPr>
          <w:rFonts w:ascii="Times New Roman" w:hAnsi="Times New Roman" w:cs="Times New Roman"/>
          <w:sz w:val="28"/>
          <w:szCs w:val="28"/>
          <w:lang w:val="en-US" w:eastAsia="ru-RU"/>
        </w:rPr>
        <w:t>TRYLAB</w:t>
      </w:r>
      <w:r w:rsidR="00D035D8" w:rsidRPr="001278F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035D8">
        <w:rPr>
          <w:rFonts w:ascii="Times New Roman" w:hAnsi="Times New Roman" w:cs="Times New Roman"/>
          <w:sz w:val="28"/>
          <w:szCs w:val="28"/>
          <w:lang w:eastAsia="ru-RU"/>
        </w:rPr>
        <w:t>, коллективами из г. Коряжма и Сегежа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1278F6">
        <w:rPr>
          <w:rFonts w:ascii="Times New Roman" w:hAnsi="Times New Roman" w:cs="Times New Roman"/>
          <w:sz w:val="28"/>
          <w:szCs w:val="28"/>
          <w:lang w:eastAsia="ru-RU"/>
        </w:rPr>
        <w:t>ид</w:t>
      </w:r>
      <w:proofErr w:type="gramEnd"/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ея проведения </w:t>
      </w:r>
      <w:r w:rsidR="00D035D8">
        <w:rPr>
          <w:rFonts w:ascii="Times New Roman" w:hAnsi="Times New Roman" w:cs="Times New Roman"/>
          <w:sz w:val="28"/>
          <w:szCs w:val="28"/>
          <w:lang w:eastAsia="ru-RU"/>
        </w:rPr>
        <w:t xml:space="preserve"> мастер – классов  для детей и взрослых 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и семинара для руководителей. Эта идея была озвучена </w:t>
      </w:r>
      <w:r w:rsidR="00D035D8">
        <w:rPr>
          <w:rFonts w:ascii="Times New Roman" w:hAnsi="Times New Roman" w:cs="Times New Roman"/>
          <w:sz w:val="28"/>
          <w:szCs w:val="28"/>
          <w:lang w:eastAsia="ru-RU"/>
        </w:rPr>
        <w:t xml:space="preserve">на последнем, </w:t>
      </w:r>
      <w:r w:rsidR="00D035D8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D035D8">
        <w:rPr>
          <w:rFonts w:ascii="Times New Roman" w:hAnsi="Times New Roman" w:cs="Times New Roman"/>
          <w:sz w:val="28"/>
          <w:szCs w:val="28"/>
          <w:lang w:eastAsia="ru-RU"/>
        </w:rPr>
        <w:t xml:space="preserve"> Открытом фестивале «Петербургский костюм» на гала-концерте и закрытии фестиваля.</w:t>
      </w:r>
    </w:p>
    <w:p w:rsidR="00D035D8" w:rsidRPr="00D035D8" w:rsidRDefault="00911B1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Руководители коллективов и педагоги с энтузиазмом приняли идею проведения в рамках </w:t>
      </w:r>
      <w:r w:rsidR="00D035D8">
        <w:rPr>
          <w:rFonts w:ascii="Times New Roman" w:hAnsi="Times New Roman" w:cs="Times New Roman"/>
          <w:sz w:val="28"/>
          <w:szCs w:val="28"/>
          <w:lang w:eastAsia="ru-RU"/>
        </w:rPr>
        <w:t xml:space="preserve">фестиваля - 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конкурса </w:t>
      </w:r>
      <w:r w:rsidR="00D035D8">
        <w:rPr>
          <w:rFonts w:ascii="Times New Roman" w:hAnsi="Times New Roman" w:cs="Times New Roman"/>
          <w:sz w:val="28"/>
          <w:szCs w:val="28"/>
          <w:lang w:eastAsia="ru-RU"/>
        </w:rPr>
        <w:t xml:space="preserve"> семинара руководителей. 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>В оргкомитет были высланы предварительные материалы выступлений педагогов</w:t>
      </w:r>
      <w:r w:rsidR="00D035D8">
        <w:rPr>
          <w:rFonts w:ascii="Times New Roman" w:hAnsi="Times New Roman" w:cs="Times New Roman"/>
          <w:sz w:val="28"/>
          <w:szCs w:val="28"/>
          <w:lang w:eastAsia="ru-RU"/>
        </w:rPr>
        <w:t xml:space="preserve"> и проекты мастер-классов. На </w:t>
      </w:r>
      <w:r w:rsidR="00D035D8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="00D035D8">
        <w:rPr>
          <w:rFonts w:ascii="Times New Roman" w:hAnsi="Times New Roman" w:cs="Times New Roman"/>
          <w:sz w:val="28"/>
          <w:szCs w:val="28"/>
          <w:lang w:eastAsia="ru-RU"/>
        </w:rPr>
        <w:t xml:space="preserve"> Открытом фестивале «Петербургский костюм» обмен опытом между педагогами состоится 31 марта 2015 года. </w:t>
      </w:r>
    </w:p>
    <w:p w:rsidR="00D035D8" w:rsidRDefault="00911B1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в сетевое взаимодействие оказались вовлечены коллективы и участники из </w:t>
      </w:r>
      <w:r w:rsidR="00D035D8">
        <w:rPr>
          <w:rFonts w:ascii="Times New Roman" w:hAnsi="Times New Roman" w:cs="Times New Roman"/>
          <w:sz w:val="28"/>
          <w:szCs w:val="28"/>
          <w:lang w:eastAsia="ru-RU"/>
        </w:rPr>
        <w:t>Санкт-Петербурга, Ленинградской области, республики Карелия, Архангельской области.</w:t>
      </w:r>
    </w:p>
    <w:p w:rsidR="000F06FE" w:rsidRDefault="00911B1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Было много новичков, но приятно было видеть уже постоянных участников конкурсов. Помимо инициаторов </w:t>
      </w:r>
      <w:r w:rsidR="00D035D8">
        <w:rPr>
          <w:rFonts w:ascii="Times New Roman" w:hAnsi="Times New Roman" w:cs="Times New Roman"/>
          <w:sz w:val="28"/>
          <w:szCs w:val="28"/>
          <w:lang w:eastAsia="ru-RU"/>
        </w:rPr>
        <w:t xml:space="preserve"> Театра бумажного костюма «Магия бумаги» с 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удовольствием откликнулись на приглашение </w:t>
      </w:r>
      <w:r w:rsidR="00D035D8">
        <w:rPr>
          <w:rFonts w:ascii="Times New Roman" w:hAnsi="Times New Roman" w:cs="Times New Roman"/>
          <w:sz w:val="28"/>
          <w:szCs w:val="28"/>
          <w:lang w:eastAsia="ru-RU"/>
        </w:rPr>
        <w:t xml:space="preserve"> коллективы </w:t>
      </w:r>
      <w:r w:rsidR="00D035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школ Красногвардейского района, коллективы школ других районов Санк</w:t>
      </w:r>
      <w:r w:rsidR="00B92463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D035D8">
        <w:rPr>
          <w:rFonts w:ascii="Times New Roman" w:hAnsi="Times New Roman" w:cs="Times New Roman"/>
          <w:sz w:val="28"/>
          <w:szCs w:val="28"/>
          <w:lang w:eastAsia="ru-RU"/>
        </w:rPr>
        <w:t xml:space="preserve">-Петербурга и Ленинградской области. </w:t>
      </w:r>
    </w:p>
    <w:p w:rsidR="00911B10" w:rsidRPr="001278F6" w:rsidRDefault="00911B1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>Использование возможностей интернета и средств ИКТ существенно расширяет продуктивность сетевого взаимодействия, в том числе и в рамках фестивально-конкурсного движения</w:t>
      </w:r>
      <w:r w:rsidR="00B92463">
        <w:rPr>
          <w:rFonts w:ascii="Times New Roman" w:hAnsi="Times New Roman" w:cs="Times New Roman"/>
          <w:sz w:val="28"/>
          <w:szCs w:val="28"/>
          <w:lang w:eastAsia="ru-RU"/>
        </w:rPr>
        <w:t xml:space="preserve">. В проекте 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интерактивные конкурсы детского и юношеского творчества</w:t>
      </w:r>
      <w:r w:rsidR="00B9246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>Поскольку участие в любом коммерческом конкурсе связано с поездкой, а следовательно, с затратой денег, то очевидно, что позволить себе это могут далеко не все коллективы, а только те, которые имеют спонсоров, государственную поддержку или обеспеченных родителей. Поэтому интерактивные конкурсы становятся востребованными и актуальными. Они дают возможность продемонстрировать свои достижения детям из</w:t>
      </w:r>
      <w:r w:rsidR="00B924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глубинки, малообеспеченных семей.</w:t>
      </w:r>
      <w:r w:rsidR="00B924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1B10" w:rsidRDefault="00B92463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Еще одной особенностью нашего конкурса является то, что  конкурс бесплатный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>, чем привлек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ает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внимание большого количества участников.</w:t>
      </w:r>
    </w:p>
    <w:p w:rsidR="00F07CBE" w:rsidRDefault="00F7034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детского жюри, в состав которого входят участники Театра бумажного костюма «Магия бумаги» также является отличительной особенностью нашего фестиваля-конкурса. Это позволяет увеличить количество лауреатов и дипломантов конкурса, а самим членам Детского жюри учиться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грамотно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оценивать работу других коллективов, умение замечать  особенности коллективов и коллекций, воспитывать  чувство  человеческого достоинства, уважение к труду других, умение критиковать, а не критиканствовать, </w:t>
      </w:r>
      <w:r w:rsidR="00F07CBE">
        <w:rPr>
          <w:rFonts w:ascii="Times New Roman" w:hAnsi="Times New Roman" w:cs="Times New Roman"/>
          <w:sz w:val="28"/>
          <w:szCs w:val="28"/>
          <w:lang w:eastAsia="ru-RU"/>
        </w:rPr>
        <w:t xml:space="preserve">приводит к </w:t>
      </w:r>
    </w:p>
    <w:p w:rsidR="00F07CBE" w:rsidRPr="008333B1" w:rsidRDefault="00F07CBE" w:rsidP="00E1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B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формированию у обучающихся представлений об уважении к человеку и его труду, о ценности труда и творчества для личности, общества и государства;</w:t>
      </w:r>
    </w:p>
    <w:p w:rsidR="00F07CBE" w:rsidRPr="008333B1" w:rsidRDefault="00F07CBE" w:rsidP="00E1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B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компетенций, связанных с процессом выбора правильного пути, верного оценивания, с процессом определения индивидуальных способностей в сфере творческой деятельности;</w:t>
      </w:r>
    </w:p>
    <w:p w:rsidR="00F07CBE" w:rsidRPr="008333B1" w:rsidRDefault="00F07CBE" w:rsidP="00E1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лидерских качеств и развитие организаторских способностей, умения работать в коллективе, воспитание ответственного отношения к осуществляемой творческой деятельности. </w:t>
      </w:r>
    </w:p>
    <w:p w:rsidR="00F70340" w:rsidRDefault="00AA7269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333B1">
        <w:rPr>
          <w:rFonts w:ascii="Times New Roman" w:hAnsi="Times New Roman" w:cs="Times New Roman"/>
          <w:sz w:val="28"/>
          <w:szCs w:val="28"/>
          <w:lang w:eastAsia="ru-RU"/>
        </w:rPr>
        <w:t xml:space="preserve">Надо заметить еще одну особенность в работе жюри: дети оценивают работы коллективов по 15 номинациям. В каждой номинации есть свои определенные требования к получению диплома. </w:t>
      </w:r>
      <w:proofErr w:type="gramStart"/>
      <w:r w:rsidRPr="008333B1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333B1">
        <w:rPr>
          <w:rFonts w:ascii="Times New Roman" w:hAnsi="Times New Roman" w:cs="Times New Roman"/>
          <w:sz w:val="28"/>
          <w:szCs w:val="28"/>
          <w:lang w:eastAsia="ru-RU"/>
        </w:rPr>
        <w:t xml:space="preserve"> как правило, этот факт  позволяет увеличить количество награжденных участников. </w:t>
      </w:r>
    </w:p>
    <w:p w:rsidR="008333B1" w:rsidRPr="008333B1" w:rsidRDefault="008333B1" w:rsidP="00E1523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33B1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 Результаты и выводы.</w:t>
      </w:r>
    </w:p>
    <w:p w:rsidR="00911B10" w:rsidRPr="001278F6" w:rsidRDefault="00911B1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Анализируя результаты сетевого взаимодействия в рамках </w:t>
      </w:r>
      <w:proofErr w:type="spellStart"/>
      <w:r w:rsidRPr="001278F6">
        <w:rPr>
          <w:rFonts w:ascii="Times New Roman" w:hAnsi="Times New Roman" w:cs="Times New Roman"/>
          <w:sz w:val="28"/>
          <w:szCs w:val="28"/>
          <w:lang w:eastAsia="ru-RU"/>
        </w:rPr>
        <w:t>фестивально-конкурсной</w:t>
      </w:r>
      <w:proofErr w:type="spellEnd"/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72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деятельности, проводимой инициативной группой в течение </w:t>
      </w:r>
      <w:r w:rsidR="00F70340">
        <w:rPr>
          <w:rFonts w:ascii="Times New Roman" w:hAnsi="Times New Roman" w:cs="Times New Roman"/>
          <w:sz w:val="28"/>
          <w:szCs w:val="28"/>
          <w:lang w:eastAsia="ru-RU"/>
        </w:rPr>
        <w:t xml:space="preserve">двух 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>лет, очевидно, что</w:t>
      </w:r>
      <w:r w:rsidR="00F70340">
        <w:rPr>
          <w:rFonts w:ascii="Times New Roman" w:hAnsi="Times New Roman" w:cs="Times New Roman"/>
          <w:sz w:val="28"/>
          <w:szCs w:val="28"/>
          <w:lang w:eastAsia="ru-RU"/>
        </w:rPr>
        <w:t xml:space="preserve"> популярность конкурса 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растет, расширяется география сообщества, что стало возможным </w:t>
      </w:r>
      <w:r w:rsidR="00F70340">
        <w:rPr>
          <w:rFonts w:ascii="Times New Roman" w:hAnsi="Times New Roman" w:cs="Times New Roman"/>
          <w:sz w:val="28"/>
          <w:szCs w:val="28"/>
          <w:lang w:eastAsia="ru-RU"/>
        </w:rPr>
        <w:t xml:space="preserve">благодаря </w:t>
      </w:r>
      <w:r w:rsidR="00F703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особенностям конкурса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>, проводимых в рамках данного сетевого взаимодействия:</w:t>
      </w:r>
    </w:p>
    <w:p w:rsidR="00911B10" w:rsidRPr="001278F6" w:rsidRDefault="00911B1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>1. Узкие возрастные рамки для участников конкурсов с разницей в 1-2 года (5-6 лет, 7-8 лет и т.д.), что дает более объективную картину судейства.</w:t>
      </w:r>
    </w:p>
    <w:p w:rsidR="00F70340" w:rsidRDefault="00AA7269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Особенностью конкурса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привлечение к оценке результатов профессионального и беспристрастного жюри: </w:t>
      </w:r>
      <w:r w:rsidR="00F70340">
        <w:rPr>
          <w:rFonts w:ascii="Times New Roman" w:hAnsi="Times New Roman" w:cs="Times New Roman"/>
          <w:sz w:val="28"/>
          <w:szCs w:val="28"/>
          <w:lang w:eastAsia="ru-RU"/>
        </w:rPr>
        <w:t>представителей Колледжа Петербургской моды, Университета технологии и дизайна, визажистов, хореографов.</w:t>
      </w:r>
    </w:p>
    <w:p w:rsidR="00911B10" w:rsidRPr="001278F6" w:rsidRDefault="00911B1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>3. Балльная система оценки дает возможность оценивать детей</w:t>
      </w:r>
      <w:r w:rsidR="00F7034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gramStart"/>
      <w:r w:rsidRPr="001278F6">
        <w:rPr>
          <w:rFonts w:ascii="Times New Roman" w:hAnsi="Times New Roman" w:cs="Times New Roman"/>
          <w:sz w:val="28"/>
          <w:szCs w:val="28"/>
          <w:lang w:eastAsia="ru-RU"/>
        </w:rPr>
        <w:t>сравнивая</w:t>
      </w:r>
      <w:proofErr w:type="gramEnd"/>
      <w:r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их друг с другом и выбирая при этом лучшего, а присуждать места согласно набранным баллам. Отсюда большое количество лауреатов и дипломантов конкурса. Получение хорошего результата дает стимул к дальнейшему развитию творчества детей и подростков.</w:t>
      </w:r>
    </w:p>
    <w:p w:rsidR="00911B10" w:rsidRPr="001278F6" w:rsidRDefault="00911B1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>4. Получение награды каждым участником – идея организаторов конкурсов. Незав</w:t>
      </w:r>
      <w:r w:rsidR="00F70340">
        <w:rPr>
          <w:rFonts w:ascii="Times New Roman" w:hAnsi="Times New Roman" w:cs="Times New Roman"/>
          <w:sz w:val="28"/>
          <w:szCs w:val="28"/>
          <w:lang w:eastAsia="ru-RU"/>
        </w:rPr>
        <w:t xml:space="preserve">исимо от полученного места все участники </w:t>
      </w:r>
      <w:r w:rsidR="00AA72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340">
        <w:rPr>
          <w:rFonts w:ascii="Times New Roman" w:hAnsi="Times New Roman" w:cs="Times New Roman"/>
          <w:sz w:val="28"/>
          <w:szCs w:val="28"/>
          <w:lang w:eastAsia="ru-RU"/>
        </w:rPr>
        <w:t>получают</w:t>
      </w:r>
      <w:r w:rsidR="00AA7269">
        <w:rPr>
          <w:rFonts w:ascii="Times New Roman" w:hAnsi="Times New Roman" w:cs="Times New Roman"/>
          <w:sz w:val="28"/>
          <w:szCs w:val="28"/>
          <w:lang w:eastAsia="ru-RU"/>
        </w:rPr>
        <w:t xml:space="preserve"> дипломы от взрослого или детского жюри. </w:t>
      </w:r>
      <w:r w:rsidRPr="001278F6">
        <w:rPr>
          <w:rFonts w:ascii="Times New Roman" w:hAnsi="Times New Roman" w:cs="Times New Roman"/>
          <w:sz w:val="28"/>
          <w:szCs w:val="28"/>
          <w:lang w:eastAsia="ru-RU"/>
        </w:rPr>
        <w:t>Все педагоги получают благодарственные письма за свой кропотливый труд, направленный на развитие творческих способностей своих воспитанников.</w:t>
      </w:r>
    </w:p>
    <w:p w:rsidR="00AA7269" w:rsidRDefault="00AA7269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Уникальность фестиваля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заключается в идее проведения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мастер-классов и семинаров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для педагогов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детей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, тем самым обогащая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>педагогическую деятельность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пополняя опыт детей в работе над костюмами.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Обмен опытом между педагогами, общение с членами жюри помогает решать проблемы, возникающие при подготовке детей к конкурсам. При этом участники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семинаров и мастер-классов </w:t>
      </w:r>
      <w:r w:rsidR="00911B10" w:rsidRPr="001278F6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получают сертификаты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участников, а выступающие на них – сертификат о трансляции опыта.</w:t>
      </w:r>
    </w:p>
    <w:p w:rsidR="00911B10" w:rsidRPr="001278F6" w:rsidRDefault="00911B1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>Важной особенностью сетевого взаимодействия является сетевое событие. В данном случае это конкурсы детского и юношеского творчества. При этом круг взаимодействия постепенно увеличивается. Внутри него происходит диалог между образовательными учреждениями и детскими коллективами, обмен опытом, совершенствование профессионального мастерства педагогов. У каждого участника сети есть уникальная возможность развития и совершенствования своих профессиональных ключевых компетенций, так как сетевое взаимодействие позволяет разрабатывать, апробировать и предлагать профессиональному педагогическому сообществу инновационные модели содержания образовательной деятельности.</w:t>
      </w:r>
    </w:p>
    <w:p w:rsidR="00911B10" w:rsidRPr="001278F6" w:rsidRDefault="00911B10" w:rsidP="00E152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278F6">
        <w:rPr>
          <w:rFonts w:ascii="Times New Roman" w:hAnsi="Times New Roman" w:cs="Times New Roman"/>
          <w:sz w:val="28"/>
          <w:szCs w:val="28"/>
          <w:lang w:eastAsia="ru-RU"/>
        </w:rPr>
        <w:t>Таким образом, сетевое взаимодействие становится современной высокоэффективной инновационной технологией, которая позволяет образовательным учреждениям, детским коллективам динамично развиваться, повышать результативность и качество образования.</w:t>
      </w:r>
    </w:p>
    <w:p w:rsidR="00911B10" w:rsidRPr="008333B1" w:rsidRDefault="008333B1" w:rsidP="00E1523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33B1"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="00911B10" w:rsidRPr="008333B1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11B10" w:rsidRPr="008333B1" w:rsidRDefault="00AF5BDF" w:rsidP="00E15237">
      <w:pPr>
        <w:pStyle w:val="a5"/>
        <w:numPr>
          <w:ilvl w:val="0"/>
          <w:numId w:val="6"/>
        </w:numPr>
        <w:ind w:firstLine="709"/>
        <w:rPr>
          <w:rFonts w:ascii="Times New Roman" w:hAnsi="Times New Roman" w:cs="Times New Roman"/>
          <w:color w:val="45484C"/>
          <w:kern w:val="36"/>
          <w:sz w:val="32"/>
          <w:lang w:eastAsia="ru-RU"/>
        </w:rPr>
      </w:pPr>
      <w:hyperlink r:id="rId5" w:tgtFrame="_blank" w:history="1">
        <w:r w:rsidR="00911B10" w:rsidRPr="008333B1">
          <w:rPr>
            <w:rFonts w:ascii="Times New Roman" w:hAnsi="Times New Roman" w:cs="Times New Roman"/>
            <w:kern w:val="36"/>
            <w:sz w:val="32"/>
            <w:lang w:eastAsia="ru-RU"/>
          </w:rPr>
          <w:t>Федеральный закон № 273-ФЗ «Об образовании в Российской Федерации» (с изменениями и дополнениями)</w:t>
        </w:r>
      </w:hyperlink>
      <w:r w:rsidR="00911B10" w:rsidRPr="008333B1">
        <w:rPr>
          <w:rFonts w:ascii="Times New Roman" w:hAnsi="Times New Roman" w:cs="Times New Roman"/>
          <w:color w:val="45484C"/>
          <w:kern w:val="36"/>
          <w:sz w:val="32"/>
          <w:lang w:eastAsia="ru-RU"/>
        </w:rPr>
        <w:t>. 2013 г.</w:t>
      </w:r>
    </w:p>
    <w:p w:rsidR="00CA07D9" w:rsidRPr="008333B1" w:rsidRDefault="00CA07D9" w:rsidP="00E15237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Золотарева А.В. Проблемы и перспективы включения дополнительного образования детей в процесс реализации ФГОС общего образования //Внешкольник, 2011. – N3. – С. 15-18.</w:t>
      </w:r>
    </w:p>
    <w:p w:rsidR="00CA07D9" w:rsidRPr="008333B1" w:rsidRDefault="00CA07D9" w:rsidP="00E15237">
      <w:pPr>
        <w:spacing w:line="240" w:lineRule="auto"/>
        <w:ind w:left="360" w:firstLine="709"/>
        <w:rPr>
          <w:rFonts w:ascii="Times New Roman" w:hAnsi="Times New Roman" w:cs="Times New Roman"/>
          <w:color w:val="45484C"/>
          <w:kern w:val="36"/>
          <w:sz w:val="28"/>
          <w:szCs w:val="28"/>
          <w:lang w:eastAsia="ru-RU"/>
        </w:rPr>
      </w:pPr>
    </w:p>
    <w:p w:rsidR="00911B10" w:rsidRPr="00911B10" w:rsidRDefault="00911B10" w:rsidP="00E15237">
      <w:pPr>
        <w:spacing w:line="240" w:lineRule="auto"/>
        <w:ind w:left="30" w:firstLine="709"/>
        <w:rPr>
          <w:lang w:eastAsia="ru-RU"/>
        </w:rPr>
      </w:pPr>
    </w:p>
    <w:p w:rsidR="00443AA1" w:rsidRDefault="00443AA1" w:rsidP="00E15237">
      <w:pPr>
        <w:spacing w:line="240" w:lineRule="auto"/>
        <w:ind w:firstLine="709"/>
      </w:pPr>
      <w:bookmarkStart w:id="0" w:name="_GoBack"/>
      <w:bookmarkEnd w:id="0"/>
    </w:p>
    <w:sectPr w:rsidR="00443AA1" w:rsidSect="00AB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69E3"/>
    <w:multiLevelType w:val="hybridMultilevel"/>
    <w:tmpl w:val="B34280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43511F"/>
    <w:multiLevelType w:val="hybridMultilevel"/>
    <w:tmpl w:val="8F18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70C87"/>
    <w:multiLevelType w:val="hybridMultilevel"/>
    <w:tmpl w:val="B6F8E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E1062"/>
    <w:multiLevelType w:val="hybridMultilevel"/>
    <w:tmpl w:val="A73672D2"/>
    <w:lvl w:ilvl="0" w:tplc="5D7EFF44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2264FB"/>
    <w:multiLevelType w:val="hybridMultilevel"/>
    <w:tmpl w:val="57A608E8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">
    <w:nsid w:val="71341F28"/>
    <w:multiLevelType w:val="hybridMultilevel"/>
    <w:tmpl w:val="EE90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C55"/>
    <w:rsid w:val="000F06FE"/>
    <w:rsid w:val="000F7D96"/>
    <w:rsid w:val="001278F6"/>
    <w:rsid w:val="001D3C9D"/>
    <w:rsid w:val="00267886"/>
    <w:rsid w:val="002A3414"/>
    <w:rsid w:val="002E0AC3"/>
    <w:rsid w:val="00351488"/>
    <w:rsid w:val="00443AA1"/>
    <w:rsid w:val="0045486D"/>
    <w:rsid w:val="005B322F"/>
    <w:rsid w:val="008333B1"/>
    <w:rsid w:val="008A009F"/>
    <w:rsid w:val="00911B10"/>
    <w:rsid w:val="00970B03"/>
    <w:rsid w:val="009B4B28"/>
    <w:rsid w:val="009C423B"/>
    <w:rsid w:val="009E3879"/>
    <w:rsid w:val="00A54874"/>
    <w:rsid w:val="00A649E6"/>
    <w:rsid w:val="00AA7269"/>
    <w:rsid w:val="00AB28D5"/>
    <w:rsid w:val="00AF5BDF"/>
    <w:rsid w:val="00B92463"/>
    <w:rsid w:val="00CA07D9"/>
    <w:rsid w:val="00D035D8"/>
    <w:rsid w:val="00D16C55"/>
    <w:rsid w:val="00D64CDF"/>
    <w:rsid w:val="00E15237"/>
    <w:rsid w:val="00E26CFB"/>
    <w:rsid w:val="00F07CBE"/>
    <w:rsid w:val="00F10127"/>
    <w:rsid w:val="00F4049C"/>
    <w:rsid w:val="00F70340"/>
    <w:rsid w:val="00FC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0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2913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1</cp:lastModifiedBy>
  <cp:revision>11</cp:revision>
  <dcterms:created xsi:type="dcterms:W3CDTF">2015-02-12T15:17:00Z</dcterms:created>
  <dcterms:modified xsi:type="dcterms:W3CDTF">2015-10-30T14:42:00Z</dcterms:modified>
</cp:coreProperties>
</file>