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DD8" w:rsidRPr="00312DD8" w:rsidRDefault="00312DD8" w:rsidP="00312DD8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312D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Жильцова</w:t>
      </w:r>
      <w:proofErr w:type="spellEnd"/>
      <w:r w:rsidRPr="00312D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Ирина Ивановна</w:t>
      </w:r>
    </w:p>
    <w:p w:rsidR="00312DD8" w:rsidRPr="00312DD8" w:rsidRDefault="00312DD8" w:rsidP="00312DD8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12D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Муниципальное учреждение дополнительного образования</w:t>
      </w:r>
    </w:p>
    <w:p w:rsidR="004B0034" w:rsidRPr="00312DD8" w:rsidRDefault="00312DD8" w:rsidP="00312DD8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12D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«Центр детского творчества Дзержинского района Волгограда»</w:t>
      </w:r>
    </w:p>
    <w:p w:rsidR="00312DD8" w:rsidRDefault="00312DD8" w:rsidP="00312DD8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12D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Pr="00312D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етодист, педа</w:t>
      </w:r>
      <w:r w:rsidRPr="00312D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гог дополнительного образования</w:t>
      </w:r>
    </w:p>
    <w:p w:rsidR="00312DD8" w:rsidRPr="00312DD8" w:rsidRDefault="00312DD8" w:rsidP="00312DD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35058" w:rsidRDefault="00D35058" w:rsidP="00D3505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703D">
        <w:rPr>
          <w:rFonts w:ascii="Times New Roman" w:hAnsi="Times New Roman"/>
          <w:b/>
          <w:sz w:val="28"/>
          <w:szCs w:val="28"/>
        </w:rPr>
        <w:t>Трансформации дополнительного образования в новой реальности</w:t>
      </w:r>
    </w:p>
    <w:p w:rsidR="00312DD8" w:rsidRPr="00B2703D" w:rsidRDefault="00312DD8" w:rsidP="00D3505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126C" w:rsidRDefault="000A3C0D" w:rsidP="00A3786F">
      <w:pPr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</w:t>
      </w:r>
      <w:r w:rsidR="00A3786F">
        <w:rPr>
          <w:rFonts w:ascii="Times New Roman" w:hAnsi="Times New Roman"/>
          <w:sz w:val="28"/>
          <w:szCs w:val="28"/>
        </w:rPr>
        <w:t xml:space="preserve">начала </w:t>
      </w:r>
      <w:r>
        <w:rPr>
          <w:rFonts w:ascii="Times New Roman" w:hAnsi="Times New Roman"/>
          <w:sz w:val="28"/>
          <w:szCs w:val="28"/>
        </w:rPr>
        <w:t>вспомним немного</w:t>
      </w:r>
      <w:r w:rsidR="00A3786F">
        <w:rPr>
          <w:rFonts w:ascii="Times New Roman" w:hAnsi="Times New Roman"/>
          <w:sz w:val="28"/>
          <w:szCs w:val="28"/>
        </w:rPr>
        <w:t xml:space="preserve"> историю</w:t>
      </w:r>
      <w:r>
        <w:rPr>
          <w:rFonts w:ascii="Times New Roman" w:hAnsi="Times New Roman"/>
          <w:sz w:val="28"/>
          <w:szCs w:val="28"/>
        </w:rPr>
        <w:t xml:space="preserve"> дополнительного образования</w:t>
      </w:r>
      <w:r w:rsidR="00A3786F">
        <w:rPr>
          <w:rFonts w:ascii="Times New Roman" w:hAnsi="Times New Roman"/>
          <w:sz w:val="28"/>
          <w:szCs w:val="28"/>
        </w:rPr>
        <w:t>.</w:t>
      </w:r>
    </w:p>
    <w:p w:rsidR="00253EA8" w:rsidRPr="00DF13CE" w:rsidRDefault="0090126C" w:rsidP="00253EA8">
      <w:pPr>
        <w:pStyle w:val="aa"/>
        <w:spacing w:before="0" w:beforeAutospacing="0" w:after="0" w:afterAutospacing="0" w:line="360" w:lineRule="auto"/>
        <w:ind w:firstLine="680"/>
        <w:jc w:val="both"/>
        <w:rPr>
          <w:rFonts w:eastAsiaTheme="minorHAnsi" w:cstheme="minorBidi"/>
          <w:sz w:val="28"/>
          <w:szCs w:val="28"/>
          <w:lang w:eastAsia="en-US"/>
        </w:rPr>
      </w:pPr>
      <w:bookmarkStart w:id="0" w:name="533"/>
      <w:r w:rsidRPr="00DF13CE">
        <w:rPr>
          <w:rFonts w:eastAsiaTheme="minorHAnsi" w:cstheme="minorBidi"/>
          <w:sz w:val="28"/>
          <w:szCs w:val="28"/>
          <w:lang w:eastAsia="en-US"/>
        </w:rPr>
        <w:t>Появление первых организованных форм внеурочной работы с детьми специалисты относят к 30-м годам XVIII столетия, когда в Шляхетском кадетском корпусе в Петербурге воспитанники организовали литературный кружок, а позже стали</w:t>
      </w:r>
      <w:r w:rsidR="00E93393">
        <w:rPr>
          <w:rFonts w:eastAsiaTheme="minorHAnsi" w:cstheme="minorBidi"/>
          <w:sz w:val="28"/>
          <w:szCs w:val="28"/>
          <w:lang w:eastAsia="en-US"/>
        </w:rPr>
        <w:t xml:space="preserve"> издавать и свой печатный орган</w:t>
      </w:r>
      <w:r w:rsidR="000A3C0D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DF13CE">
        <w:rPr>
          <w:rFonts w:eastAsiaTheme="minorHAnsi" w:cstheme="minorBidi"/>
          <w:sz w:val="28"/>
          <w:szCs w:val="28"/>
          <w:lang w:eastAsia="en-US"/>
        </w:rPr>
        <w:t>под названием «Праздное время, в пользу употребленное».</w:t>
      </w:r>
      <w:r w:rsidR="00DF13CE">
        <w:rPr>
          <w:rFonts w:eastAsiaTheme="minorHAnsi" w:cstheme="minorBidi"/>
          <w:sz w:val="28"/>
          <w:szCs w:val="28"/>
          <w:lang w:eastAsia="en-US"/>
        </w:rPr>
        <w:t xml:space="preserve"> </w:t>
      </w:r>
      <w:bookmarkEnd w:id="0"/>
      <w:r w:rsidR="00253EA8">
        <w:rPr>
          <w:rFonts w:eastAsiaTheme="minorHAnsi" w:cstheme="minorBidi"/>
          <w:sz w:val="28"/>
          <w:szCs w:val="28"/>
          <w:lang w:eastAsia="en-US"/>
        </w:rPr>
        <w:t>П</w:t>
      </w:r>
      <w:r w:rsidR="00253EA8" w:rsidRPr="00DF13CE">
        <w:rPr>
          <w:rFonts w:eastAsiaTheme="minorHAnsi" w:cstheme="minorBidi"/>
          <w:sz w:val="28"/>
          <w:szCs w:val="28"/>
          <w:lang w:eastAsia="en-US"/>
        </w:rPr>
        <w:t>римерно с этого же времени начинает свой отсчет история создания детских парков, первый из которых был создан по приказу Екатерины II для ее внука, будущего императора России Александра I.</w:t>
      </w:r>
      <w:r w:rsidR="00253EA8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53EA8" w:rsidRPr="00DF13CE">
        <w:rPr>
          <w:rFonts w:eastAsiaTheme="minorHAnsi" w:cstheme="minorBidi"/>
          <w:sz w:val="28"/>
          <w:szCs w:val="28"/>
          <w:lang w:eastAsia="en-US"/>
        </w:rPr>
        <w:t>Первыми внешкольными объединениями были клубные объединения, спортивные площадки, летние оздоровительные колонии. Подростки учились ремеслу, пению, танцам, занимались астрономией, биологией, театральным творчеством</w:t>
      </w:r>
      <w:r w:rsidR="00253EA8">
        <w:rPr>
          <w:rFonts w:eastAsiaTheme="minorHAnsi" w:cstheme="minorBidi"/>
          <w:sz w:val="28"/>
          <w:szCs w:val="28"/>
          <w:lang w:eastAsia="en-US"/>
        </w:rPr>
        <w:t>.</w:t>
      </w:r>
    </w:p>
    <w:p w:rsidR="00253EA8" w:rsidRDefault="000A3C0D" w:rsidP="00253EA8">
      <w:pPr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Но,</w:t>
      </w:r>
      <w:r w:rsidR="00E93393">
        <w:rPr>
          <w:rFonts w:ascii="Times New Roman" w:hAnsi="Times New Roman"/>
          <w:sz w:val="28"/>
          <w:szCs w:val="28"/>
        </w:rPr>
        <w:t xml:space="preserve"> по большому счету,</w:t>
      </w:r>
      <w:r>
        <w:rPr>
          <w:sz w:val="28"/>
          <w:szCs w:val="28"/>
        </w:rPr>
        <w:t xml:space="preserve"> </w:t>
      </w:r>
      <w:r w:rsidR="00253EA8">
        <w:rPr>
          <w:rFonts w:ascii="Times New Roman" w:hAnsi="Times New Roman"/>
          <w:sz w:val="28"/>
          <w:szCs w:val="28"/>
        </w:rPr>
        <w:t>«</w:t>
      </w:r>
      <w:r w:rsidR="00253EA8" w:rsidRPr="0090126C">
        <w:rPr>
          <w:rFonts w:ascii="Times New Roman" w:hAnsi="Times New Roman"/>
          <w:sz w:val="28"/>
          <w:szCs w:val="28"/>
        </w:rPr>
        <w:t>потешны</w:t>
      </w:r>
      <w:r w:rsidR="00253EA8">
        <w:rPr>
          <w:rFonts w:ascii="Times New Roman" w:hAnsi="Times New Roman"/>
          <w:sz w:val="28"/>
          <w:szCs w:val="28"/>
        </w:rPr>
        <w:t>е</w:t>
      </w:r>
      <w:r w:rsidR="00253EA8" w:rsidRPr="0090126C">
        <w:rPr>
          <w:rFonts w:ascii="Times New Roman" w:hAnsi="Times New Roman"/>
          <w:sz w:val="28"/>
          <w:szCs w:val="28"/>
        </w:rPr>
        <w:t>»</w:t>
      </w:r>
      <w:r w:rsidR="00253EA8">
        <w:rPr>
          <w:rFonts w:ascii="Times New Roman" w:hAnsi="Times New Roman"/>
          <w:sz w:val="28"/>
          <w:szCs w:val="28"/>
        </w:rPr>
        <w:t xml:space="preserve"> полки, которыми </w:t>
      </w:r>
      <w:r w:rsidR="00DF13CE" w:rsidRPr="0090126C">
        <w:rPr>
          <w:rFonts w:ascii="Times New Roman" w:hAnsi="Times New Roman"/>
          <w:sz w:val="28"/>
          <w:szCs w:val="28"/>
        </w:rPr>
        <w:t xml:space="preserve">с 1682 года Петр </w:t>
      </w:r>
      <w:r w:rsidR="00253EA8" w:rsidRPr="00DF13CE">
        <w:rPr>
          <w:rFonts w:ascii="Times New Roman" w:hAnsi="Times New Roman"/>
          <w:sz w:val="28"/>
          <w:szCs w:val="28"/>
        </w:rPr>
        <w:t>I</w:t>
      </w:r>
      <w:r w:rsidR="00253EA8" w:rsidRPr="0090126C">
        <w:rPr>
          <w:rFonts w:ascii="Times New Roman" w:hAnsi="Times New Roman"/>
          <w:sz w:val="28"/>
          <w:szCs w:val="28"/>
        </w:rPr>
        <w:t xml:space="preserve"> </w:t>
      </w:r>
      <w:r w:rsidR="00DF13CE" w:rsidRPr="0090126C">
        <w:rPr>
          <w:rFonts w:ascii="Times New Roman" w:hAnsi="Times New Roman"/>
          <w:sz w:val="28"/>
          <w:szCs w:val="28"/>
        </w:rPr>
        <w:t>активно занима</w:t>
      </w:r>
      <w:r w:rsidR="00253EA8">
        <w:rPr>
          <w:rFonts w:ascii="Times New Roman" w:hAnsi="Times New Roman"/>
          <w:sz w:val="28"/>
          <w:szCs w:val="28"/>
        </w:rPr>
        <w:t>л</w:t>
      </w:r>
      <w:r w:rsidR="00DF13CE" w:rsidRPr="0090126C">
        <w:rPr>
          <w:rFonts w:ascii="Times New Roman" w:hAnsi="Times New Roman"/>
          <w:sz w:val="28"/>
          <w:szCs w:val="28"/>
        </w:rPr>
        <w:t>ся</w:t>
      </w:r>
      <w:r w:rsidR="00253EA8">
        <w:rPr>
          <w:rFonts w:ascii="Times New Roman" w:hAnsi="Times New Roman"/>
          <w:sz w:val="28"/>
          <w:szCs w:val="28"/>
        </w:rPr>
        <w:t>,</w:t>
      </w:r>
      <w:r w:rsidR="00253EA8" w:rsidRPr="00253EA8">
        <w:rPr>
          <w:rFonts w:ascii="Times New Roman" w:hAnsi="Times New Roman"/>
          <w:sz w:val="28"/>
          <w:szCs w:val="28"/>
        </w:rPr>
        <w:t xml:space="preserve"> с их имитационной, игровой</w:t>
      </w:r>
      <w:r w:rsidR="00253EA8">
        <w:rPr>
          <w:rFonts w:ascii="Times New Roman" w:hAnsi="Times New Roman"/>
          <w:sz w:val="28"/>
          <w:szCs w:val="28"/>
        </w:rPr>
        <w:t xml:space="preserve"> </w:t>
      </w:r>
      <w:r w:rsidR="00253EA8" w:rsidRPr="00253EA8">
        <w:rPr>
          <w:rFonts w:ascii="Times New Roman" w:hAnsi="Times New Roman"/>
          <w:sz w:val="28"/>
          <w:szCs w:val="28"/>
        </w:rPr>
        <w:t>дидактикой были тем самым дополнительным</w:t>
      </w:r>
      <w:r w:rsidR="00253EA8">
        <w:rPr>
          <w:rFonts w:ascii="Times New Roman" w:hAnsi="Times New Roman"/>
          <w:sz w:val="28"/>
          <w:szCs w:val="28"/>
        </w:rPr>
        <w:t xml:space="preserve"> </w:t>
      </w:r>
      <w:r w:rsidR="00253EA8" w:rsidRPr="00253EA8">
        <w:rPr>
          <w:rFonts w:ascii="Times New Roman" w:hAnsi="Times New Roman"/>
          <w:sz w:val="28"/>
          <w:szCs w:val="28"/>
        </w:rPr>
        <w:t>образованием.</w:t>
      </w:r>
      <w:r w:rsidR="00DF13CE" w:rsidRPr="0090126C">
        <w:rPr>
          <w:rFonts w:ascii="Times New Roman" w:hAnsi="Times New Roman"/>
          <w:sz w:val="28"/>
          <w:szCs w:val="28"/>
        </w:rPr>
        <w:t xml:space="preserve"> </w:t>
      </w:r>
      <w:r w:rsidR="00253EA8">
        <w:rPr>
          <w:rFonts w:ascii="Times New Roman" w:hAnsi="Times New Roman"/>
          <w:sz w:val="28"/>
          <w:szCs w:val="28"/>
        </w:rPr>
        <w:t>В</w:t>
      </w:r>
      <w:r w:rsidR="00DF13CE" w:rsidRPr="0090126C">
        <w:rPr>
          <w:rFonts w:ascii="Times New Roman" w:hAnsi="Times New Roman"/>
          <w:sz w:val="28"/>
          <w:szCs w:val="28"/>
        </w:rPr>
        <w:t xml:space="preserve"> распоряжение </w:t>
      </w:r>
      <w:r w:rsidR="00253EA8">
        <w:rPr>
          <w:rFonts w:ascii="Times New Roman" w:hAnsi="Times New Roman"/>
          <w:sz w:val="28"/>
          <w:szCs w:val="28"/>
        </w:rPr>
        <w:t xml:space="preserve">царевичу </w:t>
      </w:r>
      <w:r w:rsidR="00DF13CE" w:rsidRPr="0090126C">
        <w:rPr>
          <w:rFonts w:ascii="Times New Roman" w:hAnsi="Times New Roman"/>
          <w:sz w:val="28"/>
          <w:szCs w:val="28"/>
        </w:rPr>
        <w:t xml:space="preserve">набрали целый полк, и </w:t>
      </w:r>
      <w:r w:rsidR="00253EA8">
        <w:rPr>
          <w:rFonts w:ascii="Times New Roman" w:hAnsi="Times New Roman"/>
          <w:sz w:val="28"/>
          <w:szCs w:val="28"/>
        </w:rPr>
        <w:t>он</w:t>
      </w:r>
      <w:r w:rsidR="00DF13CE" w:rsidRPr="0090126C">
        <w:rPr>
          <w:rFonts w:ascii="Times New Roman" w:hAnsi="Times New Roman"/>
          <w:sz w:val="28"/>
          <w:szCs w:val="28"/>
        </w:rPr>
        <w:t xml:space="preserve"> стал учиться командовать, осваивая военное дело. В это время все забавы были исключительно мирными. Ружья заряжались холостыми снарядами, а пушки палили горохом или репой.</w:t>
      </w:r>
      <w:r w:rsidR="00DF13CE">
        <w:rPr>
          <w:rFonts w:ascii="Times New Roman" w:hAnsi="Times New Roman"/>
          <w:sz w:val="28"/>
          <w:szCs w:val="28"/>
        </w:rPr>
        <w:t xml:space="preserve"> </w:t>
      </w:r>
      <w:r w:rsidR="00DF13CE" w:rsidRPr="00DF13CE">
        <w:rPr>
          <w:rFonts w:ascii="Times New Roman" w:hAnsi="Times New Roman"/>
          <w:sz w:val="28"/>
          <w:szCs w:val="28"/>
        </w:rPr>
        <w:t>Опираясь на свой обширный опыт, Пётр I вместе с приближенными разработал первую в российской истории программу военной профессиональной подготовки юношей.</w:t>
      </w:r>
      <w:r w:rsidR="00253EA8">
        <w:rPr>
          <w:rFonts w:ascii="Times New Roman" w:hAnsi="Times New Roman"/>
          <w:sz w:val="28"/>
          <w:szCs w:val="28"/>
        </w:rPr>
        <w:t xml:space="preserve"> </w:t>
      </w:r>
      <w:r w:rsidR="00253EA8" w:rsidRPr="00253EA8">
        <w:rPr>
          <w:rFonts w:ascii="Times New Roman" w:hAnsi="Times New Roman"/>
          <w:sz w:val="28"/>
          <w:szCs w:val="28"/>
        </w:rPr>
        <w:t>Программа профессионального самоопределения юношей включала развитие физической силы и ловкости, смелости и предприимчивости, выработку чувства чести, духа товарищества, познание Отечества и уяснение его исторических задач</w:t>
      </w:r>
      <w:r w:rsidR="00253EA8">
        <w:rPr>
          <w:rFonts w:ascii="Times New Roman" w:hAnsi="Times New Roman"/>
          <w:sz w:val="28"/>
          <w:szCs w:val="28"/>
        </w:rPr>
        <w:t>.</w:t>
      </w:r>
      <w:r w:rsidR="00253EA8" w:rsidRPr="00253EA8">
        <w:rPr>
          <w:rFonts w:ascii="Times New Roman" w:hAnsi="Times New Roman"/>
          <w:sz w:val="28"/>
          <w:szCs w:val="28"/>
        </w:rPr>
        <w:t xml:space="preserve"> </w:t>
      </w:r>
    </w:p>
    <w:p w:rsidR="00644DB9" w:rsidRPr="00644DB9" w:rsidRDefault="00253EA8" w:rsidP="00644DB9">
      <w:pPr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дальнейшем, в </w:t>
      </w:r>
      <w:r w:rsidRPr="00DF13CE">
        <w:rPr>
          <w:rFonts w:ascii="Times New Roman" w:hAnsi="Times New Roman"/>
          <w:sz w:val="28"/>
          <w:szCs w:val="28"/>
        </w:rPr>
        <w:t>XVIII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DF13CE">
        <w:rPr>
          <w:rFonts w:ascii="Times New Roman" w:hAnsi="Times New Roman"/>
          <w:sz w:val="28"/>
          <w:szCs w:val="28"/>
        </w:rPr>
        <w:t xml:space="preserve"> XIX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13CE">
        <w:rPr>
          <w:rFonts w:ascii="Times New Roman" w:hAnsi="Times New Roman"/>
          <w:sz w:val="28"/>
          <w:szCs w:val="28"/>
        </w:rPr>
        <w:t>столетия</w:t>
      </w:r>
      <w:r w:rsidR="00644DB9">
        <w:rPr>
          <w:rFonts w:ascii="Times New Roman" w:hAnsi="Times New Roman"/>
          <w:sz w:val="28"/>
          <w:szCs w:val="28"/>
        </w:rPr>
        <w:t xml:space="preserve">х создавались клубы, трудовые колонии, летние лагеря. </w:t>
      </w:r>
      <w:r w:rsidR="00644DB9" w:rsidRPr="00644DB9">
        <w:rPr>
          <w:rFonts w:ascii="Times New Roman" w:hAnsi="Times New Roman"/>
          <w:sz w:val="28"/>
          <w:szCs w:val="28"/>
        </w:rPr>
        <w:t>В предвоенные годы новым явлением было занятие спортом, который ранее признавался «неинтеллигентным» занятием.</w:t>
      </w:r>
    </w:p>
    <w:p w:rsidR="00644DB9" w:rsidRDefault="00644DB9" w:rsidP="00DF13CE">
      <w:pPr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послевоенные годы сложился традиционный набор направлений в кружках (ави</w:t>
      </w:r>
      <w:proofErr w:type="gramStart"/>
      <w:r>
        <w:rPr>
          <w:rFonts w:ascii="Times New Roman" w:hAnsi="Times New Roman"/>
          <w:sz w:val="28"/>
          <w:szCs w:val="28"/>
        </w:rPr>
        <w:t>а-</w:t>
      </w:r>
      <w:proofErr w:type="gramEnd"/>
      <w:r>
        <w:rPr>
          <w:rFonts w:ascii="Times New Roman" w:hAnsi="Times New Roman"/>
          <w:sz w:val="28"/>
          <w:szCs w:val="28"/>
        </w:rPr>
        <w:t xml:space="preserve">, судо-, </w:t>
      </w:r>
      <w:proofErr w:type="spellStart"/>
      <w:r>
        <w:rPr>
          <w:rFonts w:ascii="Times New Roman" w:hAnsi="Times New Roman"/>
          <w:sz w:val="28"/>
          <w:szCs w:val="28"/>
        </w:rPr>
        <w:t>автомоделирование</w:t>
      </w:r>
      <w:proofErr w:type="spellEnd"/>
      <w:r>
        <w:rPr>
          <w:rFonts w:ascii="Times New Roman" w:hAnsi="Times New Roman"/>
          <w:sz w:val="28"/>
          <w:szCs w:val="28"/>
        </w:rPr>
        <w:t>, радио-. фотокружок, рисование, вышивка, вязание, пение танцы), который существовал долгое время.</w:t>
      </w:r>
    </w:p>
    <w:p w:rsidR="00F10354" w:rsidRPr="00177A24" w:rsidRDefault="00644DB9" w:rsidP="00DF13CE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приходом века </w:t>
      </w:r>
      <w:r w:rsidR="000A3C0D">
        <w:rPr>
          <w:rFonts w:ascii="Times New Roman" w:hAnsi="Times New Roman"/>
          <w:sz w:val="28"/>
          <w:szCs w:val="28"/>
        </w:rPr>
        <w:t>информационных технологий</w:t>
      </w:r>
      <w:r>
        <w:rPr>
          <w:rFonts w:ascii="Times New Roman" w:hAnsi="Times New Roman"/>
          <w:sz w:val="28"/>
          <w:szCs w:val="28"/>
        </w:rPr>
        <w:t xml:space="preserve"> всё изменилось. </w:t>
      </w:r>
      <w:r w:rsidR="00E33898">
        <w:rPr>
          <w:rFonts w:ascii="Times New Roman" w:hAnsi="Times New Roman"/>
          <w:sz w:val="28"/>
          <w:szCs w:val="28"/>
        </w:rPr>
        <w:t>Необходимо</w:t>
      </w:r>
      <w:r w:rsidR="001E4BAD" w:rsidRPr="004F7639">
        <w:rPr>
          <w:rFonts w:ascii="Times New Roman" w:hAnsi="Times New Roman"/>
          <w:sz w:val="28"/>
          <w:szCs w:val="28"/>
        </w:rPr>
        <w:t xml:space="preserve"> четко пон</w:t>
      </w:r>
      <w:r w:rsidR="00E33898">
        <w:rPr>
          <w:rFonts w:ascii="Times New Roman" w:hAnsi="Times New Roman"/>
          <w:sz w:val="28"/>
          <w:szCs w:val="28"/>
        </w:rPr>
        <w:t>има</w:t>
      </w:r>
      <w:r w:rsidR="001E4BAD" w:rsidRPr="004F7639">
        <w:rPr>
          <w:rFonts w:ascii="Times New Roman" w:hAnsi="Times New Roman"/>
          <w:sz w:val="28"/>
          <w:szCs w:val="28"/>
        </w:rPr>
        <w:t xml:space="preserve">ть, что не декларации, не фразы, а изменяющаяся эпоха заставляет нас говорить о том, что сейчас происходит мета-скачок в изменении системы образования в целом. </w:t>
      </w:r>
      <w:r w:rsidR="00CB74BA">
        <w:rPr>
          <w:rFonts w:ascii="Times New Roman" w:hAnsi="Times New Roman"/>
          <w:sz w:val="28"/>
          <w:szCs w:val="28"/>
        </w:rPr>
        <w:t xml:space="preserve"> </w:t>
      </w:r>
    </w:p>
    <w:p w:rsidR="001E4BAD" w:rsidRPr="00177A24" w:rsidRDefault="001E4BAD" w:rsidP="001E4BAD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23C2C">
        <w:rPr>
          <w:rFonts w:ascii="Times New Roman" w:hAnsi="Times New Roman" w:cs="Times New Roman"/>
          <w:sz w:val="28"/>
          <w:szCs w:val="28"/>
        </w:rPr>
        <w:t>Тенденции появления новых востребованных профессий, рынков труда, информационной среды и технологий приводят к необходимости модернизации системы дополнительного образования. Сфера дополнительного образования должна стать инновационной площадкой для отработки образовательных моделей и технологий будущего.</w:t>
      </w:r>
      <w:r w:rsidRPr="001E4BAD">
        <w:rPr>
          <w:rFonts w:ascii="Times New Roman" w:hAnsi="Times New Roman" w:cs="Times New Roman"/>
          <w:sz w:val="28"/>
          <w:szCs w:val="28"/>
        </w:rPr>
        <w:t xml:space="preserve"> </w:t>
      </w:r>
      <w:r w:rsidR="000A3C0D">
        <w:rPr>
          <w:rFonts w:ascii="Times New Roman" w:hAnsi="Times New Roman" w:cs="Times New Roman"/>
          <w:sz w:val="28"/>
          <w:szCs w:val="28"/>
        </w:rPr>
        <w:t xml:space="preserve">В настоящее время происходит колоссальное уплотнение информации. </w:t>
      </w:r>
      <w:r w:rsidRPr="00177A24">
        <w:rPr>
          <w:rFonts w:ascii="Times New Roman" w:hAnsi="Times New Roman" w:cs="Times New Roman"/>
          <w:sz w:val="28"/>
          <w:szCs w:val="28"/>
        </w:rPr>
        <w:t>Десять самых востребованных в 2014 году профессий в 2004 году даже не существовали.</w:t>
      </w:r>
      <w:r w:rsidR="000A3C0D" w:rsidRPr="000A3C0D">
        <w:rPr>
          <w:rFonts w:ascii="Times New Roman" w:hAnsi="Times New Roman" w:cs="Times New Roman"/>
          <w:sz w:val="28"/>
          <w:szCs w:val="28"/>
        </w:rPr>
        <w:t xml:space="preserve"> </w:t>
      </w:r>
      <w:r w:rsidR="000A3C0D" w:rsidRPr="00177A24">
        <w:rPr>
          <w:rFonts w:ascii="Times New Roman" w:hAnsi="Times New Roman" w:cs="Times New Roman"/>
          <w:sz w:val="28"/>
          <w:szCs w:val="28"/>
        </w:rPr>
        <w:t>Те, кто сегодня учится, к 38–40 годам сменят от 10 до 15 мест работы.</w:t>
      </w:r>
    </w:p>
    <w:p w:rsidR="00F10354" w:rsidRPr="00177A24" w:rsidRDefault="001E4BAD" w:rsidP="00F10354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77A24">
        <w:rPr>
          <w:rFonts w:ascii="Times New Roman" w:hAnsi="Times New Roman" w:cs="Times New Roman"/>
          <w:sz w:val="28"/>
          <w:szCs w:val="28"/>
        </w:rPr>
        <w:t>Сейчас в год производится больше информации, чем за предыдущие пять тысяч лет.</w:t>
      </w:r>
      <w:r w:rsidR="000A3C0D" w:rsidRPr="000A3C0D">
        <w:rPr>
          <w:rFonts w:ascii="Times New Roman" w:hAnsi="Times New Roman" w:cs="Times New Roman"/>
          <w:sz w:val="28"/>
          <w:szCs w:val="28"/>
        </w:rPr>
        <w:t xml:space="preserve"> </w:t>
      </w:r>
      <w:r w:rsidR="00F10354" w:rsidRPr="00177A24">
        <w:rPr>
          <w:rFonts w:ascii="Times New Roman" w:hAnsi="Times New Roman" w:cs="Times New Roman"/>
          <w:sz w:val="28"/>
          <w:szCs w:val="28"/>
        </w:rPr>
        <w:t xml:space="preserve">На завоевание 50-миллионной аудитории уходят годы – радио для этого понадобилось 38 лет, телевидению 13 лет, интернету 4 года, </w:t>
      </w:r>
      <w:proofErr w:type="spellStart"/>
      <w:r w:rsidR="00F10354" w:rsidRPr="00177A24">
        <w:rPr>
          <w:rFonts w:ascii="Times New Roman" w:hAnsi="Times New Roman" w:cs="Times New Roman"/>
          <w:sz w:val="28"/>
          <w:szCs w:val="28"/>
        </w:rPr>
        <w:t>айпаду</w:t>
      </w:r>
      <w:proofErr w:type="spellEnd"/>
      <w:r w:rsidR="00F10354" w:rsidRPr="00177A24">
        <w:rPr>
          <w:rFonts w:ascii="Times New Roman" w:hAnsi="Times New Roman" w:cs="Times New Roman"/>
          <w:sz w:val="28"/>
          <w:szCs w:val="28"/>
        </w:rPr>
        <w:t xml:space="preserve"> 3, </w:t>
      </w:r>
      <w:proofErr w:type="spellStart"/>
      <w:r w:rsidR="00F10354" w:rsidRPr="00177A24">
        <w:rPr>
          <w:rFonts w:ascii="Times New Roman" w:hAnsi="Times New Roman" w:cs="Times New Roman"/>
          <w:sz w:val="28"/>
          <w:szCs w:val="28"/>
        </w:rPr>
        <w:t>фейсбуку</w:t>
      </w:r>
      <w:proofErr w:type="spellEnd"/>
      <w:r w:rsidR="00F10354" w:rsidRPr="00177A24">
        <w:rPr>
          <w:rFonts w:ascii="Times New Roman" w:hAnsi="Times New Roman" w:cs="Times New Roman"/>
          <w:sz w:val="28"/>
          <w:szCs w:val="28"/>
        </w:rPr>
        <w:t xml:space="preserve"> – всего 2 года.</w:t>
      </w:r>
    </w:p>
    <w:p w:rsidR="006842E6" w:rsidRDefault="006842E6" w:rsidP="006842E6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77A24">
        <w:rPr>
          <w:rFonts w:ascii="Times New Roman" w:hAnsi="Times New Roman" w:cs="Times New Roman"/>
          <w:sz w:val="28"/>
          <w:szCs w:val="28"/>
        </w:rPr>
        <w:t>Наши возможности значительно возросли. Подобный темп изменений, который связ</w:t>
      </w:r>
      <w:r w:rsidR="00A3786F">
        <w:rPr>
          <w:rFonts w:ascii="Times New Roman" w:hAnsi="Times New Roman" w:cs="Times New Roman"/>
          <w:sz w:val="28"/>
          <w:szCs w:val="28"/>
        </w:rPr>
        <w:t>ан</w:t>
      </w:r>
      <w:r w:rsidRPr="00177A24">
        <w:rPr>
          <w:rFonts w:ascii="Times New Roman" w:hAnsi="Times New Roman" w:cs="Times New Roman"/>
          <w:sz w:val="28"/>
          <w:szCs w:val="28"/>
        </w:rPr>
        <w:t xml:space="preserve"> с резким ростом научно-технического прогресса, приводит некоторых аналитиков к выводу о том, что мы живем в состоянии, когда вокруг нас все меняется так быстро, что опровергаются даже самые смелые прогнозы. И в этой ситуации нам </w:t>
      </w:r>
      <w:r>
        <w:rPr>
          <w:rFonts w:ascii="Times New Roman" w:hAnsi="Times New Roman" w:cs="Times New Roman"/>
          <w:sz w:val="28"/>
          <w:szCs w:val="28"/>
        </w:rPr>
        <w:t>необходимо</w:t>
      </w:r>
      <w:r w:rsidRPr="00177A24">
        <w:rPr>
          <w:rFonts w:ascii="Times New Roman" w:hAnsi="Times New Roman" w:cs="Times New Roman"/>
          <w:sz w:val="28"/>
          <w:szCs w:val="28"/>
        </w:rPr>
        <w:t xml:space="preserve"> найти контакт с нашими детьми. Они живут в тех мирах, в которых нам придется учиться жить. </w:t>
      </w:r>
    </w:p>
    <w:p w:rsidR="00F20CA3" w:rsidRDefault="00203A5A" w:rsidP="00EF1466">
      <w:pPr>
        <w:pStyle w:val="3"/>
        <w:spacing w:before="0" w:beforeAutospacing="0" w:after="0" w:afterAutospacing="0" w:line="360" w:lineRule="auto"/>
        <w:ind w:firstLine="709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203A5A">
        <w:rPr>
          <w:rFonts w:eastAsiaTheme="minorHAnsi"/>
          <w:b w:val="0"/>
          <w:bCs w:val="0"/>
          <w:sz w:val="28"/>
          <w:szCs w:val="28"/>
          <w:lang w:eastAsia="en-US"/>
        </w:rPr>
        <w:t>Интенсивное развитие новых информационных технологий привело к необходимости создания условий для вовлечения детей в техническую сферу деятельности. В связи с этим стала очевидной необходимость создания детских технопарков «</w:t>
      </w:r>
      <w:proofErr w:type="spellStart"/>
      <w:r w:rsidRPr="00203A5A">
        <w:rPr>
          <w:rFonts w:eastAsiaTheme="minorHAnsi"/>
          <w:b w:val="0"/>
          <w:bCs w:val="0"/>
          <w:sz w:val="28"/>
          <w:szCs w:val="28"/>
          <w:lang w:eastAsia="en-US"/>
        </w:rPr>
        <w:t>Кванториум</w:t>
      </w:r>
      <w:proofErr w:type="spellEnd"/>
      <w:r w:rsidRPr="00203A5A">
        <w:rPr>
          <w:rFonts w:eastAsiaTheme="minorHAnsi"/>
          <w:b w:val="0"/>
          <w:bCs w:val="0"/>
          <w:sz w:val="28"/>
          <w:szCs w:val="28"/>
          <w:lang w:eastAsia="en-US"/>
        </w:rPr>
        <w:t>» в рамках новой модели детского дополнительного образования в России, предложенной Агентством стратегических инициатив при Правит</w:t>
      </w:r>
      <w:r w:rsidR="00E93393">
        <w:rPr>
          <w:rFonts w:eastAsiaTheme="minorHAnsi"/>
          <w:b w:val="0"/>
          <w:bCs w:val="0"/>
          <w:sz w:val="28"/>
          <w:szCs w:val="28"/>
          <w:lang w:eastAsia="en-US"/>
        </w:rPr>
        <w:t xml:space="preserve">ельстве России уже с 2014 года. </w:t>
      </w:r>
      <w:r w:rsidRPr="00203A5A">
        <w:rPr>
          <w:rFonts w:eastAsiaTheme="minorHAnsi"/>
          <w:b w:val="0"/>
          <w:bCs w:val="0"/>
          <w:sz w:val="28"/>
          <w:szCs w:val="28"/>
          <w:lang w:eastAsia="en-US"/>
        </w:rPr>
        <w:t>Такие «</w:t>
      </w:r>
      <w:proofErr w:type="spellStart"/>
      <w:r w:rsidRPr="00203A5A">
        <w:rPr>
          <w:rFonts w:eastAsiaTheme="minorHAnsi"/>
          <w:b w:val="0"/>
          <w:bCs w:val="0"/>
          <w:sz w:val="28"/>
          <w:szCs w:val="28"/>
          <w:lang w:eastAsia="en-US"/>
        </w:rPr>
        <w:t>Кванториумы</w:t>
      </w:r>
      <w:proofErr w:type="spellEnd"/>
      <w:r w:rsidRPr="00203A5A">
        <w:rPr>
          <w:rFonts w:eastAsiaTheme="minorHAnsi"/>
          <w:b w:val="0"/>
          <w:bCs w:val="0"/>
          <w:sz w:val="28"/>
          <w:szCs w:val="28"/>
          <w:lang w:eastAsia="en-US"/>
        </w:rPr>
        <w:t xml:space="preserve">» </w:t>
      </w:r>
      <w:r>
        <w:rPr>
          <w:rFonts w:eastAsiaTheme="minorHAnsi"/>
          <w:b w:val="0"/>
          <w:bCs w:val="0"/>
          <w:sz w:val="28"/>
          <w:szCs w:val="28"/>
          <w:lang w:eastAsia="en-US"/>
        </w:rPr>
        <w:t>состоят из т</w:t>
      </w:r>
      <w:r w:rsidRPr="00203A5A">
        <w:rPr>
          <w:rFonts w:eastAsiaTheme="minorHAnsi"/>
          <w:b w:val="0"/>
          <w:bCs w:val="0"/>
          <w:sz w:val="28"/>
          <w:szCs w:val="28"/>
          <w:lang w:eastAsia="en-US"/>
        </w:rPr>
        <w:t>ворчески</w:t>
      </w:r>
      <w:r>
        <w:rPr>
          <w:rFonts w:eastAsiaTheme="minorHAnsi"/>
          <w:b w:val="0"/>
          <w:bCs w:val="0"/>
          <w:sz w:val="28"/>
          <w:szCs w:val="28"/>
          <w:lang w:eastAsia="en-US"/>
        </w:rPr>
        <w:t>х</w:t>
      </w:r>
      <w:r w:rsidRPr="00203A5A">
        <w:rPr>
          <w:rFonts w:eastAsiaTheme="minorHAnsi"/>
          <w:b w:val="0"/>
          <w:bCs w:val="0"/>
          <w:sz w:val="28"/>
          <w:szCs w:val="28"/>
          <w:lang w:eastAsia="en-US"/>
        </w:rPr>
        <w:t xml:space="preserve"> лаборатори</w:t>
      </w:r>
      <w:r>
        <w:rPr>
          <w:rFonts w:eastAsiaTheme="minorHAnsi"/>
          <w:b w:val="0"/>
          <w:bCs w:val="0"/>
          <w:sz w:val="28"/>
          <w:szCs w:val="28"/>
          <w:lang w:eastAsia="en-US"/>
        </w:rPr>
        <w:t>й</w:t>
      </w:r>
      <w:r w:rsidRPr="00203A5A">
        <w:rPr>
          <w:rFonts w:eastAsiaTheme="minorHAnsi"/>
          <w:b w:val="0"/>
          <w:bCs w:val="0"/>
          <w:sz w:val="28"/>
          <w:szCs w:val="28"/>
          <w:lang w:eastAsia="en-US"/>
        </w:rPr>
        <w:t xml:space="preserve"> (</w:t>
      </w:r>
      <w:proofErr w:type="spellStart"/>
      <w:r w:rsidRPr="00203A5A">
        <w:rPr>
          <w:rFonts w:eastAsiaTheme="minorHAnsi"/>
          <w:b w:val="0"/>
          <w:bCs w:val="0"/>
          <w:sz w:val="28"/>
          <w:szCs w:val="28"/>
          <w:lang w:eastAsia="en-US"/>
        </w:rPr>
        <w:t>квантум</w:t>
      </w:r>
      <w:r>
        <w:rPr>
          <w:rFonts w:eastAsiaTheme="minorHAnsi"/>
          <w:b w:val="0"/>
          <w:bCs w:val="0"/>
          <w:sz w:val="28"/>
          <w:szCs w:val="28"/>
          <w:lang w:eastAsia="en-US"/>
        </w:rPr>
        <w:t>ов</w:t>
      </w:r>
      <w:proofErr w:type="spellEnd"/>
      <w:r w:rsidRPr="00203A5A">
        <w:rPr>
          <w:rFonts w:eastAsiaTheme="minorHAnsi"/>
          <w:b w:val="0"/>
          <w:bCs w:val="0"/>
          <w:sz w:val="28"/>
          <w:szCs w:val="28"/>
          <w:lang w:eastAsia="en-US"/>
        </w:rPr>
        <w:t>)</w:t>
      </w:r>
      <w:r>
        <w:rPr>
          <w:rFonts w:eastAsiaTheme="minorHAnsi"/>
          <w:b w:val="0"/>
          <w:bCs w:val="0"/>
          <w:sz w:val="28"/>
          <w:szCs w:val="28"/>
          <w:lang w:eastAsia="en-US"/>
        </w:rPr>
        <w:t xml:space="preserve">: </w:t>
      </w:r>
      <w:proofErr w:type="spellStart"/>
      <w:r w:rsidRPr="00203A5A">
        <w:rPr>
          <w:rFonts w:eastAsiaTheme="minorHAnsi"/>
          <w:b w:val="0"/>
          <w:bCs w:val="0"/>
          <w:sz w:val="28"/>
          <w:szCs w:val="28"/>
          <w:lang w:eastAsia="en-US"/>
        </w:rPr>
        <w:t>Робоквантум</w:t>
      </w:r>
      <w:proofErr w:type="spellEnd"/>
      <w:r>
        <w:rPr>
          <w:rFonts w:eastAsiaTheme="minorHAnsi"/>
          <w:b w:val="0"/>
          <w:bCs w:val="0"/>
          <w:sz w:val="28"/>
          <w:szCs w:val="28"/>
          <w:lang w:eastAsia="en-US"/>
        </w:rPr>
        <w:t xml:space="preserve">, </w:t>
      </w:r>
      <w:proofErr w:type="spellStart"/>
      <w:r w:rsidRPr="00203A5A">
        <w:rPr>
          <w:rFonts w:eastAsiaTheme="minorHAnsi"/>
          <w:b w:val="0"/>
          <w:bCs w:val="0"/>
          <w:sz w:val="28"/>
          <w:szCs w:val="28"/>
          <w:lang w:eastAsia="en-US"/>
        </w:rPr>
        <w:t>Нейроквантум</w:t>
      </w:r>
      <w:proofErr w:type="spellEnd"/>
      <w:r>
        <w:rPr>
          <w:rFonts w:eastAsiaTheme="minorHAnsi"/>
          <w:b w:val="0"/>
          <w:bCs w:val="0"/>
          <w:sz w:val="28"/>
          <w:szCs w:val="28"/>
          <w:lang w:eastAsia="en-US"/>
        </w:rPr>
        <w:t>,</w:t>
      </w:r>
      <w:r w:rsidRPr="00203A5A">
        <w:rPr>
          <w:rFonts w:eastAsiaTheme="minorHAnsi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203A5A">
        <w:rPr>
          <w:rFonts w:eastAsiaTheme="minorHAnsi"/>
          <w:b w:val="0"/>
          <w:bCs w:val="0"/>
          <w:sz w:val="28"/>
          <w:szCs w:val="28"/>
          <w:lang w:eastAsia="en-US"/>
        </w:rPr>
        <w:t>Автоквантум</w:t>
      </w:r>
      <w:proofErr w:type="spellEnd"/>
      <w:r>
        <w:rPr>
          <w:rFonts w:eastAsiaTheme="minorHAnsi"/>
          <w:b w:val="0"/>
          <w:bCs w:val="0"/>
          <w:sz w:val="28"/>
          <w:szCs w:val="28"/>
          <w:lang w:eastAsia="en-US"/>
        </w:rPr>
        <w:t>,</w:t>
      </w:r>
      <w:r w:rsidRPr="00203A5A">
        <w:rPr>
          <w:rFonts w:eastAsiaTheme="minorHAnsi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="0090126C">
        <w:rPr>
          <w:rFonts w:eastAsiaTheme="minorHAnsi"/>
          <w:b w:val="0"/>
          <w:bCs w:val="0"/>
          <w:sz w:val="28"/>
          <w:szCs w:val="28"/>
          <w:lang w:eastAsia="en-US"/>
        </w:rPr>
        <w:lastRenderedPageBreak/>
        <w:t>Аэрокванториум</w:t>
      </w:r>
      <w:proofErr w:type="spellEnd"/>
      <w:r w:rsidR="0090126C">
        <w:rPr>
          <w:rFonts w:eastAsiaTheme="minorHAnsi"/>
          <w:b w:val="0"/>
          <w:bCs w:val="0"/>
          <w:sz w:val="28"/>
          <w:szCs w:val="28"/>
          <w:lang w:eastAsia="en-US"/>
        </w:rPr>
        <w:t xml:space="preserve">, </w:t>
      </w:r>
      <w:proofErr w:type="spellStart"/>
      <w:r w:rsidRPr="00203A5A">
        <w:rPr>
          <w:rFonts w:eastAsiaTheme="minorHAnsi"/>
          <w:b w:val="0"/>
          <w:bCs w:val="0"/>
          <w:sz w:val="28"/>
          <w:szCs w:val="28"/>
          <w:lang w:eastAsia="en-US"/>
        </w:rPr>
        <w:t>Лазерквантум</w:t>
      </w:r>
      <w:proofErr w:type="spellEnd"/>
      <w:r w:rsidRPr="00203A5A">
        <w:rPr>
          <w:rFonts w:eastAsiaTheme="minorHAnsi"/>
          <w:b w:val="0"/>
          <w:bCs w:val="0"/>
          <w:sz w:val="28"/>
          <w:szCs w:val="28"/>
          <w:lang w:eastAsia="en-US"/>
        </w:rPr>
        <w:t xml:space="preserve"> и т.д.</w:t>
      </w:r>
      <w:r w:rsidR="0093063A">
        <w:rPr>
          <w:rFonts w:eastAsiaTheme="minorHAnsi"/>
          <w:b w:val="0"/>
          <w:bCs w:val="0"/>
          <w:sz w:val="28"/>
          <w:szCs w:val="28"/>
          <w:lang w:eastAsia="en-US"/>
        </w:rPr>
        <w:t xml:space="preserve"> </w:t>
      </w:r>
      <w:r w:rsidR="00A43D67" w:rsidRPr="0093063A">
        <w:rPr>
          <w:rFonts w:eastAsiaTheme="minorHAnsi"/>
          <w:b w:val="0"/>
          <w:bCs w:val="0"/>
          <w:sz w:val="28"/>
          <w:szCs w:val="28"/>
          <w:lang w:eastAsia="en-US"/>
        </w:rPr>
        <w:t>Появились города детей, «</w:t>
      </w:r>
      <w:proofErr w:type="spellStart"/>
      <w:r w:rsidR="0093063A">
        <w:rPr>
          <w:rFonts w:eastAsiaTheme="minorHAnsi"/>
          <w:b w:val="0"/>
          <w:bCs w:val="0"/>
          <w:sz w:val="28"/>
          <w:szCs w:val="28"/>
          <w:lang w:eastAsia="en-US"/>
        </w:rPr>
        <w:t>К</w:t>
      </w:r>
      <w:r w:rsidR="00A43D67" w:rsidRPr="0093063A">
        <w:rPr>
          <w:rFonts w:eastAsiaTheme="minorHAnsi"/>
          <w:b w:val="0"/>
          <w:bCs w:val="0"/>
          <w:sz w:val="28"/>
          <w:szCs w:val="28"/>
          <w:lang w:eastAsia="en-US"/>
        </w:rPr>
        <w:t>идбурги</w:t>
      </w:r>
      <w:proofErr w:type="spellEnd"/>
      <w:r w:rsidR="00A43D67" w:rsidRPr="0093063A">
        <w:rPr>
          <w:rFonts w:eastAsiaTheme="minorHAnsi"/>
          <w:b w:val="0"/>
          <w:bCs w:val="0"/>
          <w:sz w:val="28"/>
          <w:szCs w:val="28"/>
          <w:lang w:eastAsia="en-US"/>
        </w:rPr>
        <w:t>»</w:t>
      </w:r>
      <w:r w:rsidR="0051487F" w:rsidRPr="0093063A">
        <w:rPr>
          <w:rFonts w:eastAsiaTheme="minorHAnsi"/>
          <w:b w:val="0"/>
          <w:bCs w:val="0"/>
          <w:sz w:val="28"/>
          <w:szCs w:val="28"/>
          <w:lang w:eastAsia="en-US"/>
        </w:rPr>
        <w:t xml:space="preserve"> - модель взрослого мира для детей от 1,5 до 14 лет</w:t>
      </w:r>
      <w:r w:rsidR="008E1919">
        <w:rPr>
          <w:rFonts w:eastAsiaTheme="minorHAnsi"/>
          <w:b w:val="0"/>
          <w:bCs w:val="0"/>
          <w:sz w:val="28"/>
          <w:szCs w:val="28"/>
          <w:lang w:eastAsia="en-US"/>
        </w:rPr>
        <w:t xml:space="preserve">. </w:t>
      </w:r>
      <w:r w:rsidR="00260FC3">
        <w:rPr>
          <w:rFonts w:eastAsiaTheme="minorHAnsi"/>
          <w:b w:val="0"/>
          <w:bCs w:val="0"/>
          <w:sz w:val="28"/>
          <w:szCs w:val="28"/>
          <w:lang w:eastAsia="en-US"/>
        </w:rPr>
        <w:t>Это и</w:t>
      </w:r>
      <w:r w:rsidR="00260FC3" w:rsidRPr="00260FC3">
        <w:rPr>
          <w:rFonts w:eastAsiaTheme="minorHAnsi"/>
          <w:b w:val="0"/>
          <w:bCs w:val="0"/>
          <w:sz w:val="28"/>
          <w:szCs w:val="28"/>
          <w:lang w:eastAsia="en-US"/>
        </w:rPr>
        <w:t xml:space="preserve">гровые площадки, копирующие взрослый мир в миниатюре для изучения различных профессий. </w:t>
      </w:r>
      <w:r w:rsidR="008E1919">
        <w:rPr>
          <w:rFonts w:eastAsiaTheme="minorHAnsi"/>
          <w:b w:val="0"/>
          <w:bCs w:val="0"/>
          <w:sz w:val="28"/>
          <w:szCs w:val="28"/>
          <w:lang w:eastAsia="en-US"/>
        </w:rPr>
        <w:t>Появились</w:t>
      </w:r>
      <w:r w:rsidR="0051487F" w:rsidRPr="0093063A">
        <w:rPr>
          <w:rFonts w:eastAsiaTheme="minorHAnsi"/>
          <w:b w:val="0"/>
          <w:bCs w:val="0"/>
          <w:sz w:val="28"/>
          <w:szCs w:val="28"/>
          <w:lang w:eastAsia="en-US"/>
        </w:rPr>
        <w:t xml:space="preserve"> </w:t>
      </w:r>
      <w:r w:rsidR="00A43D67" w:rsidRPr="0093063A">
        <w:rPr>
          <w:rFonts w:eastAsiaTheme="minorHAnsi"/>
          <w:b w:val="0"/>
          <w:bCs w:val="0"/>
          <w:sz w:val="28"/>
          <w:szCs w:val="28"/>
          <w:lang w:eastAsia="en-US"/>
        </w:rPr>
        <w:t>интерактивные музеи</w:t>
      </w:r>
      <w:r w:rsidR="0093063A">
        <w:rPr>
          <w:rFonts w:eastAsiaTheme="minorHAnsi"/>
          <w:b w:val="0"/>
          <w:bCs w:val="0"/>
          <w:sz w:val="28"/>
          <w:szCs w:val="28"/>
          <w:lang w:eastAsia="en-US"/>
        </w:rPr>
        <w:t xml:space="preserve">. </w:t>
      </w:r>
      <w:r w:rsidR="00F23C2C" w:rsidRPr="0093063A">
        <w:rPr>
          <w:rFonts w:eastAsiaTheme="minorHAnsi"/>
          <w:b w:val="0"/>
          <w:bCs w:val="0"/>
          <w:sz w:val="28"/>
          <w:szCs w:val="28"/>
          <w:lang w:eastAsia="en-US"/>
        </w:rPr>
        <w:t xml:space="preserve">Их основной задачей является развитие творческого потенциала детей, воспитание будущих высококлассных специалистов в стратегически важных областях российской науки и техники. </w:t>
      </w:r>
      <w:r w:rsidR="0051487F" w:rsidRPr="0093063A">
        <w:rPr>
          <w:rFonts w:eastAsiaTheme="minorHAnsi"/>
          <w:b w:val="0"/>
          <w:bCs w:val="0"/>
          <w:sz w:val="28"/>
          <w:szCs w:val="28"/>
          <w:lang w:eastAsia="en-US"/>
        </w:rPr>
        <w:t xml:space="preserve"> </w:t>
      </w:r>
    </w:p>
    <w:p w:rsidR="003E6EC5" w:rsidRDefault="003E6EC5" w:rsidP="00312DD8">
      <w:pPr>
        <w:pStyle w:val="2"/>
        <w:spacing w:before="0" w:line="360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E6EC5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Специалисты по душевной гармонии – психологи, психотерапевты и психоаналитики – используют в своей работе </w:t>
      </w:r>
      <w:proofErr w:type="gramStart"/>
      <w:r w:rsidRPr="003E6EC5">
        <w:rPr>
          <w:rFonts w:ascii="Times New Roman" w:eastAsiaTheme="minorHAnsi" w:hAnsi="Times New Roman" w:cs="Times New Roman"/>
          <w:color w:val="auto"/>
          <w:sz w:val="28"/>
          <w:szCs w:val="28"/>
        </w:rPr>
        <w:t>арт</w:t>
      </w:r>
      <w:proofErr w:type="gramEnd"/>
      <w:r w:rsidRPr="003E6EC5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терапию. Педагоги задействуют </w:t>
      </w:r>
      <w:proofErr w:type="gramStart"/>
      <w:r w:rsidRPr="003E6EC5">
        <w:rPr>
          <w:rFonts w:ascii="Times New Roman" w:eastAsiaTheme="minorHAnsi" w:hAnsi="Times New Roman" w:cs="Times New Roman"/>
          <w:color w:val="auto"/>
          <w:sz w:val="28"/>
          <w:szCs w:val="28"/>
        </w:rPr>
        <w:t>арт</w:t>
      </w:r>
      <w:proofErr w:type="gramEnd"/>
      <w:r w:rsidRPr="003E6EC5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технологии для того, чтобы предупредить проблемы общения маленького человека, развить творческое начало личности, удовлетворить жажду познания детей.</w:t>
      </w:r>
      <w:r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r w:rsidRPr="003E6EC5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В </w:t>
      </w:r>
      <w:proofErr w:type="gramStart"/>
      <w:r w:rsidRPr="003E6EC5">
        <w:rPr>
          <w:rFonts w:ascii="Times New Roman" w:eastAsiaTheme="minorHAnsi" w:hAnsi="Times New Roman" w:cs="Times New Roman"/>
          <w:color w:val="auto"/>
          <w:sz w:val="28"/>
          <w:szCs w:val="28"/>
        </w:rPr>
        <w:t>арт</w:t>
      </w:r>
      <w:proofErr w:type="gramEnd"/>
      <w:r w:rsidRPr="003E6EC5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терапии активно используются рисунок и лепка, танцы и театр. В процессе творчества человек дает выход эмоциям, выражает себя с помощью кисти, резца, движения, голоса.</w:t>
      </w:r>
    </w:p>
    <w:p w:rsidR="001C025B" w:rsidRDefault="0093063A" w:rsidP="00312DD8">
      <w:pPr>
        <w:pStyle w:val="2"/>
        <w:spacing w:before="0" w:line="360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6C19DB">
        <w:rPr>
          <w:rFonts w:ascii="Times New Roman" w:eastAsiaTheme="minorHAnsi" w:hAnsi="Times New Roman" w:cs="Times New Roman"/>
          <w:color w:val="auto"/>
          <w:sz w:val="28"/>
          <w:szCs w:val="28"/>
        </w:rPr>
        <w:t>Появление новых технологий и материалов также отразилось на соде</w:t>
      </w:r>
      <w:r w:rsidR="00A73749" w:rsidRPr="006C19DB">
        <w:rPr>
          <w:rFonts w:ascii="Times New Roman" w:eastAsiaTheme="minorHAnsi" w:hAnsi="Times New Roman" w:cs="Times New Roman"/>
          <w:color w:val="auto"/>
          <w:sz w:val="28"/>
          <w:szCs w:val="28"/>
        </w:rPr>
        <w:t>р</w:t>
      </w:r>
      <w:r w:rsidRPr="006C19DB">
        <w:rPr>
          <w:rFonts w:ascii="Times New Roman" w:eastAsiaTheme="minorHAnsi" w:hAnsi="Times New Roman" w:cs="Times New Roman"/>
          <w:color w:val="auto"/>
          <w:sz w:val="28"/>
          <w:szCs w:val="28"/>
        </w:rPr>
        <w:t>жании дополнительного образования</w:t>
      </w:r>
      <w:r w:rsidR="00A73749" w:rsidRPr="006C19DB">
        <w:rPr>
          <w:rFonts w:ascii="Times New Roman" w:eastAsiaTheme="minorHAnsi" w:hAnsi="Times New Roman" w:cs="Times New Roman"/>
          <w:color w:val="auto"/>
          <w:sz w:val="28"/>
          <w:szCs w:val="28"/>
        </w:rPr>
        <w:t>. Так, открылись объединения новых направлений</w:t>
      </w:r>
      <w:r w:rsidR="008E191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r w:rsidR="004C6F77" w:rsidRPr="006C19DB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холодный </w:t>
      </w:r>
      <w:r w:rsidR="00CB74BA" w:rsidRPr="006C19DB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фарфор, </w:t>
      </w:r>
      <w:proofErr w:type="spellStart"/>
      <w:r w:rsidR="00CB74BA" w:rsidRPr="006C19DB">
        <w:rPr>
          <w:rFonts w:ascii="Times New Roman" w:eastAsiaTheme="minorHAnsi" w:hAnsi="Times New Roman" w:cs="Times New Roman"/>
          <w:color w:val="auto"/>
          <w:sz w:val="28"/>
          <w:szCs w:val="28"/>
        </w:rPr>
        <w:t>квилинг</w:t>
      </w:r>
      <w:proofErr w:type="spellEnd"/>
      <w:r w:rsidR="00A73749" w:rsidRPr="006C19DB">
        <w:rPr>
          <w:rFonts w:ascii="Times New Roman" w:eastAsiaTheme="minorHAnsi" w:hAnsi="Times New Roman" w:cs="Times New Roman"/>
          <w:color w:val="auto"/>
          <w:sz w:val="28"/>
          <w:szCs w:val="28"/>
        </w:rPr>
        <w:t>,</w:t>
      </w:r>
      <w:r w:rsidR="00756ED1" w:rsidRPr="006C19DB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756ED1" w:rsidRPr="006C19DB">
        <w:rPr>
          <w:rFonts w:ascii="Times New Roman" w:eastAsiaTheme="minorHAnsi" w:hAnsi="Times New Roman" w:cs="Times New Roman"/>
          <w:color w:val="auto"/>
          <w:sz w:val="28"/>
          <w:szCs w:val="28"/>
        </w:rPr>
        <w:t>скра</w:t>
      </w:r>
      <w:r w:rsidR="00BB0641" w:rsidRPr="006C19DB">
        <w:rPr>
          <w:rFonts w:ascii="Times New Roman" w:eastAsiaTheme="minorHAnsi" w:hAnsi="Times New Roman" w:cs="Times New Roman"/>
          <w:color w:val="auto"/>
          <w:sz w:val="28"/>
          <w:szCs w:val="28"/>
        </w:rPr>
        <w:t>п</w:t>
      </w:r>
      <w:r w:rsidR="00756ED1" w:rsidRPr="006C19DB">
        <w:rPr>
          <w:rFonts w:ascii="Times New Roman" w:eastAsiaTheme="minorHAnsi" w:hAnsi="Times New Roman" w:cs="Times New Roman"/>
          <w:color w:val="auto"/>
          <w:sz w:val="28"/>
          <w:szCs w:val="28"/>
        </w:rPr>
        <w:t>букинг</w:t>
      </w:r>
      <w:proofErr w:type="spellEnd"/>
      <w:r w:rsidR="00A73749" w:rsidRPr="006C19DB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, </w:t>
      </w:r>
      <w:proofErr w:type="spellStart"/>
      <w:r w:rsidR="00756ED1" w:rsidRPr="006C19DB">
        <w:rPr>
          <w:rFonts w:ascii="Times New Roman" w:eastAsiaTheme="minorHAnsi" w:hAnsi="Times New Roman" w:cs="Times New Roman"/>
          <w:color w:val="auto"/>
          <w:sz w:val="28"/>
          <w:szCs w:val="28"/>
        </w:rPr>
        <w:t>темари</w:t>
      </w:r>
      <w:proofErr w:type="spellEnd"/>
      <w:r w:rsidR="008E1919">
        <w:rPr>
          <w:rFonts w:ascii="Times New Roman" w:eastAsiaTheme="minorHAnsi" w:hAnsi="Times New Roman" w:cs="Times New Roman"/>
          <w:color w:val="auto"/>
          <w:sz w:val="28"/>
          <w:szCs w:val="28"/>
        </w:rPr>
        <w:t>,</w:t>
      </w:r>
      <w:r w:rsidR="00756ED1" w:rsidRPr="006C19DB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756ED1" w:rsidRPr="006C19DB">
        <w:rPr>
          <w:rFonts w:ascii="Times New Roman" w:eastAsiaTheme="minorHAnsi" w:hAnsi="Times New Roman" w:cs="Times New Roman"/>
          <w:color w:val="auto"/>
          <w:sz w:val="28"/>
          <w:szCs w:val="28"/>
        </w:rPr>
        <w:t>карвинг</w:t>
      </w:r>
      <w:proofErr w:type="spellEnd"/>
      <w:r w:rsidR="00756ED1" w:rsidRPr="006C19DB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, </w:t>
      </w:r>
      <w:proofErr w:type="spellStart"/>
      <w:r w:rsidR="00756ED1" w:rsidRPr="006C19DB">
        <w:rPr>
          <w:rFonts w:ascii="Times New Roman" w:eastAsiaTheme="minorHAnsi" w:hAnsi="Times New Roman" w:cs="Times New Roman"/>
          <w:color w:val="auto"/>
          <w:sz w:val="28"/>
          <w:szCs w:val="28"/>
        </w:rPr>
        <w:t>фелтинг</w:t>
      </w:r>
      <w:proofErr w:type="spellEnd"/>
      <w:r w:rsidR="00A73749" w:rsidRPr="006C19DB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(валяние),</w:t>
      </w:r>
      <w:r w:rsidR="00756ED1" w:rsidRPr="006C19DB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r w:rsidR="006C19DB" w:rsidRPr="006C19DB">
        <w:rPr>
          <w:rFonts w:ascii="Times New Roman" w:eastAsiaTheme="minorHAnsi" w:hAnsi="Times New Roman" w:cs="Times New Roman"/>
          <w:color w:val="auto"/>
          <w:sz w:val="28"/>
          <w:szCs w:val="28"/>
        </w:rPr>
        <w:t>граффити</w:t>
      </w:r>
      <w:r w:rsidR="006C19DB">
        <w:rPr>
          <w:rFonts w:ascii="Times New Roman" w:eastAsiaTheme="minorHAnsi" w:hAnsi="Times New Roman" w:cs="Times New Roman"/>
          <w:color w:val="auto"/>
          <w:sz w:val="28"/>
          <w:szCs w:val="28"/>
        </w:rPr>
        <w:t>,</w:t>
      </w:r>
      <w:r w:rsidR="006C19DB" w:rsidRPr="006C19DB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r w:rsidR="00BB0641" w:rsidRPr="006C19DB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игрушки </w:t>
      </w:r>
      <w:proofErr w:type="gramStart"/>
      <w:r w:rsidR="00BB0641" w:rsidRPr="006C19DB">
        <w:rPr>
          <w:rFonts w:ascii="Times New Roman" w:eastAsiaTheme="minorHAnsi" w:hAnsi="Times New Roman" w:cs="Times New Roman"/>
          <w:color w:val="auto"/>
          <w:sz w:val="28"/>
          <w:szCs w:val="28"/>
        </w:rPr>
        <w:t>из</w:t>
      </w:r>
      <w:proofErr w:type="gramEnd"/>
      <w:r w:rsidR="00BB0641" w:rsidRPr="006C19DB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капроновых </w:t>
      </w:r>
      <w:proofErr w:type="spellStart"/>
      <w:r w:rsidR="00BB0641" w:rsidRPr="006C19DB">
        <w:rPr>
          <w:rFonts w:ascii="Times New Roman" w:eastAsiaTheme="minorHAnsi" w:hAnsi="Times New Roman" w:cs="Times New Roman"/>
          <w:color w:val="auto"/>
          <w:sz w:val="28"/>
          <w:szCs w:val="28"/>
        </w:rPr>
        <w:t>чулков</w:t>
      </w:r>
      <w:proofErr w:type="spellEnd"/>
      <w:r w:rsidR="00BB0641" w:rsidRPr="006C19DB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, </w:t>
      </w:r>
      <w:r w:rsidR="008E1919" w:rsidRPr="006C19DB">
        <w:rPr>
          <w:rFonts w:ascii="Times New Roman" w:eastAsiaTheme="minorHAnsi" w:hAnsi="Times New Roman" w:cs="Times New Roman"/>
          <w:color w:val="auto"/>
          <w:sz w:val="28"/>
          <w:szCs w:val="28"/>
        </w:rPr>
        <w:t>алмазная мозаика</w:t>
      </w:r>
      <w:r w:rsidR="008E1919">
        <w:rPr>
          <w:rFonts w:ascii="Times New Roman" w:eastAsiaTheme="minorHAnsi" w:hAnsi="Times New Roman" w:cs="Times New Roman"/>
          <w:color w:val="auto"/>
          <w:sz w:val="28"/>
          <w:szCs w:val="28"/>
        </w:rPr>
        <w:t>,</w:t>
      </w:r>
      <w:r w:rsidR="008E1919" w:rsidRPr="006C19DB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r w:rsidR="00BB0641" w:rsidRPr="006C19DB">
        <w:rPr>
          <w:rFonts w:ascii="Times New Roman" w:eastAsiaTheme="minorHAnsi" w:hAnsi="Times New Roman" w:cs="Times New Roman"/>
          <w:color w:val="auto"/>
          <w:sz w:val="28"/>
          <w:szCs w:val="28"/>
        </w:rPr>
        <w:t>уличное вязание, вязание пластиковой нитью</w:t>
      </w:r>
      <w:r w:rsidR="00A73749" w:rsidRPr="006C19DB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. Целый веер кружков на базе </w:t>
      </w:r>
      <w:r w:rsidR="008E1919">
        <w:rPr>
          <w:rFonts w:ascii="Times New Roman" w:eastAsiaTheme="minorHAnsi" w:hAnsi="Times New Roman" w:cs="Times New Roman"/>
          <w:color w:val="auto"/>
          <w:sz w:val="28"/>
          <w:szCs w:val="28"/>
        </w:rPr>
        <w:t>информационных технологий</w:t>
      </w:r>
      <w:r w:rsidR="00A73749" w:rsidRPr="006C19DB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(программирование, </w:t>
      </w:r>
      <w:r w:rsidR="00B83EE4" w:rsidRPr="006C19DB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веб-дизайн, </w:t>
      </w:r>
      <w:r w:rsidR="00A73749" w:rsidRPr="006C19DB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создание фильмов, мультфильмов, </w:t>
      </w:r>
      <w:proofErr w:type="spellStart"/>
      <w:r w:rsidR="00A73749" w:rsidRPr="006C19DB">
        <w:rPr>
          <w:rFonts w:ascii="Times New Roman" w:eastAsiaTheme="minorHAnsi" w:hAnsi="Times New Roman" w:cs="Times New Roman"/>
          <w:color w:val="auto"/>
          <w:sz w:val="28"/>
          <w:szCs w:val="28"/>
        </w:rPr>
        <w:t>квестов</w:t>
      </w:r>
      <w:proofErr w:type="spellEnd"/>
      <w:r w:rsidR="00A73749" w:rsidRPr="006C19DB">
        <w:rPr>
          <w:rFonts w:ascii="Times New Roman" w:eastAsiaTheme="minorHAnsi" w:hAnsi="Times New Roman" w:cs="Times New Roman"/>
          <w:color w:val="auto"/>
          <w:sz w:val="28"/>
          <w:szCs w:val="28"/>
        </w:rPr>
        <w:t>, работы в специализированных программах)</w:t>
      </w:r>
      <w:r w:rsidR="008E1919">
        <w:rPr>
          <w:rFonts w:ascii="Times New Roman" w:eastAsiaTheme="minorHAnsi" w:hAnsi="Times New Roman" w:cstheme="minorBidi"/>
          <w:b/>
          <w:bCs/>
          <w:color w:val="auto"/>
          <w:sz w:val="36"/>
          <w:szCs w:val="36"/>
        </w:rPr>
        <w:t xml:space="preserve">. </w:t>
      </w:r>
      <w:r w:rsidR="006C19DB" w:rsidRPr="006C19DB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Появились и новые направления в танцевальных </w:t>
      </w:r>
      <w:r w:rsidR="001C025B">
        <w:rPr>
          <w:rFonts w:ascii="Times New Roman" w:eastAsiaTheme="minorHAnsi" w:hAnsi="Times New Roman" w:cs="Times New Roman"/>
          <w:color w:val="auto"/>
          <w:sz w:val="28"/>
          <w:szCs w:val="28"/>
        </w:rPr>
        <w:t>объеди</w:t>
      </w:r>
      <w:r w:rsidR="00677D65">
        <w:rPr>
          <w:rFonts w:ascii="Times New Roman" w:eastAsiaTheme="minorHAnsi" w:hAnsi="Times New Roman" w:cs="Times New Roman"/>
          <w:color w:val="auto"/>
          <w:sz w:val="28"/>
          <w:szCs w:val="28"/>
        </w:rPr>
        <w:t>н</w:t>
      </w:r>
      <w:r w:rsidR="001C025B">
        <w:rPr>
          <w:rFonts w:ascii="Times New Roman" w:eastAsiaTheme="minorHAnsi" w:hAnsi="Times New Roman" w:cs="Times New Roman"/>
          <w:color w:val="auto"/>
          <w:sz w:val="28"/>
          <w:szCs w:val="28"/>
        </w:rPr>
        <w:t>ениях</w:t>
      </w:r>
      <w:r w:rsidR="006C19DB">
        <w:rPr>
          <w:rFonts w:ascii="Times New Roman" w:eastAsiaTheme="minorHAnsi" w:hAnsi="Times New Roman" w:cs="Times New Roman"/>
          <w:color w:val="auto"/>
          <w:sz w:val="28"/>
          <w:szCs w:val="28"/>
        </w:rPr>
        <w:t>, появились</w:t>
      </w:r>
      <w:r w:rsidR="006C19DB" w:rsidRPr="006C19DB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r w:rsidR="006C19DB">
        <w:rPr>
          <w:rFonts w:ascii="Times New Roman" w:eastAsiaTheme="minorHAnsi" w:hAnsi="Times New Roman" w:cs="Times New Roman"/>
          <w:color w:val="auto"/>
          <w:sz w:val="28"/>
          <w:szCs w:val="28"/>
        </w:rPr>
        <w:t>у</w:t>
      </w:r>
      <w:r w:rsidR="006C19DB" w:rsidRPr="006C19DB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личные танцы: хип-хоп, брейк-данс. В авиамоделизме </w:t>
      </w:r>
      <w:r w:rsidR="001C025B" w:rsidRPr="006C19DB">
        <w:rPr>
          <w:rFonts w:ascii="Times New Roman" w:eastAsiaTheme="minorHAnsi" w:hAnsi="Times New Roman" w:cs="Times New Roman"/>
          <w:color w:val="auto"/>
          <w:sz w:val="28"/>
          <w:szCs w:val="28"/>
        </w:rPr>
        <w:t>кордовые и свободнолетающие модели вытесняют</w:t>
      </w:r>
      <w:r w:rsidR="001C025B">
        <w:rPr>
          <w:rFonts w:ascii="Times New Roman" w:eastAsiaTheme="minorHAnsi" w:hAnsi="Times New Roman" w:cs="Times New Roman"/>
          <w:color w:val="auto"/>
          <w:sz w:val="28"/>
          <w:szCs w:val="28"/>
        </w:rPr>
        <w:t>ся</w:t>
      </w:r>
      <w:r w:rsidR="001C025B" w:rsidRPr="006C19DB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r w:rsidR="006C19DB" w:rsidRPr="006C19DB">
        <w:rPr>
          <w:rFonts w:ascii="Times New Roman" w:eastAsiaTheme="minorHAnsi" w:hAnsi="Times New Roman" w:cs="Times New Roman"/>
          <w:color w:val="auto"/>
          <w:sz w:val="28"/>
          <w:szCs w:val="28"/>
        </w:rPr>
        <w:t>радиоуправляемы</w:t>
      </w:r>
      <w:r w:rsidR="001C025B">
        <w:rPr>
          <w:rFonts w:ascii="Times New Roman" w:eastAsiaTheme="minorHAnsi" w:hAnsi="Times New Roman" w:cs="Times New Roman"/>
          <w:color w:val="auto"/>
          <w:sz w:val="28"/>
          <w:szCs w:val="28"/>
        </w:rPr>
        <w:t>ми</w:t>
      </w:r>
      <w:r w:rsidR="006C19DB" w:rsidRPr="006C19DB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модел</w:t>
      </w:r>
      <w:r w:rsidR="001C025B">
        <w:rPr>
          <w:rFonts w:ascii="Times New Roman" w:eastAsiaTheme="minorHAnsi" w:hAnsi="Times New Roman" w:cs="Times New Roman"/>
          <w:color w:val="auto"/>
          <w:sz w:val="28"/>
          <w:szCs w:val="28"/>
        </w:rPr>
        <w:t>ями</w:t>
      </w:r>
      <w:r w:rsidR="00E93393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. </w:t>
      </w:r>
      <w:r w:rsidR="00DA176E">
        <w:rPr>
          <w:rFonts w:ascii="Times New Roman" w:eastAsiaTheme="minorHAnsi" w:hAnsi="Times New Roman" w:cs="Times New Roman"/>
          <w:color w:val="auto"/>
          <w:sz w:val="28"/>
          <w:szCs w:val="28"/>
        </w:rPr>
        <w:t>Наконец, д</w:t>
      </w:r>
      <w:r w:rsidR="001C025B" w:rsidRPr="001C025B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ети теперь занимаются </w:t>
      </w:r>
      <w:proofErr w:type="spellStart"/>
      <w:r w:rsidR="001C025B" w:rsidRPr="001C025B">
        <w:rPr>
          <w:rFonts w:ascii="Times New Roman" w:eastAsiaTheme="minorHAnsi" w:hAnsi="Times New Roman" w:cs="Times New Roman"/>
          <w:color w:val="auto"/>
          <w:sz w:val="28"/>
          <w:szCs w:val="28"/>
        </w:rPr>
        <w:t>финграмотностью</w:t>
      </w:r>
      <w:proofErr w:type="spellEnd"/>
      <w:r w:rsidR="001C025B" w:rsidRPr="001C025B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. </w:t>
      </w:r>
    </w:p>
    <w:p w:rsidR="006C19DB" w:rsidRPr="006C19DB" w:rsidRDefault="006C19DB" w:rsidP="00312DD8">
      <w:pPr>
        <w:pStyle w:val="2"/>
        <w:spacing w:before="0" w:line="360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6C19DB">
        <w:rPr>
          <w:rFonts w:ascii="Times New Roman" w:eastAsiaTheme="minorHAnsi" w:hAnsi="Times New Roman" w:cs="Times New Roman"/>
          <w:color w:val="auto"/>
          <w:sz w:val="28"/>
          <w:szCs w:val="28"/>
        </w:rPr>
        <w:t>И каждый день появляются все новые и новые направления.</w:t>
      </w:r>
    </w:p>
    <w:p w:rsidR="0093063A" w:rsidRPr="00177A24" w:rsidRDefault="00A73749" w:rsidP="003E6E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786F">
        <w:rPr>
          <w:rFonts w:ascii="Times New Roman" w:hAnsi="Times New Roman" w:cs="Times New Roman"/>
          <w:sz w:val="28"/>
          <w:szCs w:val="28"/>
        </w:rPr>
        <w:t>В такое время мы с вами живем. М</w:t>
      </w:r>
      <w:r w:rsidR="0093063A" w:rsidRPr="00177A24">
        <w:rPr>
          <w:rFonts w:ascii="Times New Roman" w:hAnsi="Times New Roman" w:cs="Times New Roman"/>
          <w:sz w:val="28"/>
          <w:szCs w:val="28"/>
        </w:rPr>
        <w:t>ы с вами и есть то общество, от которого зависит не только прекрасное далеко, но и наше настоящее.</w:t>
      </w:r>
    </w:p>
    <w:p w:rsidR="00E93393" w:rsidRDefault="00E93393" w:rsidP="00177A2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B0641" w:rsidRPr="00E93393" w:rsidRDefault="00E93393" w:rsidP="00E9339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93393">
        <w:rPr>
          <w:rFonts w:ascii="Times New Roman" w:hAnsi="Times New Roman" w:cs="Times New Roman"/>
          <w:b/>
          <w:sz w:val="28"/>
          <w:szCs w:val="28"/>
        </w:rPr>
        <w:t>Источники:</w:t>
      </w:r>
      <w:bookmarkStart w:id="1" w:name="_GoBack"/>
      <w:bookmarkEnd w:id="1"/>
    </w:p>
    <w:p w:rsidR="00E93393" w:rsidRPr="00E93393" w:rsidRDefault="00E93393" w:rsidP="00E933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E93393">
        <w:rPr>
          <w:rFonts w:ascii="Times New Roman" w:hAnsi="Times New Roman" w:cs="Times New Roman"/>
          <w:sz w:val="28"/>
          <w:szCs w:val="28"/>
        </w:rPr>
        <w:t>История дополнительного образования детей в России в 17-м -20-м вв.</w:t>
      </w:r>
    </w:p>
    <w:p w:rsidR="00F20CA3" w:rsidRDefault="00E93393" w:rsidP="00E933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93393">
        <w:rPr>
          <w:rFonts w:ascii="Times New Roman" w:hAnsi="Times New Roman" w:cs="Times New Roman"/>
          <w:sz w:val="28"/>
          <w:szCs w:val="28"/>
        </w:rPr>
        <w:lastRenderedPageBreak/>
        <w:t>Истоки возникновения дополнительного образования детей как института социализации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Pr="00E93393">
        <w:rPr>
          <w:rFonts w:ascii="Times New Roman" w:hAnsi="Times New Roman" w:cs="Times New Roman"/>
          <w:sz w:val="28"/>
          <w:szCs w:val="28"/>
        </w:rPr>
        <w:t xml:space="preserve">[Электронный ресурс]. - Режим доступа: </w:t>
      </w:r>
      <w:hyperlink r:id="rId5" w:history="1">
        <w:r w:rsidR="00260FC3" w:rsidRPr="00920907">
          <w:rPr>
            <w:rStyle w:val="ab"/>
            <w:rFonts w:ascii="Times New Roman" w:hAnsi="Times New Roman" w:cs="Times New Roman"/>
            <w:sz w:val="28"/>
            <w:szCs w:val="28"/>
          </w:rPr>
          <w:t>https://studwood.ru/1866073/pedagogika/istoriya_dopolnitelnogo_obrazovaniya_detey_rossii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4E4988" w:rsidRDefault="004E4988" w:rsidP="00E933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Кидбург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Город, где живут дети. </w:t>
      </w:r>
      <w:r w:rsidRPr="00E93393">
        <w:rPr>
          <w:rFonts w:ascii="Times New Roman" w:hAnsi="Times New Roman" w:cs="Times New Roman"/>
          <w:sz w:val="28"/>
          <w:szCs w:val="28"/>
        </w:rPr>
        <w:t>[Электронный ресурс]. - Режим доступа: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920907">
          <w:rPr>
            <w:rStyle w:val="ab"/>
            <w:rFonts w:ascii="Times New Roman" w:hAnsi="Times New Roman" w:cs="Times New Roman"/>
            <w:sz w:val="28"/>
            <w:szCs w:val="28"/>
          </w:rPr>
          <w:t>https://centrprof.dtoiv.mos.ru/prezentaciya_KidBurg.pdf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4E4988" w:rsidRDefault="003E6EC5" w:rsidP="00E933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Что такое технопарк. </w:t>
      </w:r>
      <w:r w:rsidRPr="00E93393">
        <w:rPr>
          <w:rFonts w:ascii="Times New Roman" w:hAnsi="Times New Roman" w:cs="Times New Roman"/>
          <w:sz w:val="28"/>
          <w:szCs w:val="28"/>
        </w:rPr>
        <w:t>[Электронный ресурс]. - Режим доступа: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920907">
          <w:rPr>
            <w:rStyle w:val="ab"/>
            <w:rFonts w:ascii="Times New Roman" w:hAnsi="Times New Roman" w:cs="Times New Roman"/>
            <w:sz w:val="28"/>
            <w:szCs w:val="28"/>
          </w:rPr>
          <w:t>https://t-parki.ru/stati/20-chto-takoe-texnopark.html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3E6EC5" w:rsidRDefault="000B4BD8" w:rsidP="00E933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Что такое арт-технологии. </w:t>
      </w:r>
      <w:r w:rsidRPr="00E93393">
        <w:rPr>
          <w:rFonts w:ascii="Times New Roman" w:hAnsi="Times New Roman" w:cs="Times New Roman"/>
          <w:sz w:val="28"/>
          <w:szCs w:val="28"/>
        </w:rPr>
        <w:t>[Электронный ресурс]. - Режим доступа: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920907">
          <w:rPr>
            <w:rStyle w:val="ab"/>
            <w:rFonts w:ascii="Times New Roman" w:hAnsi="Times New Roman" w:cs="Times New Roman"/>
            <w:sz w:val="28"/>
            <w:szCs w:val="28"/>
          </w:rPr>
          <w:t>https://www.kakprosto.ru/kak-857272-chto-takoe-art-tehnologii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0B4BD8" w:rsidRDefault="000B4BD8" w:rsidP="00E933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E6EC5" w:rsidRDefault="003E6EC5" w:rsidP="00E933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60FC3" w:rsidRPr="00177A24" w:rsidRDefault="00260FC3" w:rsidP="00E933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260FC3" w:rsidRPr="00177A24" w:rsidSect="00CB74BA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CA3"/>
    <w:rsid w:val="000A3C0D"/>
    <w:rsid w:val="000B4BD8"/>
    <w:rsid w:val="000F2E4A"/>
    <w:rsid w:val="00174C70"/>
    <w:rsid w:val="00177A24"/>
    <w:rsid w:val="001C025B"/>
    <w:rsid w:val="001E4BAD"/>
    <w:rsid w:val="00203A5A"/>
    <w:rsid w:val="00253EA8"/>
    <w:rsid w:val="00260FC3"/>
    <w:rsid w:val="00312DD8"/>
    <w:rsid w:val="00321FA6"/>
    <w:rsid w:val="003E6EC5"/>
    <w:rsid w:val="004614C9"/>
    <w:rsid w:val="004B0034"/>
    <w:rsid w:val="004C6F77"/>
    <w:rsid w:val="004E4988"/>
    <w:rsid w:val="0051487F"/>
    <w:rsid w:val="006213EB"/>
    <w:rsid w:val="00644DB9"/>
    <w:rsid w:val="00677D65"/>
    <w:rsid w:val="006842E6"/>
    <w:rsid w:val="006C19DB"/>
    <w:rsid w:val="00756ED1"/>
    <w:rsid w:val="00872C56"/>
    <w:rsid w:val="00881D47"/>
    <w:rsid w:val="008E1919"/>
    <w:rsid w:val="0090126C"/>
    <w:rsid w:val="0093063A"/>
    <w:rsid w:val="00944AC3"/>
    <w:rsid w:val="00A3786F"/>
    <w:rsid w:val="00A43D67"/>
    <w:rsid w:val="00A67ED3"/>
    <w:rsid w:val="00A73749"/>
    <w:rsid w:val="00B2703D"/>
    <w:rsid w:val="00B321C9"/>
    <w:rsid w:val="00B83EE4"/>
    <w:rsid w:val="00BB0641"/>
    <w:rsid w:val="00C661C5"/>
    <w:rsid w:val="00C71018"/>
    <w:rsid w:val="00CB74BA"/>
    <w:rsid w:val="00D20B7C"/>
    <w:rsid w:val="00D35058"/>
    <w:rsid w:val="00D75251"/>
    <w:rsid w:val="00DA176E"/>
    <w:rsid w:val="00DF13CE"/>
    <w:rsid w:val="00E33898"/>
    <w:rsid w:val="00E93393"/>
    <w:rsid w:val="00EF1466"/>
    <w:rsid w:val="00F10354"/>
    <w:rsid w:val="00F20CA3"/>
    <w:rsid w:val="00F2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C19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03A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23C2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23C2C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23C2C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23C2C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23C2C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23C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23C2C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203A5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Normal (Web)"/>
    <w:basedOn w:val="a"/>
    <w:uiPriority w:val="99"/>
    <w:semiHidden/>
    <w:unhideWhenUsed/>
    <w:rsid w:val="00901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C19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b">
    <w:name w:val="Hyperlink"/>
    <w:basedOn w:val="a0"/>
    <w:uiPriority w:val="99"/>
    <w:unhideWhenUsed/>
    <w:rsid w:val="00260FC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C19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03A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23C2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23C2C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23C2C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23C2C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23C2C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23C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23C2C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203A5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Normal (Web)"/>
    <w:basedOn w:val="a"/>
    <w:uiPriority w:val="99"/>
    <w:semiHidden/>
    <w:unhideWhenUsed/>
    <w:rsid w:val="00901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C19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b">
    <w:name w:val="Hyperlink"/>
    <w:basedOn w:val="a0"/>
    <w:uiPriority w:val="99"/>
    <w:unhideWhenUsed/>
    <w:rsid w:val="00260F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kprosto.ru/kak-857272-chto-takoe-art-tehnologi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-parki.ru/stati/20-chto-takoe-texnopark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entrprof.dtoiv.mos.ru/prezentaciya_KidBurg.pdf" TargetMode="External"/><Relationship Id="rId5" Type="http://schemas.openxmlformats.org/officeDocument/2006/relationships/hyperlink" Target="https://studwood.ru/1866073/pedagogika/istoriya_dopolnitelnogo_obrazovaniya_detey_rossi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1036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1</cp:lastModifiedBy>
  <cp:revision>9</cp:revision>
  <cp:lastPrinted>2018-08-27T06:51:00Z</cp:lastPrinted>
  <dcterms:created xsi:type="dcterms:W3CDTF">2020-05-18T16:56:00Z</dcterms:created>
  <dcterms:modified xsi:type="dcterms:W3CDTF">2020-05-21T08:16:00Z</dcterms:modified>
</cp:coreProperties>
</file>