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2B" w:rsidRDefault="00583A2B" w:rsidP="00583A2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8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Солодовникова</w:t>
      </w:r>
      <w:proofErr w:type="spellEnd"/>
      <w:r w:rsidRPr="0058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 Дмитриевна </w:t>
      </w:r>
    </w:p>
    <w:p w:rsidR="00583A2B" w:rsidRDefault="00583A2B" w:rsidP="00583A2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ГБПОУ </w:t>
      </w:r>
      <w:r w:rsidRPr="0058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Московский автомобильно-дорожный колледж им. А.А.Николаева</w:t>
      </w:r>
    </w:p>
    <w:p w:rsidR="00583A2B" w:rsidRPr="00583A2B" w:rsidRDefault="00583A2B" w:rsidP="00583A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8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</w:t>
      </w:r>
    </w:p>
    <w:p w:rsidR="0007263F" w:rsidRDefault="0007263F" w:rsidP="00583A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A20" w:rsidRDefault="00AB0A20" w:rsidP="00583A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2B">
        <w:rPr>
          <w:rFonts w:ascii="Times New Roman" w:hAnsi="Times New Roman" w:cs="Times New Roman"/>
          <w:b/>
          <w:sz w:val="28"/>
          <w:szCs w:val="28"/>
        </w:rPr>
        <w:t>Корпоративная культура колледжа</w:t>
      </w:r>
    </w:p>
    <w:p w:rsidR="0007263F" w:rsidRPr="00583A2B" w:rsidRDefault="0007263F" w:rsidP="00583A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A20" w:rsidRDefault="00AB0A20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Корпоративная культура современного колледжа должна способствовать повышению комфортности пребывания в колледже, как студентов, так и преподавателей. Корпоративная культура должна выстраиваться таким образом, что бы повышать работоспособность и творческую активность педагога, </w:t>
      </w:r>
      <w:r w:rsidRPr="00B370C7">
        <w:rPr>
          <w:rFonts w:ascii="Times New Roman" w:hAnsi="Times New Roman" w:cs="Times New Roman"/>
          <w:sz w:val="28"/>
          <w:szCs w:val="28"/>
        </w:rPr>
        <w:t>должна способствовать снижению индекса избегания неопределенности, а также индекса дистанции власти, что, к сожалению, является на сегодняшний день весьма распространенным явлением.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t xml:space="preserve">Развитие рыночной экономики ставит перед образовательными учреждениями </w:t>
      </w:r>
      <w:proofErr w:type="gramStart"/>
      <w:r w:rsidRPr="00B370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70C7">
        <w:rPr>
          <w:rFonts w:ascii="Times New Roman" w:hAnsi="Times New Roman" w:cs="Times New Roman"/>
          <w:sz w:val="28"/>
          <w:szCs w:val="28"/>
        </w:rPr>
        <w:t>. Москвы ряд новых и сложных задач.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t>В первую очередь, это связано с необходимостью преобразования образовательных учреждений в организации нового типа.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t xml:space="preserve">Необходимо рассматривать колледж как организацию, предоставляющую образовательные услуги, а студентов колледжа, как клиентов, приобретающих образовательные услуги на безвозмездной и возмездной основе. 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t>Особенность услуги состоит в том, что услуга, это товар в невещественной форме, который имеет ряд принципиальных отличий от материального продукта. Главное отличие состоит в том, что услуга неотделима от лица, оказывающего услугу, существует только непосредственно в момент оказания услуги, качество услуги находится в постоянной зависимости от лица оказывающего услугу.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t xml:space="preserve">Таким образом, лояльность сотрудников колледжа к организации и ее руководству, моральный климат в коллективе, отношение руководства колледжа к сотрудникам оказывают решающее воздействие на качество предоставляемых колледжем образовательных услуг и, следовательно, на его </w:t>
      </w:r>
      <w:proofErr w:type="gramStart"/>
      <w:r w:rsidRPr="00B370C7">
        <w:rPr>
          <w:rFonts w:ascii="Times New Roman" w:hAnsi="Times New Roman" w:cs="Times New Roman"/>
          <w:sz w:val="28"/>
          <w:szCs w:val="28"/>
        </w:rPr>
        <w:t>эффективность</w:t>
      </w:r>
      <w:proofErr w:type="gramEnd"/>
      <w:r w:rsidRPr="00B370C7">
        <w:rPr>
          <w:rFonts w:ascii="Times New Roman" w:hAnsi="Times New Roman" w:cs="Times New Roman"/>
          <w:sz w:val="28"/>
          <w:szCs w:val="28"/>
        </w:rPr>
        <w:t xml:space="preserve"> на рынке образовательных услуг.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t>Имидж колледжа в глазах широкой общественности складывается через отношение, как сотрудников колледжа, так и студентов колледжа. Выходя за пределы образовательного учреждения, сотрудники и студенты колледжа транслируют свое отношение к колледжу во внешний мир, оказывая гораздо более существенное влияние на его имидж, чем все отчеты и заявления руководства.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t>Необходимо формировать у сотрудников и студентов колледжа чувство обоснованной гордости за свое образовательное учреждение, создавая корпоративную культуру на основе «клановой» культуры с элементами «</w:t>
      </w:r>
      <w:proofErr w:type="spellStart"/>
      <w:r w:rsidRPr="00B370C7">
        <w:rPr>
          <w:rFonts w:ascii="Times New Roman" w:hAnsi="Times New Roman" w:cs="Times New Roman"/>
          <w:sz w:val="28"/>
          <w:szCs w:val="28"/>
        </w:rPr>
        <w:t>адхократической</w:t>
      </w:r>
      <w:proofErr w:type="spellEnd"/>
      <w:r w:rsidRPr="00B370C7">
        <w:rPr>
          <w:rFonts w:ascii="Times New Roman" w:hAnsi="Times New Roman" w:cs="Times New Roman"/>
          <w:sz w:val="28"/>
          <w:szCs w:val="28"/>
        </w:rPr>
        <w:t>» культуры.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такого типа больше напоминают большую семью, чем объекты экономической деятельности. Сотрудники проникнуты разделяемыми всеми ценностями и целями, сплоченностью, соучастием, индивидуальностью и ощущением организации как «мы». Вместо правил и процедур иерархии или конкурирующих прибыльных центров рынка типичными характеристиками фирм кланового типа являются бригадная работа, программы вовлечения наемных работников в бизнес и корпоративные обязательства перед ними. 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t>Основные базисные допущения в клановой культуре состоят в том, что с внешним окружением лучше всего справиться, организуя коллективную работу и заботясь о повышении квалификации работников; что потребителей лучше всего воспринимать как партнеров; что организация действует в бизнесе, создающем для сотрудника гуманное внешнее окружение; и что главная задача менеджмента состоит в делегировании наемным работникам полномочий и облегчении условий их участия в бизнесе, проявления преданности делу и преданности организации.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t>Клановая культура, согласно оценке в OCAI</w:t>
      </w:r>
      <w:r w:rsidRPr="00B370C7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B370C7">
        <w:rPr>
          <w:rFonts w:ascii="Times New Roman" w:hAnsi="Times New Roman" w:cs="Times New Roman"/>
          <w:sz w:val="28"/>
          <w:szCs w:val="28"/>
        </w:rPr>
        <w:t>, характеризуется как дружное место работы, где люди имеют много общего и доверяют друг другу. Лидеры мыслят как воспитатели и, возможно, даже как родители. Организация держится вместе, благодаря преданности и традициям. Высока обязательность организации. Она делает акцент на долгосрочной выгоде от совершенствования личности, придает значение высокой степени сплоченности коллектива и моральному климату. Успех определяется в терминах здорового внутреннего климата и заботы о людях. Организация поощряет бригадную работу, участие людей в бизнесе и согласие.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0C7">
        <w:rPr>
          <w:rFonts w:ascii="Times New Roman" w:hAnsi="Times New Roman" w:cs="Times New Roman"/>
          <w:sz w:val="28"/>
          <w:szCs w:val="28"/>
        </w:rPr>
        <w:t>По мере перехода мира из эры индустрии в эру информации, сформировался четвертый тип идеальной организации, наиболее адекватно реагирующей на все интенсивнее меняющиеся внешние условия, которыми в большей мере характеризуется мир организаций XXI в. Был разработан новый набор допущений, состоявших в том, что новаторские и опережающие время решения — это именно то, что ведет к успеху;</w:t>
      </w:r>
      <w:proofErr w:type="gramEnd"/>
      <w:r w:rsidRPr="00B370C7">
        <w:rPr>
          <w:rFonts w:ascii="Times New Roman" w:hAnsi="Times New Roman" w:cs="Times New Roman"/>
          <w:sz w:val="28"/>
          <w:szCs w:val="28"/>
        </w:rPr>
        <w:t xml:space="preserve"> что организация функционирует главным образом в бизнесе разработки новой продукции, совершенствования услуг и подготовки к будущим свершениям; что главная задача менеджмента заключается в ускорении предпринимательства, поощрении творчества и деятельности на передовых рубежах. Предполагалось, что акцент должен делаться на предвидении будущего, на некоторой организационной анархии, но с внутренним подчинением определенной дисциплине.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t>Вообще, слово "</w:t>
      </w:r>
      <w:proofErr w:type="spellStart"/>
      <w:r w:rsidRPr="00B370C7">
        <w:rPr>
          <w:rFonts w:ascii="Times New Roman" w:hAnsi="Times New Roman" w:cs="Times New Roman"/>
          <w:sz w:val="28"/>
          <w:szCs w:val="28"/>
        </w:rPr>
        <w:t>адхократия</w:t>
      </w:r>
      <w:proofErr w:type="spellEnd"/>
      <w:r w:rsidRPr="00B370C7">
        <w:rPr>
          <w:rFonts w:ascii="Times New Roman" w:hAnsi="Times New Roman" w:cs="Times New Roman"/>
          <w:sz w:val="28"/>
          <w:szCs w:val="28"/>
        </w:rPr>
        <w:t xml:space="preserve">" происходит от латинского выражения </w:t>
      </w:r>
      <w:proofErr w:type="spellStart"/>
      <w:r w:rsidRPr="00B370C7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B3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0C7">
        <w:rPr>
          <w:rFonts w:ascii="Times New Roman" w:hAnsi="Times New Roman" w:cs="Times New Roman"/>
          <w:sz w:val="28"/>
          <w:szCs w:val="28"/>
        </w:rPr>
        <w:t>hoc</w:t>
      </w:r>
      <w:proofErr w:type="spellEnd"/>
      <w:r w:rsidRPr="00B370C7">
        <w:rPr>
          <w:rFonts w:ascii="Times New Roman" w:hAnsi="Times New Roman" w:cs="Times New Roman"/>
          <w:sz w:val="28"/>
          <w:szCs w:val="28"/>
        </w:rPr>
        <w:t xml:space="preserve"> (по случаю) и определяет некую временную, специализированную, динамичную организационную единицу. </w:t>
      </w:r>
      <w:proofErr w:type="spellStart"/>
      <w:r w:rsidRPr="00B370C7">
        <w:rPr>
          <w:rFonts w:ascii="Times New Roman" w:hAnsi="Times New Roman" w:cs="Times New Roman"/>
          <w:sz w:val="28"/>
          <w:szCs w:val="28"/>
        </w:rPr>
        <w:t>Адхократии</w:t>
      </w:r>
      <w:proofErr w:type="spellEnd"/>
      <w:r w:rsidRPr="00B370C7">
        <w:rPr>
          <w:rFonts w:ascii="Times New Roman" w:hAnsi="Times New Roman" w:cs="Times New Roman"/>
          <w:sz w:val="28"/>
          <w:szCs w:val="28"/>
        </w:rPr>
        <w:t xml:space="preserve"> сродни временным структурам. Их характеризуют как структуры, которые можно быстро реконфигурировать, едва возникнут новые обстоятельства. Главная цель </w:t>
      </w:r>
      <w:proofErr w:type="spellStart"/>
      <w:r w:rsidRPr="00B370C7">
        <w:rPr>
          <w:rFonts w:ascii="Times New Roman" w:hAnsi="Times New Roman" w:cs="Times New Roman"/>
          <w:sz w:val="28"/>
          <w:szCs w:val="28"/>
        </w:rPr>
        <w:lastRenderedPageBreak/>
        <w:t>адхократии</w:t>
      </w:r>
      <w:proofErr w:type="spellEnd"/>
      <w:r w:rsidRPr="00B370C7">
        <w:rPr>
          <w:rFonts w:ascii="Times New Roman" w:hAnsi="Times New Roman" w:cs="Times New Roman"/>
          <w:sz w:val="28"/>
          <w:szCs w:val="28"/>
        </w:rPr>
        <w:t xml:space="preserve"> - ускорять адаптивность, обеспечивать гибкость и творческий подход к делу в ситуациях, для которых типична неопределенность, двусмысленность и/или перегрузка информацией.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t xml:space="preserve">В итоге можно констатировать, что </w:t>
      </w:r>
      <w:proofErr w:type="spellStart"/>
      <w:r w:rsidRPr="00B370C7">
        <w:rPr>
          <w:rFonts w:ascii="Times New Roman" w:hAnsi="Times New Roman" w:cs="Times New Roman"/>
          <w:sz w:val="28"/>
          <w:szCs w:val="28"/>
        </w:rPr>
        <w:t>адхократическая</w:t>
      </w:r>
      <w:proofErr w:type="spellEnd"/>
      <w:r w:rsidRPr="00B370C7">
        <w:rPr>
          <w:rFonts w:ascii="Times New Roman" w:hAnsi="Times New Roman" w:cs="Times New Roman"/>
          <w:sz w:val="28"/>
          <w:szCs w:val="28"/>
        </w:rPr>
        <w:t xml:space="preserve"> культура соответственно оценке в OCAI характеризует динамичное, предпринимательское и творческое место работы. Люди готовы жертвовать собой и идти на риск. Эффективное лидерство состоит в умении предвидеть, новаторстве и ориентации на риск. Связующей сущностью организации является преданность экспериментированию и новаторству. Подчеркивается необходимость постоянной деятельности, производства продукции и предоставления услуг на переднем рубеже знаний. Важной считается готовность к изменениям и встрече с новыми вызовами времени и внешней среды. В долгосрочной перспективе организация акцентируется на быстром росте и обретении новых ресурсов. 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t>Корпоративная культура современного колледжа должна способствовать снижению индекса избегания неопределенности, а также индекса дистанции власти, что, к сожалению, является на сегодняшний день весьма распространенным явлением.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0C7">
        <w:rPr>
          <w:rFonts w:ascii="Times New Roman" w:hAnsi="Times New Roman" w:cs="Times New Roman"/>
          <w:bCs/>
          <w:sz w:val="28"/>
          <w:szCs w:val="28"/>
        </w:rPr>
        <w:t>Высокий индекс дистанции власти означает признание того, что иерархия – это природное неравенство, приказы не обсуждаются, сила преобладает над правом, высшее руководство недоступно, сотрудники опасаются выражать свое мнение, высказывать несогласие, не слишком доверяют друг другу.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70C7">
        <w:rPr>
          <w:rFonts w:ascii="Times New Roman" w:hAnsi="Times New Roman" w:cs="Times New Roman"/>
          <w:bCs/>
          <w:sz w:val="28"/>
          <w:szCs w:val="28"/>
        </w:rPr>
        <w:t>Низкий индекс, в свою очередь, означает, что в организации довольно четко обозначено неравенство ролей, а иерархическое руководство ориентируется на удобный для работников стиль управления, право первенствует по отношению к силе, высшие руководители доступны, для изменения существующей иерархии достаточно перераспределения власти; между управляющими и подчиненными существует скрытая гармония, а между рядовыми сотрудниками – солидарность.</w:t>
      </w:r>
      <w:proofErr w:type="gramEnd"/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0C7">
        <w:rPr>
          <w:rFonts w:ascii="Times New Roman" w:hAnsi="Times New Roman" w:cs="Times New Roman"/>
          <w:bCs/>
          <w:sz w:val="28"/>
          <w:szCs w:val="28"/>
        </w:rPr>
        <w:t xml:space="preserve">Важным признаком корпоративной культуры является тенденция к </w:t>
      </w:r>
      <w:proofErr w:type="spellStart"/>
      <w:r w:rsidRPr="00B370C7">
        <w:rPr>
          <w:rFonts w:ascii="Times New Roman" w:hAnsi="Times New Roman" w:cs="Times New Roman"/>
          <w:bCs/>
          <w:sz w:val="28"/>
          <w:szCs w:val="28"/>
        </w:rPr>
        <w:t>избежанию</w:t>
      </w:r>
      <w:proofErr w:type="spellEnd"/>
      <w:r w:rsidRPr="00B370C7">
        <w:rPr>
          <w:rFonts w:ascii="Times New Roman" w:hAnsi="Times New Roman" w:cs="Times New Roman"/>
          <w:bCs/>
          <w:sz w:val="28"/>
          <w:szCs w:val="28"/>
        </w:rPr>
        <w:t xml:space="preserve"> неопределенности. </w:t>
      </w:r>
      <w:proofErr w:type="gramStart"/>
      <w:r w:rsidRPr="00B370C7">
        <w:rPr>
          <w:rFonts w:ascii="Times New Roman" w:hAnsi="Times New Roman" w:cs="Times New Roman"/>
          <w:bCs/>
          <w:sz w:val="28"/>
          <w:szCs w:val="28"/>
        </w:rPr>
        <w:t xml:space="preserve">Исследования Г. </w:t>
      </w:r>
      <w:proofErr w:type="spellStart"/>
      <w:r w:rsidRPr="00B370C7">
        <w:rPr>
          <w:rFonts w:ascii="Times New Roman" w:hAnsi="Times New Roman" w:cs="Times New Roman"/>
          <w:bCs/>
          <w:sz w:val="28"/>
          <w:szCs w:val="28"/>
        </w:rPr>
        <w:t>Хофштеде</w:t>
      </w:r>
      <w:proofErr w:type="spellEnd"/>
      <w:r w:rsidRPr="00B370C7">
        <w:rPr>
          <w:rFonts w:ascii="Times New Roman" w:hAnsi="Times New Roman" w:cs="Times New Roman"/>
          <w:bCs/>
          <w:sz w:val="28"/>
          <w:szCs w:val="28"/>
        </w:rPr>
        <w:t xml:space="preserve"> и Д. </w:t>
      </w:r>
      <w:proofErr w:type="spellStart"/>
      <w:r w:rsidRPr="00B370C7">
        <w:rPr>
          <w:rFonts w:ascii="Times New Roman" w:hAnsi="Times New Roman" w:cs="Times New Roman"/>
          <w:bCs/>
          <w:sz w:val="28"/>
          <w:szCs w:val="28"/>
        </w:rPr>
        <w:t>Боллинже</w:t>
      </w:r>
      <w:proofErr w:type="spellEnd"/>
      <w:r w:rsidRPr="00B370C7">
        <w:rPr>
          <w:rFonts w:ascii="Times New Roman" w:hAnsi="Times New Roman" w:cs="Times New Roman"/>
          <w:bCs/>
          <w:sz w:val="28"/>
          <w:szCs w:val="28"/>
        </w:rPr>
        <w:t xml:space="preserve"> показывают, что, как правило, в организации с высоким индексом стремления к </w:t>
      </w:r>
      <w:proofErr w:type="spellStart"/>
      <w:r w:rsidRPr="00B370C7">
        <w:rPr>
          <w:rFonts w:ascii="Times New Roman" w:hAnsi="Times New Roman" w:cs="Times New Roman"/>
          <w:bCs/>
          <w:sz w:val="28"/>
          <w:szCs w:val="28"/>
        </w:rPr>
        <w:t>избежанию</w:t>
      </w:r>
      <w:proofErr w:type="spellEnd"/>
      <w:r w:rsidRPr="00B370C7">
        <w:rPr>
          <w:rFonts w:ascii="Times New Roman" w:hAnsi="Times New Roman" w:cs="Times New Roman"/>
          <w:bCs/>
          <w:sz w:val="28"/>
          <w:szCs w:val="28"/>
        </w:rPr>
        <w:t xml:space="preserve"> неопределенности руководители в большей степени заняты частными вопросами и деталями, они ориентированы на выполнение задания и более или менее постоянны в своем стиле управления, не любят принимать рискованных решений и брать на себя ответственность;</w:t>
      </w:r>
      <w:proofErr w:type="gramEnd"/>
      <w:r w:rsidRPr="00B370C7">
        <w:rPr>
          <w:rFonts w:ascii="Times New Roman" w:hAnsi="Times New Roman" w:cs="Times New Roman"/>
          <w:bCs/>
          <w:sz w:val="28"/>
          <w:szCs w:val="28"/>
        </w:rPr>
        <w:t xml:space="preserve"> низкая текучесть кадров рассматривается как нормальное и позитивное явление. 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0C7">
        <w:rPr>
          <w:rFonts w:ascii="Times New Roman" w:hAnsi="Times New Roman" w:cs="Times New Roman"/>
          <w:bCs/>
          <w:sz w:val="28"/>
          <w:szCs w:val="28"/>
        </w:rPr>
        <w:t>В организациях с низким значением данного индекса руководители предпочитают заниматься стратегическими вопросами, они ориентированы на людей и придерживаются гибкого стиля управления, готовы принимать рискованные решения и брать всю полноту ответственности на себя; высокая текучесть кадров рассматривается как нормальное и позитивное явление.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0C7">
        <w:rPr>
          <w:rFonts w:ascii="Times New Roman" w:hAnsi="Times New Roman" w:cs="Times New Roman"/>
          <w:bCs/>
          <w:sz w:val="28"/>
          <w:szCs w:val="28"/>
        </w:rPr>
        <w:lastRenderedPageBreak/>
        <w:t>Источником недостатков корпоративной культуры колледжа является: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0C7">
        <w:rPr>
          <w:rFonts w:ascii="Times New Roman" w:hAnsi="Times New Roman" w:cs="Times New Roman"/>
          <w:bCs/>
          <w:sz w:val="28"/>
          <w:szCs w:val="28"/>
        </w:rPr>
        <w:t>Невнимание к необходимости сознательного выстраивания корпоративной культуры колледжа;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0C7">
        <w:rPr>
          <w:rFonts w:ascii="Times New Roman" w:hAnsi="Times New Roman" w:cs="Times New Roman"/>
          <w:bCs/>
          <w:sz w:val="28"/>
          <w:szCs w:val="28"/>
        </w:rPr>
        <w:t>Половозрастной состав, как администрации колледжа, так и остального коллектива сотрудников и преподавателей.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t>Большинство руководителей колледжей были назначены на эти должности еще в советские времена, когда приветствовались такие качества руководителя как исполнительность по отношению к вышестоящей организации, максимальное следование планам, инструкциям, распоряжениям, отношение к сотрудникам, как составным частям производственного механизма. Эти собственно не удивительно, т.к. в советский период наибольшее внимание уделялось производственному сектору экономики. Непроизводственный сектор, к которому, собственно и относятся организации, оказывающие образовательные услуги, рассматривался как нечто вспомогательное. Непроизвольно происходило копирование управленческой структуры производственного сектора и его насаждение в учреждениях сферы услуг.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t xml:space="preserve">Данное положение неприемлемо для рыночной конкурентной экономики, когда от руководителя требуется гораздо больше гибкости в сочетании с меньшей </w:t>
      </w:r>
      <w:proofErr w:type="spellStart"/>
      <w:r w:rsidRPr="00B370C7">
        <w:rPr>
          <w:rFonts w:ascii="Times New Roman" w:hAnsi="Times New Roman" w:cs="Times New Roman"/>
          <w:sz w:val="28"/>
          <w:szCs w:val="28"/>
        </w:rPr>
        <w:t>дистанцированностью</w:t>
      </w:r>
      <w:proofErr w:type="spellEnd"/>
      <w:r w:rsidRPr="00B370C7">
        <w:rPr>
          <w:rFonts w:ascii="Times New Roman" w:hAnsi="Times New Roman" w:cs="Times New Roman"/>
          <w:sz w:val="28"/>
          <w:szCs w:val="28"/>
        </w:rPr>
        <w:t xml:space="preserve"> власти.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t xml:space="preserve">Большое количество сотрудников колледжа составляют женщины, что вызывает </w:t>
      </w:r>
      <w:proofErr w:type="gramStart"/>
      <w:r w:rsidRPr="00B370C7">
        <w:rPr>
          <w:rFonts w:ascii="Times New Roman" w:hAnsi="Times New Roman" w:cs="Times New Roman"/>
          <w:sz w:val="28"/>
          <w:szCs w:val="28"/>
        </w:rPr>
        <w:t>излишнюю</w:t>
      </w:r>
      <w:proofErr w:type="gramEnd"/>
      <w:r w:rsidRPr="00B3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0C7">
        <w:rPr>
          <w:rFonts w:ascii="Times New Roman" w:hAnsi="Times New Roman" w:cs="Times New Roman"/>
          <w:sz w:val="28"/>
          <w:szCs w:val="28"/>
        </w:rPr>
        <w:t>феминизированность</w:t>
      </w:r>
      <w:proofErr w:type="spellEnd"/>
      <w:r w:rsidRPr="00B370C7">
        <w:rPr>
          <w:rFonts w:ascii="Times New Roman" w:hAnsi="Times New Roman" w:cs="Times New Roman"/>
          <w:sz w:val="28"/>
          <w:szCs w:val="28"/>
        </w:rPr>
        <w:t xml:space="preserve"> корпоративной культуры.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70C7">
        <w:rPr>
          <w:rFonts w:ascii="Times New Roman" w:hAnsi="Times New Roman" w:cs="Times New Roman"/>
          <w:bCs/>
          <w:sz w:val="28"/>
          <w:szCs w:val="28"/>
        </w:rPr>
        <w:t>Само название</w:t>
      </w:r>
      <w:proofErr w:type="gramEnd"/>
      <w:r w:rsidRPr="00B370C7">
        <w:rPr>
          <w:rFonts w:ascii="Times New Roman" w:hAnsi="Times New Roman" w:cs="Times New Roman"/>
          <w:bCs/>
          <w:sz w:val="28"/>
          <w:szCs w:val="28"/>
        </w:rPr>
        <w:t xml:space="preserve"> этого параметра связано с осмыслением традиционных семейных ролей мужчины и женщины. Мужчина, как правило, демонстрируя силу, должен обеспечивать жизнь семьи, а женщина – заниматься улучшением качества жизни. </w:t>
      </w:r>
      <w:proofErr w:type="gramStart"/>
      <w:r w:rsidRPr="00B370C7">
        <w:rPr>
          <w:rFonts w:ascii="Times New Roman" w:hAnsi="Times New Roman" w:cs="Times New Roman"/>
          <w:bCs/>
          <w:sz w:val="28"/>
          <w:szCs w:val="28"/>
        </w:rPr>
        <w:t>Следовательно, мужская роль применительно к организации предполагает «жизнь для работы», т.е. ориентацию на достижение цели, а женская роль – работу «ради жизни», т.е. ориентацию на выполнение задания.</w:t>
      </w:r>
      <w:proofErr w:type="gramEnd"/>
      <w:r w:rsidRPr="00B370C7">
        <w:rPr>
          <w:rFonts w:ascii="Times New Roman" w:hAnsi="Times New Roman" w:cs="Times New Roman"/>
          <w:bCs/>
          <w:sz w:val="28"/>
          <w:szCs w:val="28"/>
        </w:rPr>
        <w:t xml:space="preserve"> Впервые эти различия выявил американский социолог Ф. </w:t>
      </w:r>
      <w:proofErr w:type="spellStart"/>
      <w:r w:rsidRPr="00B370C7">
        <w:rPr>
          <w:rFonts w:ascii="Times New Roman" w:hAnsi="Times New Roman" w:cs="Times New Roman"/>
          <w:bCs/>
          <w:sz w:val="28"/>
          <w:szCs w:val="28"/>
        </w:rPr>
        <w:t>Херценберг</w:t>
      </w:r>
      <w:proofErr w:type="spellEnd"/>
      <w:r w:rsidRPr="00B370C7">
        <w:rPr>
          <w:rFonts w:ascii="Times New Roman" w:hAnsi="Times New Roman" w:cs="Times New Roman"/>
          <w:bCs/>
          <w:sz w:val="28"/>
          <w:szCs w:val="28"/>
        </w:rPr>
        <w:t>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0C7">
        <w:rPr>
          <w:rFonts w:ascii="Times New Roman" w:hAnsi="Times New Roman" w:cs="Times New Roman"/>
          <w:bCs/>
          <w:sz w:val="28"/>
          <w:szCs w:val="28"/>
        </w:rPr>
        <w:t>Следовательно, в «мужских» организационных культурах гуманизация труда понимается, как возможность быть признанным, самореализоваться, сделать карьеру. В «женских» же организационных культурах гуманизация труда рассматривается, прежде всего, как наличие постоянного внимания к сотрудникам, хороших отношений между членами организации.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t>С одной стороны «женская» корпоративная культура способствует более внимательному отношению к персоналу, с другой, она же увеличивает индекс избегания неопределенности, что, в конечном счете, ведет к снижению конкурентоспособности образовательного учреждения.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t>Проявляется это через неприятие инноваций, стремление избегать рискованных ситуаций, связанных с внедрением нового, страхом неудач и стремлением снять с себя ответственность за происходящее.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</w:t>
      </w:r>
      <w:proofErr w:type="gramStart"/>
      <w:r w:rsidRPr="00B370C7">
        <w:rPr>
          <w:rFonts w:ascii="Times New Roman" w:hAnsi="Times New Roman" w:cs="Times New Roman"/>
          <w:sz w:val="28"/>
          <w:szCs w:val="28"/>
        </w:rPr>
        <w:t>изучения проблем построения корпоративной культуры колледжей</w:t>
      </w:r>
      <w:proofErr w:type="gramEnd"/>
      <w:r w:rsidRPr="00B370C7">
        <w:rPr>
          <w:rFonts w:ascii="Times New Roman" w:hAnsi="Times New Roman" w:cs="Times New Roman"/>
          <w:sz w:val="28"/>
          <w:szCs w:val="28"/>
        </w:rPr>
        <w:t xml:space="preserve"> было обнаружено еще одно немаловажное условие, оказывающее сильнейшее воздействие на корпоративную культуру колледжа.</w:t>
      </w:r>
    </w:p>
    <w:p w:rsidR="000D4416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t xml:space="preserve">Одна из особенностей образовательных учреждений России - это </w:t>
      </w:r>
      <w:proofErr w:type="spellStart"/>
      <w:r w:rsidRPr="00B370C7">
        <w:rPr>
          <w:rFonts w:ascii="Times New Roman" w:hAnsi="Times New Roman" w:cs="Times New Roman"/>
          <w:sz w:val="28"/>
          <w:szCs w:val="28"/>
        </w:rPr>
        <w:t>разнонациональный</w:t>
      </w:r>
      <w:proofErr w:type="spellEnd"/>
      <w:r w:rsidRPr="00B370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70C7">
        <w:rPr>
          <w:rFonts w:ascii="Times New Roman" w:hAnsi="Times New Roman" w:cs="Times New Roman"/>
          <w:sz w:val="28"/>
          <w:szCs w:val="28"/>
        </w:rPr>
        <w:t>полиэтнический</w:t>
      </w:r>
      <w:proofErr w:type="spellEnd"/>
      <w:r w:rsidRPr="00B370C7">
        <w:rPr>
          <w:rFonts w:ascii="Times New Roman" w:hAnsi="Times New Roman" w:cs="Times New Roman"/>
          <w:sz w:val="28"/>
          <w:szCs w:val="28"/>
        </w:rPr>
        <w:t xml:space="preserve"> состав обучающихся. </w:t>
      </w:r>
      <w:proofErr w:type="gramStart"/>
      <w:r w:rsidRPr="00B370C7">
        <w:rPr>
          <w:rFonts w:ascii="Times New Roman" w:hAnsi="Times New Roman" w:cs="Times New Roman"/>
          <w:sz w:val="28"/>
          <w:szCs w:val="28"/>
        </w:rPr>
        <w:t>Сегодня в них обучаются дети разных национальностей: это украинцы, цыгане, китайцы, армяне, белорусы, немцы, татары, азербайджанцы, кабардинцы, алтайцы, таджики и т.д.</w:t>
      </w:r>
      <w:proofErr w:type="gramEnd"/>
      <w:r w:rsidRPr="00B370C7">
        <w:rPr>
          <w:rFonts w:ascii="Times New Roman" w:hAnsi="Times New Roman" w:cs="Times New Roman"/>
          <w:sz w:val="28"/>
          <w:szCs w:val="28"/>
        </w:rPr>
        <w:t xml:space="preserve"> Старый подход к организации занятий, в связи с изменением социально - экономической ситуации в стране себя изжил, а новый еще не сложился. В среде молодежи происходит нивелирование духовных ценностей, процветает неверие и отчужденность по отношению к старшему поколению, увлечение низкопробной массовой культурой. Особую актуальность проблема воспитания толерантности приобретает в условиях многонациональных коллективов, где необходимо не допускать ситуаций проявления неравенства в правах и обязанностях. Различие национально - этнических особенностей, которым </w:t>
      </w:r>
      <w:proofErr w:type="gramStart"/>
      <w:r w:rsidRPr="00B370C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370C7">
        <w:rPr>
          <w:rFonts w:ascii="Times New Roman" w:hAnsi="Times New Roman" w:cs="Times New Roman"/>
          <w:sz w:val="28"/>
          <w:szCs w:val="28"/>
        </w:rPr>
        <w:t xml:space="preserve"> зачастую придают оценочный оттенок, а также специфика семейного уклада, традиций накладывают определенный отпечаток на поведение и на взаимоотношение с окружающими. В этих условиях при организации профилактической работы крайне важно сближать интересы обучающихся различных национальностей, находить точки соприкосновения. И очень большую роль в этом могут сыграть представители национальных сообществ (диаспор), имеющие значимые творческие, научные, спортивные достижения и другие заслуги перед Россией.</w:t>
      </w:r>
    </w:p>
    <w:p w:rsidR="00DF0C82" w:rsidRPr="00B370C7" w:rsidRDefault="00DF0C82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t xml:space="preserve">Как это не парадоксально это факт не учитывается при организации работы с мигрантами и их детьми, которые ходят в детские сады, учатся в общеобразовательных школах, профессиональных образовательных учреждениях города Москвы. Мигранты и их дети не демонстрируют выраженного желания интегрироваться в российское общество и культуру. Они идентифицируют себя как носители особой </w:t>
      </w:r>
      <w:proofErr w:type="spellStart"/>
      <w:r w:rsidRPr="00B370C7">
        <w:rPr>
          <w:rFonts w:ascii="Times New Roman" w:hAnsi="Times New Roman" w:cs="Times New Roman"/>
          <w:sz w:val="28"/>
          <w:szCs w:val="28"/>
        </w:rPr>
        <w:t>мигрантской</w:t>
      </w:r>
      <w:proofErr w:type="spellEnd"/>
      <w:r w:rsidRPr="00B370C7">
        <w:rPr>
          <w:rFonts w:ascii="Times New Roman" w:hAnsi="Times New Roman" w:cs="Times New Roman"/>
          <w:sz w:val="28"/>
          <w:szCs w:val="28"/>
        </w:rPr>
        <w:t xml:space="preserve">, жесткой, архаичной, клановой субкультуры, что зачастую становится причиной межнациональных конфликтов среди учащихся. </w:t>
      </w:r>
      <w:proofErr w:type="spellStart"/>
      <w:r w:rsidRPr="00B370C7">
        <w:rPr>
          <w:rFonts w:ascii="Times New Roman" w:hAnsi="Times New Roman" w:cs="Times New Roman"/>
          <w:sz w:val="28"/>
          <w:szCs w:val="28"/>
        </w:rPr>
        <w:t>Мультикультуристский</w:t>
      </w:r>
      <w:proofErr w:type="spellEnd"/>
      <w:r w:rsidRPr="00B370C7">
        <w:rPr>
          <w:rFonts w:ascii="Times New Roman" w:hAnsi="Times New Roman" w:cs="Times New Roman"/>
          <w:sz w:val="28"/>
          <w:szCs w:val="28"/>
        </w:rPr>
        <w:t xml:space="preserve"> подход, согласно которому мы просто живем бок </w:t>
      </w:r>
      <w:proofErr w:type="gramStart"/>
      <w:r w:rsidRPr="00B370C7"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 w:rsidRPr="00B370C7">
        <w:rPr>
          <w:rFonts w:ascii="Times New Roman" w:hAnsi="Times New Roman" w:cs="Times New Roman"/>
          <w:sz w:val="28"/>
          <w:szCs w:val="28"/>
        </w:rPr>
        <w:t xml:space="preserve"> и все довольны, не оправдывает себя. Примеры из реальной жи</w:t>
      </w:r>
      <w:r w:rsidR="00051AA8" w:rsidRPr="00B370C7">
        <w:rPr>
          <w:rFonts w:ascii="Times New Roman" w:hAnsi="Times New Roman" w:cs="Times New Roman"/>
          <w:sz w:val="28"/>
          <w:szCs w:val="28"/>
        </w:rPr>
        <w:t xml:space="preserve">зни города Москвы и РФ в целом </w:t>
      </w:r>
      <w:r w:rsidRPr="00B370C7">
        <w:rPr>
          <w:rFonts w:ascii="Times New Roman" w:hAnsi="Times New Roman" w:cs="Times New Roman"/>
          <w:sz w:val="28"/>
          <w:szCs w:val="28"/>
        </w:rPr>
        <w:t xml:space="preserve">подтверждают это и актуализируют необходимость целенаправленного формирования культуры межнациональных отношений. Эту работу необходимо вести с учащейся молодежью и их родителями в образовательных учреждениях, но она не может быть эффективной без ее организационного и научно-методического сопровождения, что и определяет актуальность темы настоящего исследования. </w:t>
      </w:r>
      <w:proofErr w:type="gramStart"/>
      <w:r w:rsidRPr="00B370C7">
        <w:rPr>
          <w:rFonts w:ascii="Times New Roman" w:hAnsi="Times New Roman" w:cs="Times New Roman"/>
          <w:sz w:val="28"/>
          <w:szCs w:val="28"/>
        </w:rPr>
        <w:t xml:space="preserve">Учитывая, что перспективы развития экономики РФ с учетом имеющихся обстоятельств и складывающейся демографической ситуацией  в РФ напрямую связывают с экспортом трудовых ресурсов, о чем заявил глава ФМС РФ Олег </w:t>
      </w:r>
      <w:proofErr w:type="spellStart"/>
      <w:r w:rsidRPr="00B370C7">
        <w:rPr>
          <w:rFonts w:ascii="Times New Roman" w:hAnsi="Times New Roman" w:cs="Times New Roman"/>
          <w:sz w:val="28"/>
          <w:szCs w:val="28"/>
        </w:rPr>
        <w:t>Ромадановский</w:t>
      </w:r>
      <w:proofErr w:type="spellEnd"/>
      <w:r w:rsidRPr="00B370C7">
        <w:rPr>
          <w:rFonts w:ascii="Times New Roman" w:hAnsi="Times New Roman" w:cs="Times New Roman"/>
          <w:sz w:val="28"/>
          <w:szCs w:val="28"/>
        </w:rPr>
        <w:t xml:space="preserve">, разработка научно обоснованных технологий организации </w:t>
      </w:r>
      <w:r w:rsidRPr="00B370C7">
        <w:rPr>
          <w:rFonts w:ascii="Times New Roman" w:hAnsi="Times New Roman" w:cs="Times New Roman"/>
          <w:sz w:val="28"/>
          <w:szCs w:val="28"/>
        </w:rPr>
        <w:lastRenderedPageBreak/>
        <w:t>работы с детьми мигрантов в учреждениях образования по формированию у них культуры межнациональных отношений становиться реальной необходимостью.</w:t>
      </w:r>
      <w:proofErr w:type="gramEnd"/>
    </w:p>
    <w:p w:rsidR="00DF0C82" w:rsidRPr="00B370C7" w:rsidRDefault="009C11D7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0C7">
        <w:rPr>
          <w:rFonts w:ascii="Times New Roman" w:hAnsi="Times New Roman" w:cs="Times New Roman"/>
          <w:sz w:val="28"/>
          <w:szCs w:val="28"/>
        </w:rPr>
        <w:t>Исходя из вышеизложенного изменились</w:t>
      </w:r>
      <w:proofErr w:type="gramEnd"/>
      <w:r w:rsidRPr="00B370C7">
        <w:rPr>
          <w:rFonts w:ascii="Times New Roman" w:hAnsi="Times New Roman" w:cs="Times New Roman"/>
          <w:sz w:val="28"/>
          <w:szCs w:val="28"/>
        </w:rPr>
        <w:t xml:space="preserve"> цели проводимого исследования.</w:t>
      </w:r>
    </w:p>
    <w:p w:rsidR="009C11D7" w:rsidRDefault="009C11D7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C7">
        <w:rPr>
          <w:rFonts w:ascii="Times New Roman" w:hAnsi="Times New Roman" w:cs="Times New Roman"/>
          <w:sz w:val="28"/>
          <w:szCs w:val="28"/>
        </w:rPr>
        <w:t xml:space="preserve">В настоящий момент необходимо: разработать научно обоснованные рекомендации по организационному и методическому обеспечению работы с учащимися в </w:t>
      </w:r>
      <w:r w:rsidR="0014030E" w:rsidRPr="00B370C7">
        <w:rPr>
          <w:rFonts w:ascii="Times New Roman" w:hAnsi="Times New Roman" w:cs="Times New Roman"/>
          <w:sz w:val="28"/>
          <w:szCs w:val="28"/>
        </w:rPr>
        <w:t xml:space="preserve">учреждениях среднего профессионального образования </w:t>
      </w:r>
      <w:r w:rsidRPr="00B370C7">
        <w:rPr>
          <w:rFonts w:ascii="Times New Roman" w:hAnsi="Times New Roman" w:cs="Times New Roman"/>
          <w:sz w:val="28"/>
          <w:szCs w:val="28"/>
        </w:rPr>
        <w:t>города Москвы</w:t>
      </w:r>
      <w:r w:rsidR="00051AA8" w:rsidRPr="00B370C7">
        <w:rPr>
          <w:rFonts w:ascii="Times New Roman" w:hAnsi="Times New Roman" w:cs="Times New Roman"/>
          <w:sz w:val="28"/>
          <w:szCs w:val="28"/>
        </w:rPr>
        <w:t>, их родителями и родственниками</w:t>
      </w:r>
      <w:r w:rsidRPr="00B370C7">
        <w:rPr>
          <w:rFonts w:ascii="Times New Roman" w:hAnsi="Times New Roman" w:cs="Times New Roman"/>
          <w:sz w:val="28"/>
          <w:szCs w:val="28"/>
        </w:rPr>
        <w:t xml:space="preserve"> по формированию у них толерантного сознания и культуры межнациональных отношений. </w:t>
      </w:r>
      <w:r w:rsidR="0014030E" w:rsidRPr="00B370C7">
        <w:rPr>
          <w:rFonts w:ascii="Times New Roman" w:hAnsi="Times New Roman" w:cs="Times New Roman"/>
          <w:sz w:val="28"/>
          <w:szCs w:val="28"/>
        </w:rPr>
        <w:t xml:space="preserve">Необходимо разработать программу переподготовки преподавательского и административного состава учреждений среднего профессионального образования </w:t>
      </w:r>
      <w:proofErr w:type="gramStart"/>
      <w:r w:rsidR="0014030E" w:rsidRPr="00B370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030E" w:rsidRPr="00B370C7">
        <w:rPr>
          <w:rFonts w:ascii="Times New Roman" w:hAnsi="Times New Roman" w:cs="Times New Roman"/>
          <w:sz w:val="28"/>
          <w:szCs w:val="28"/>
        </w:rPr>
        <w:t xml:space="preserve">. Москвы, направленную на формирование компетенций для работы в </w:t>
      </w:r>
      <w:proofErr w:type="spellStart"/>
      <w:r w:rsidR="0014030E" w:rsidRPr="00B370C7">
        <w:rPr>
          <w:rFonts w:ascii="Times New Roman" w:hAnsi="Times New Roman" w:cs="Times New Roman"/>
          <w:sz w:val="28"/>
          <w:szCs w:val="28"/>
        </w:rPr>
        <w:t>мультинациональных</w:t>
      </w:r>
      <w:proofErr w:type="spellEnd"/>
      <w:r w:rsidR="0014030E" w:rsidRPr="00B370C7">
        <w:rPr>
          <w:rFonts w:ascii="Times New Roman" w:hAnsi="Times New Roman" w:cs="Times New Roman"/>
          <w:sz w:val="28"/>
          <w:szCs w:val="28"/>
        </w:rPr>
        <w:t xml:space="preserve"> коллективах.</w:t>
      </w:r>
    </w:p>
    <w:p w:rsidR="00583A2B" w:rsidRDefault="00583A2B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A2B" w:rsidRDefault="00583A2B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BA4" w:rsidRPr="00BF2BA4" w:rsidRDefault="00BF2BA4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A4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F2BA4" w:rsidRPr="00BF2BA4" w:rsidRDefault="00BF2BA4" w:rsidP="00583A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BA4">
        <w:rPr>
          <w:rFonts w:ascii="Times New Roman" w:hAnsi="Times New Roman" w:cs="Times New Roman"/>
          <w:sz w:val="28"/>
          <w:szCs w:val="28"/>
        </w:rPr>
        <w:t>Журавлев П. В. Управление человеческими ресурсами: опыт  индустриально развитых стран: Учеб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особие по спец. "Экономика труда" / П. В. Журавлев, Ю. Г.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, Н. А. Волгин; Рос.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. акад. им. Г. В. Плеханова. - М.: Экзамен, 2002. - 447 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>.</w:t>
      </w:r>
    </w:p>
    <w:p w:rsidR="00BF2BA4" w:rsidRPr="00BF2BA4" w:rsidRDefault="00BF2BA4" w:rsidP="00583A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BA4">
        <w:rPr>
          <w:rFonts w:ascii="Times New Roman" w:hAnsi="Times New Roman" w:cs="Times New Roman"/>
          <w:sz w:val="28"/>
          <w:szCs w:val="28"/>
        </w:rPr>
        <w:t>Журавлев П. В. Менеджмент персонала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особие для студентов эконом. специальностей / П.В. Журавлев; Рос.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>. акад. им. Г.В. Плеханова. - М.: Экзамен, 2004. - 446 с.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BF2BA4" w:rsidRPr="00BF2BA4" w:rsidRDefault="00BF2BA4" w:rsidP="00583A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BA4">
        <w:rPr>
          <w:rFonts w:ascii="Times New Roman" w:hAnsi="Times New Roman" w:cs="Times New Roman"/>
          <w:sz w:val="28"/>
          <w:szCs w:val="28"/>
        </w:rPr>
        <w:t>Карташов С. А. Трудоустройство: поиск работы: Учеб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особие для студентов / С.А. Карташов, Ю.Г.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; Рос.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. акад. им. Г.В. Плеханова. - М.: Экзамен, 2004.  - 382,[1]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BF2BA4" w:rsidRPr="00BF2BA4" w:rsidRDefault="00BF2BA4" w:rsidP="00583A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 Ю.Г. Управление персоналом, оценка эффективности: Учеб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особие для вузов / Ю.Г.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, Л.В. Карташова; Рос.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>. акад. им. Г.В. Плеханова. - М.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 Экзамен, 2004. - 255 с. : ил.</w:t>
      </w:r>
    </w:p>
    <w:p w:rsidR="00BF2BA4" w:rsidRPr="00BF2BA4" w:rsidRDefault="00BF2BA4" w:rsidP="00583A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 Ю. Г. Банковский менеджмент: Упр. персоналом: Учеб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особие / Ю.Г.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, Т.В. Никонова, Д.А.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Безделов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;  Рос.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>. акад. им. Г.В. Плеханова. - М.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 ЭКЗАМЕН, 2004. - 445,[1] с. : ил.</w:t>
      </w:r>
    </w:p>
    <w:p w:rsidR="00BF2BA4" w:rsidRPr="00BF2BA4" w:rsidRDefault="00BF2BA4" w:rsidP="00583A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>, Ю. Г. Аудит и контроллинг персонала: Учеб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особие для студентов вузов по спец. "Экономика труда" / Ю.Г.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, Т.В. Никонова; Рос.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. акад. им. Г.В. Плеханова. - 2-е изд.,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>. и доп. - М.: Экзамен, 2004. - 541,[1] с. : ил.</w:t>
      </w:r>
    </w:p>
    <w:p w:rsidR="00BF2BA4" w:rsidRPr="00BF2BA4" w:rsidRDefault="00BF2BA4" w:rsidP="00583A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BA4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Pr="00BF2BA4">
        <w:rPr>
          <w:rFonts w:ascii="Times New Roman" w:hAnsi="Times New Roman" w:cs="Times New Roman"/>
          <w:iCs/>
          <w:sz w:val="28"/>
          <w:szCs w:val="28"/>
        </w:rPr>
        <w:t xml:space="preserve">обучения </w:t>
      </w:r>
      <w:r w:rsidRPr="00BF2BA4">
        <w:rPr>
          <w:rFonts w:ascii="Times New Roman" w:hAnsi="Times New Roman" w:cs="Times New Roman"/>
          <w:sz w:val="28"/>
          <w:szCs w:val="28"/>
        </w:rPr>
        <w:t xml:space="preserve">действием / Под ред. М.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Педлера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; Пер. с </w:t>
      </w:r>
      <w:proofErr w:type="spellStart"/>
      <w:proofErr w:type="gramStart"/>
      <w:r w:rsidRPr="00BF2BA4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, под ред. О.С.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Виханского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>, 2000.</w:t>
      </w:r>
    </w:p>
    <w:p w:rsidR="00BF2BA4" w:rsidRPr="00BF2BA4" w:rsidRDefault="00BF2BA4" w:rsidP="00583A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BA4">
        <w:rPr>
          <w:rFonts w:ascii="Times New Roman" w:hAnsi="Times New Roman" w:cs="Times New Roman"/>
          <w:sz w:val="28"/>
          <w:szCs w:val="28"/>
        </w:rPr>
        <w:t>Технология управления персоналом в России. Опыт профессионалов.- М.: «</w:t>
      </w:r>
      <w:r w:rsidRPr="00BF2BA4">
        <w:rPr>
          <w:rFonts w:ascii="Times New Roman" w:hAnsi="Times New Roman" w:cs="Times New Roman"/>
          <w:sz w:val="28"/>
          <w:szCs w:val="28"/>
          <w:lang w:val="en-US"/>
        </w:rPr>
        <w:t>HRC</w:t>
      </w:r>
      <w:r w:rsidRPr="00BF2BA4">
        <w:rPr>
          <w:rFonts w:ascii="Times New Roman" w:hAnsi="Times New Roman" w:cs="Times New Roman"/>
          <w:sz w:val="28"/>
          <w:szCs w:val="28"/>
        </w:rPr>
        <w:t>. Кадровый клуб». «Книжный мир», 2001</w:t>
      </w:r>
    </w:p>
    <w:p w:rsidR="00BF2BA4" w:rsidRPr="00BF2BA4" w:rsidRDefault="00BF2BA4" w:rsidP="00583A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BA4">
        <w:rPr>
          <w:rFonts w:ascii="Times New Roman" w:hAnsi="Times New Roman" w:cs="Times New Roman"/>
          <w:sz w:val="28"/>
          <w:szCs w:val="28"/>
        </w:rPr>
        <w:t>Теория организации: Учебник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>од ред. В.Г. Алиева - М.: Луч, 1999.</w:t>
      </w:r>
    </w:p>
    <w:p w:rsidR="00BF2BA4" w:rsidRPr="00BF2BA4" w:rsidRDefault="00BF2BA4" w:rsidP="00583A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BA4">
        <w:rPr>
          <w:rFonts w:ascii="Times New Roman" w:hAnsi="Times New Roman" w:cs="Times New Roman"/>
          <w:sz w:val="28"/>
          <w:szCs w:val="28"/>
        </w:rPr>
        <w:t>Технология управления персоналом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Настол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. кн. менеджера / П.В. Журавлев, С.А. Карташов, К.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Маусов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, Ю.Г.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BF2BA4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BF2BA4">
        <w:rPr>
          <w:rFonts w:ascii="Times New Roman" w:hAnsi="Times New Roman" w:cs="Times New Roman"/>
          <w:sz w:val="28"/>
          <w:szCs w:val="28"/>
        </w:rPr>
        <w:lastRenderedPageBreak/>
        <w:t xml:space="preserve">Рос. Федерации, Рос.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.  акад. им. Г.В. Плеханова. : Экзамен, 2000. - 575 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.: схем. </w:t>
      </w:r>
    </w:p>
    <w:p w:rsidR="00BF2BA4" w:rsidRPr="00BF2BA4" w:rsidRDefault="00BF2BA4" w:rsidP="00583A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BA4">
        <w:rPr>
          <w:rFonts w:ascii="Times New Roman" w:hAnsi="Times New Roman" w:cs="Times New Roman"/>
          <w:sz w:val="28"/>
          <w:szCs w:val="28"/>
        </w:rPr>
        <w:t>Управление персоналом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ля вузов по  направлению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. "Экономика", 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. "Менеджмент" и "Экономика труда" / В. А. Дятлов, А. Я.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, Ю. Г.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>, В. Т. Пихало. - М.: Акад., 2000. - 734,[1] с.: ил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F2BA4" w:rsidRPr="00BF2BA4" w:rsidRDefault="00BF2BA4" w:rsidP="00583A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B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, А. А. Оплата труда и доходы работников: Учеб. пособие для студентов по спец. "Экономика труда" и др.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. спец. / А.А.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, Ю.Г.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Изд.-торг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>. корпорация "Дашков и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>ш". - М.: Дашков и Кш, 2004. - 548,[1] с.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2BA4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BF2BA4" w:rsidRPr="00BF2BA4" w:rsidRDefault="00BF2BA4" w:rsidP="00583A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BA4">
        <w:rPr>
          <w:rFonts w:ascii="Times New Roman" w:hAnsi="Times New Roman" w:cs="Times New Roman"/>
          <w:sz w:val="28"/>
          <w:szCs w:val="28"/>
        </w:rPr>
        <w:t>Шекшня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 С.В. Управление персоналом современной организации. Учебно-практическое пособие. </w:t>
      </w:r>
      <w:proofErr w:type="gramStart"/>
      <w:r w:rsidRPr="00BF2BA4">
        <w:rPr>
          <w:rFonts w:ascii="Times New Roman" w:hAnsi="Times New Roman" w:cs="Times New Roman"/>
          <w:sz w:val="28"/>
          <w:szCs w:val="28"/>
        </w:rPr>
        <w:t xml:space="preserve">Изд.4-е,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>, и доп. (Серия «Библиотека журнала «Управление персоналом»)- М.: ЗАО «Бизнес-школа «Интел-Синтез», 2000</w:t>
      </w:r>
      <w:proofErr w:type="gramEnd"/>
    </w:p>
    <w:p w:rsidR="00BF2BA4" w:rsidRPr="00BF2BA4" w:rsidRDefault="00BF2BA4" w:rsidP="00583A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BA4">
        <w:rPr>
          <w:rFonts w:ascii="Times New Roman" w:hAnsi="Times New Roman" w:cs="Times New Roman"/>
          <w:sz w:val="28"/>
          <w:szCs w:val="28"/>
        </w:rPr>
        <w:t>Щербина С. В. Организационная культура в западной традиции: природа, логика формирования и функции: /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исс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BF2BA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F2BA4">
        <w:rPr>
          <w:rFonts w:ascii="Times New Roman" w:hAnsi="Times New Roman" w:cs="Times New Roman"/>
          <w:sz w:val="28"/>
          <w:szCs w:val="28"/>
        </w:rPr>
        <w:t>. наук. М.» 1999.</w:t>
      </w:r>
    </w:p>
    <w:p w:rsidR="00BF2BA4" w:rsidRPr="00B370C7" w:rsidRDefault="00BF2BA4" w:rsidP="0058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2BA4" w:rsidRPr="00B370C7" w:rsidSect="000D44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51" w:rsidRDefault="002C0A51" w:rsidP="00DF0C82">
      <w:pPr>
        <w:spacing w:after="0" w:line="240" w:lineRule="auto"/>
      </w:pPr>
      <w:r>
        <w:separator/>
      </w:r>
    </w:p>
  </w:endnote>
  <w:endnote w:type="continuationSeparator" w:id="0">
    <w:p w:rsidR="002C0A51" w:rsidRDefault="002C0A51" w:rsidP="00DF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5282"/>
      <w:docPartObj>
        <w:docPartGallery w:val="Page Numbers (Bottom of Page)"/>
        <w:docPartUnique/>
      </w:docPartObj>
    </w:sdtPr>
    <w:sdtContent>
      <w:p w:rsidR="0014030E" w:rsidRDefault="004C794E">
        <w:pPr>
          <w:pStyle w:val="a8"/>
          <w:jc w:val="right"/>
        </w:pPr>
        <w:fldSimple w:instr=" PAGE   \* MERGEFORMAT ">
          <w:r w:rsidR="0007263F">
            <w:rPr>
              <w:noProof/>
            </w:rPr>
            <w:t>7</w:t>
          </w:r>
        </w:fldSimple>
      </w:p>
    </w:sdtContent>
  </w:sdt>
  <w:p w:rsidR="0014030E" w:rsidRDefault="001403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51" w:rsidRDefault="002C0A51" w:rsidP="00DF0C82">
      <w:pPr>
        <w:spacing w:after="0" w:line="240" w:lineRule="auto"/>
      </w:pPr>
      <w:r>
        <w:separator/>
      </w:r>
    </w:p>
  </w:footnote>
  <w:footnote w:type="continuationSeparator" w:id="0">
    <w:p w:rsidR="002C0A51" w:rsidRDefault="002C0A51" w:rsidP="00DF0C82">
      <w:pPr>
        <w:spacing w:after="0" w:line="240" w:lineRule="auto"/>
      </w:pPr>
      <w:r>
        <w:continuationSeparator/>
      </w:r>
    </w:p>
  </w:footnote>
  <w:footnote w:id="1">
    <w:p w:rsidR="00DF0C82" w:rsidRDefault="00DF0C82" w:rsidP="00DF0C8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B370C7">
        <w:rPr>
          <w:rFonts w:ascii="Arial" w:hAnsi="Arial" w:cs="Arial"/>
          <w:bCs/>
          <w:color w:val="000000"/>
        </w:rPr>
        <w:t>Organizational</w:t>
      </w:r>
      <w:proofErr w:type="spellEnd"/>
      <w:r w:rsidRPr="00B370C7">
        <w:rPr>
          <w:rFonts w:ascii="Arial" w:hAnsi="Arial" w:cs="Arial"/>
          <w:bCs/>
          <w:color w:val="000000"/>
        </w:rPr>
        <w:t xml:space="preserve"> </w:t>
      </w:r>
      <w:proofErr w:type="spellStart"/>
      <w:r w:rsidRPr="00B370C7">
        <w:rPr>
          <w:rFonts w:ascii="Arial" w:hAnsi="Arial" w:cs="Arial"/>
          <w:bCs/>
          <w:color w:val="000000"/>
        </w:rPr>
        <w:t>Culture</w:t>
      </w:r>
      <w:proofErr w:type="spellEnd"/>
      <w:r w:rsidRPr="00B370C7">
        <w:rPr>
          <w:rFonts w:ascii="Arial" w:hAnsi="Arial" w:cs="Arial"/>
          <w:bCs/>
          <w:color w:val="000000"/>
        </w:rPr>
        <w:t xml:space="preserve"> </w:t>
      </w:r>
      <w:proofErr w:type="spellStart"/>
      <w:r w:rsidRPr="00B370C7">
        <w:rPr>
          <w:rFonts w:ascii="Arial" w:hAnsi="Arial" w:cs="Arial"/>
          <w:bCs/>
          <w:color w:val="000000"/>
        </w:rPr>
        <w:t>Assessment</w:t>
      </w:r>
      <w:proofErr w:type="spellEnd"/>
      <w:r w:rsidRPr="00B370C7">
        <w:rPr>
          <w:rFonts w:ascii="Arial" w:hAnsi="Arial" w:cs="Arial"/>
          <w:bCs/>
          <w:color w:val="000000"/>
        </w:rPr>
        <w:t xml:space="preserve"> </w:t>
      </w:r>
      <w:proofErr w:type="spellStart"/>
      <w:r w:rsidRPr="00B370C7">
        <w:rPr>
          <w:rFonts w:ascii="Arial" w:hAnsi="Arial" w:cs="Arial"/>
          <w:bCs/>
          <w:color w:val="000000"/>
        </w:rPr>
        <w:t>Instrument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FF8"/>
    <w:multiLevelType w:val="hybridMultilevel"/>
    <w:tmpl w:val="8AFC6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0DB6"/>
    <w:multiLevelType w:val="hybridMultilevel"/>
    <w:tmpl w:val="2664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73D43"/>
    <w:multiLevelType w:val="hybridMultilevel"/>
    <w:tmpl w:val="F88CB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C82"/>
    <w:rsid w:val="00051AA8"/>
    <w:rsid w:val="0007263F"/>
    <w:rsid w:val="000D4416"/>
    <w:rsid w:val="0014030E"/>
    <w:rsid w:val="00263323"/>
    <w:rsid w:val="002C0A51"/>
    <w:rsid w:val="002D75D6"/>
    <w:rsid w:val="002F35A0"/>
    <w:rsid w:val="004C6A15"/>
    <w:rsid w:val="004C794E"/>
    <w:rsid w:val="004F0368"/>
    <w:rsid w:val="00583A2B"/>
    <w:rsid w:val="00630263"/>
    <w:rsid w:val="0080542E"/>
    <w:rsid w:val="00991B2B"/>
    <w:rsid w:val="009C11D7"/>
    <w:rsid w:val="00AB0A20"/>
    <w:rsid w:val="00B370C7"/>
    <w:rsid w:val="00BC38F3"/>
    <w:rsid w:val="00BF2BA4"/>
    <w:rsid w:val="00CA23F0"/>
    <w:rsid w:val="00D62C2D"/>
    <w:rsid w:val="00DB76D0"/>
    <w:rsid w:val="00DF0C82"/>
    <w:rsid w:val="00F10EE4"/>
    <w:rsid w:val="00FC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16"/>
  </w:style>
  <w:style w:type="paragraph" w:styleId="1">
    <w:name w:val="heading 1"/>
    <w:basedOn w:val="a"/>
    <w:next w:val="a"/>
    <w:link w:val="10"/>
    <w:autoRedefine/>
    <w:uiPriority w:val="9"/>
    <w:qFormat/>
    <w:rsid w:val="00CA23F0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3F0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11">
    <w:name w:val="Стиль1"/>
    <w:basedOn w:val="a"/>
    <w:autoRedefine/>
    <w:qFormat/>
    <w:rsid w:val="00F10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8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DF0C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C8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C82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4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030E"/>
  </w:style>
  <w:style w:type="paragraph" w:styleId="a8">
    <w:name w:val="footer"/>
    <w:basedOn w:val="a"/>
    <w:link w:val="a9"/>
    <w:uiPriority w:val="99"/>
    <w:unhideWhenUsed/>
    <w:rsid w:val="0014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30E"/>
  </w:style>
  <w:style w:type="paragraph" w:styleId="aa">
    <w:name w:val="List Paragraph"/>
    <w:basedOn w:val="a"/>
    <w:uiPriority w:val="34"/>
    <w:qFormat/>
    <w:rsid w:val="002F3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7F807-075C-43FB-8034-E9BD09E3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Солодовникова В.Д.</dc:creator>
  <cp:keywords/>
  <dc:description/>
  <cp:lastModifiedBy>1</cp:lastModifiedBy>
  <cp:revision>7</cp:revision>
  <dcterms:created xsi:type="dcterms:W3CDTF">2015-12-23T15:26:00Z</dcterms:created>
  <dcterms:modified xsi:type="dcterms:W3CDTF">2015-12-24T05:54:00Z</dcterms:modified>
</cp:coreProperties>
</file>