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3A" w:rsidRDefault="0096393A" w:rsidP="0096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Якунина А.Т., </w:t>
      </w:r>
    </w:p>
    <w:p w:rsidR="0096393A" w:rsidRDefault="0096393A" w:rsidP="0096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физики, </w:t>
      </w:r>
    </w:p>
    <w:p w:rsidR="0096393A" w:rsidRDefault="0096393A" w:rsidP="009639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высшей квалификационной категории </w:t>
      </w:r>
    </w:p>
    <w:p w:rsidR="0096393A" w:rsidRDefault="0096393A" w:rsidP="009639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КК «Краснодарский информационно-</w:t>
      </w:r>
    </w:p>
    <w:p w:rsidR="0096393A" w:rsidRDefault="0096393A" w:rsidP="0096393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техникум»</w:t>
      </w:r>
    </w:p>
    <w:p w:rsidR="004D1FBD" w:rsidRPr="004D1FBD" w:rsidRDefault="004D1FBD" w:rsidP="004D1F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FBD" w:rsidRPr="004D1FBD" w:rsidRDefault="004D1FBD" w:rsidP="004D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FBD">
        <w:rPr>
          <w:rFonts w:ascii="Times New Roman" w:hAnsi="Times New Roman" w:cs="Times New Roman"/>
          <w:b/>
          <w:sz w:val="24"/>
          <w:szCs w:val="24"/>
        </w:rPr>
        <w:t xml:space="preserve">Урок на тему: </w:t>
      </w:r>
    </w:p>
    <w:p w:rsidR="004D1FBD" w:rsidRPr="004D1FBD" w:rsidRDefault="004D1FBD" w:rsidP="004D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FBD">
        <w:rPr>
          <w:rFonts w:ascii="Times New Roman" w:hAnsi="Times New Roman" w:cs="Times New Roman"/>
          <w:b/>
          <w:sz w:val="24"/>
          <w:szCs w:val="24"/>
        </w:rPr>
        <w:t>«Закономерности протекания тока в проводящих жидкостях»</w:t>
      </w:r>
    </w:p>
    <w:p w:rsidR="00FB0574" w:rsidRPr="004D1FBD" w:rsidRDefault="00FB0574" w:rsidP="004D1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FB8" w:rsidRPr="004D1FBD" w:rsidRDefault="004D6E0E" w:rsidP="004D1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“Атомы вещества каким-то образом одарены электрическими силами или связаны с ними, и им они обязаны своими наиболее замечательными качествами”.</w:t>
      </w:r>
    </w:p>
    <w:p w:rsidR="004D6E0E" w:rsidRPr="004D1FBD" w:rsidRDefault="004D6E0E" w:rsidP="004D1FBD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(М. Фарадей)</w:t>
      </w:r>
    </w:p>
    <w:p w:rsidR="001C1097" w:rsidRPr="004D1FBD" w:rsidRDefault="001C1097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4D1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комбинированный</w:t>
      </w:r>
    </w:p>
    <w:p w:rsidR="00475CCF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951D02" w:rsidRPr="004D1FBD" w:rsidRDefault="00951D02" w:rsidP="004D1FB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физическую природу электропроводности жидких проводников, </w:t>
      </w:r>
      <w:r w:rsidR="007C4207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об электролизе как о физико-химическом процессе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4207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вывод закона электролиза в свете электронных представлений, научить учащихся применять 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формулу закона Фарадея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задач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 массы выделившегося вещества, электрохимического эквивалента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B03" w:rsidRPr="004D1FBD" w:rsidRDefault="00FE3B03" w:rsidP="004D1FB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 при создании конспекта урока.</w:t>
      </w:r>
    </w:p>
    <w:p w:rsidR="00475CCF" w:rsidRPr="004D1FBD" w:rsidRDefault="00475CCF" w:rsidP="004D1FBD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гордость за российскую науку.</w:t>
      </w:r>
    </w:p>
    <w:p w:rsidR="00951D02" w:rsidRPr="004D1FBD" w:rsidRDefault="004D6E0E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E0E" w:rsidRPr="004D1FBD" w:rsidRDefault="004D6E0E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тока;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 провода;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 ванна;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2 электрода;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лампочка;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спиртовка;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95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опорным конспектом;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презентация;</w:t>
      </w:r>
      <w:r w:rsid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компьютер с проектором.</w:t>
      </w:r>
    </w:p>
    <w:p w:rsidR="0096393A" w:rsidRDefault="0096393A" w:rsidP="004D1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1D02" w:rsidRPr="004D1FBD" w:rsidRDefault="00C03ACA" w:rsidP="004D1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7C095C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63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7C095C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мин)</w:t>
      </w:r>
    </w:p>
    <w:p w:rsidR="001C1097" w:rsidRPr="004D1FBD" w:rsidRDefault="001C1097" w:rsidP="004D1FBD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знаний в виде теста по </w:t>
      </w:r>
      <w:proofErr w:type="gramStart"/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вариантное</w:t>
      </w:r>
      <w:proofErr w:type="gramEnd"/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(7 мин)</w:t>
      </w:r>
    </w:p>
    <w:p w:rsidR="00C03ACA" w:rsidRPr="004D1FBD" w:rsidRDefault="00C03ACA" w:rsidP="004D1FBD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нового материала (</w:t>
      </w:r>
      <w:r w:rsidR="001C1097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96393A" w:rsidRDefault="0096393A" w:rsidP="004D1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9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C095C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 преподавателя</w:t>
      </w:r>
    </w:p>
    <w:p w:rsidR="00951D02" w:rsidRPr="004D1FBD" w:rsidRDefault="00951D02" w:rsidP="004D1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электропроводностью растворов солей в воде связано очень многое в нашей жизни.</w:t>
      </w:r>
    </w:p>
    <w:p w:rsidR="00951D02" w:rsidRPr="004D1FBD" w:rsidRDefault="00951D02" w:rsidP="004D1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первого удара сердца (“живое” электричество в теле человека, на 80% состоящем из воды) до автомобилей на улице, плееров и мобильных телефонов (неотъемлемой частью этих устройств являются “батарейки” - электрохимические элементы питания и различные аккумуляторы - от свинцово-кислотных в автомобилях до литий</w:t>
      </w:r>
      <w:r w:rsidR="000221A4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полимерных в самых дорогих мобильных телефонах”.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огромных, дымящихся ядовитыми парами чанах из расплавленного при огромной температуре боксита электролизом получают алюминий - “крылатый” металл для самолетов и банок для “фанты”. Все вокруг - от хромированной решетки радиатора иномарки до посеребренной сережки в ухе когда-либо сталкивалось с раствором или расплавом солей. </w:t>
      </w:r>
      <w:r w:rsidR="000221A4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 и химия – естественные науки, объект их изучения – природные явления, в частности электролиз. Сегодня мы должны всесторонне рассмотреть этот физико-химический процесс, его суть и применение в технике.</w:t>
      </w:r>
    </w:p>
    <w:p w:rsidR="000221A4" w:rsidRPr="004D1FBD" w:rsidRDefault="000221A4" w:rsidP="004D1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меня есть помощники – библиограф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экспериментатор, химик</w:t>
      </w:r>
      <w:r w:rsidR="005E1069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765A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экспериментатор получил задание собрать электрическую цепь, в которую входят, источник тока, амперметр, электролитическая ванна, лампочка, соединительные провода.</w:t>
      </w:r>
    </w:p>
    <w:p w:rsidR="0096393A" w:rsidRDefault="0096393A" w:rsidP="004D1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393A" w:rsidRDefault="0096393A" w:rsidP="004D1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</w:t>
      </w:r>
      <w:r w:rsidR="00CD1863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Демонстрация опытов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1863" w:rsidRPr="004D1FBD" w:rsidRDefault="001C1097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-25400</wp:posOffset>
            </wp:positionH>
            <wp:positionV relativeFrom="margin">
              <wp:posOffset>1917700</wp:posOffset>
            </wp:positionV>
            <wp:extent cx="2497455" cy="181229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863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1. Подсоединим источник тока к электродам. Лампа не загорается. Следовательно, д</w:t>
      </w:r>
      <w:r w:rsidR="005244B4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истиллированная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не проводит ток в собранной установке. </w:t>
      </w:r>
    </w:p>
    <w:p w:rsidR="00951D02" w:rsidRPr="004D1FBD" w:rsidRDefault="00CD1863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2. Растворим в оде немного поваренной соли. Лампа загорается, следовательно, раствор соли проводит электрический ток. </w:t>
      </w:r>
    </w:p>
    <w:p w:rsidR="00CD1863" w:rsidRPr="004D1FBD" w:rsidRDefault="00CD1863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теперь выслушаем химика</w:t>
      </w:r>
      <w:r w:rsidR="005E1069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же происходит, в чем разница между дистиллированной водой и раствором поваренной соли.</w:t>
      </w:r>
    </w:p>
    <w:p w:rsidR="00DC190F" w:rsidRPr="004D1FBD" w:rsidRDefault="00DC190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Химик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курса химии мы знаем, что молекула воды полярна. При погружении кристалла поваренной соли в воду к положительным ионам натрия, находящимся на поверхности кристалла, молекулы воды притягиваются своими отрицательными полюсами. Посмотрите на рисунок. К отрицательным ионам хлора молекулы воды поворачиваются положительными полюсами. Это приводит к тому, что электростатическое взаимодействие ионов натрия и хлора в кристалле ослабевает.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тепловое движение ионов приводит к тому, что ионы с поверхности кристалла отрываются. В растворе появляются свободные носители тока – ионы натрия и ионы хлора, окруженные полярными молекулами воды. Это явление называется электролитическая диссоциация. Образовавшиеся ионы участвуют в хаотичном тепловом движении. Если ионы разных знаков сближаются на достаточно малое расстояние, то они могут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объединится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молекулу. Этот процесс называется рекомбинацией ионов. В растворе оба процесса идут одновременно. Когда число молекул, диссоциирующих в единицу времени, становится равным числу молекул, возникших за то же время вследствие рекомбинации, устанавливается динамическое равновесие.</w:t>
      </w:r>
    </w:p>
    <w:p w:rsidR="007C095C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C095C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Электролиз</w:t>
      </w:r>
    </w:p>
    <w:p w:rsidR="00DC190F" w:rsidRPr="004D1FBD" w:rsidRDefault="00DC190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</w:t>
      </w:r>
      <w:r w:rsidR="00F66EAC"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6EA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в растворе электролита нет внешнего электрического поля, ионы, образовавшиеся в результате диссоциации, движутся хаотически. После того как в растворе электролита создано электрическое поле, на хаотическое движение ионов накладывается упорядоченное движение. Ионы начинают дрейфовать. Положительно заряженные ионы дрейфуют к отрицательному электроду (катоду), из-за чего их называют катионами. </w:t>
      </w:r>
      <w:r w:rsidR="000152EF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 ионы дрейфуют к положительному электроду (аноду) и носят название анионов.</w:t>
      </w:r>
    </w:p>
    <w:p w:rsidR="000152EF" w:rsidRPr="004D1FBD" w:rsidRDefault="000152E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Достигнув соответствующего электрода, ионы отдают ему избыточные или получают недостающие электроны и таким образом теряют электрический заряд. </w:t>
      </w:r>
    </w:p>
    <w:p w:rsidR="000152EF" w:rsidRPr="004D1FBD" w:rsidRDefault="000152E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 водные растворы или расплавы которых обладают электропроводимостью, называются электролитами. К их числу относятся растворы солей, щелочей, кислот и расплавы.</w:t>
      </w:r>
    </w:p>
    <w:p w:rsidR="000152EF" w:rsidRPr="004D1FBD" w:rsidRDefault="000152E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электрический ток в растворах электролитов – это упорядоченное движение ионов.</w:t>
      </w:r>
    </w:p>
    <w:p w:rsidR="000152EF" w:rsidRPr="004D1FBD" w:rsidRDefault="000152E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Растворы и расплавы обладают электрическим сопротивлением. Их называют проводники второго рода. Сопротивление зависит от расстояния между электродами, а также площади электродов и концентрации раствора. Оно уменьшается с повышением температуры</w:t>
      </w:r>
      <w:r w:rsidR="00D40F3D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(Можно показать опыты, подтверждающие эти слова.) При повышении температуры тепловое движение молекул становится более интенсивным, из-за чего число ионов в растворе их концентрация увеличивается.</w:t>
      </w:r>
    </w:p>
    <w:p w:rsidR="00D40F3D" w:rsidRPr="004D1FBD" w:rsidRDefault="00D40F3D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электролитов справедлив закон Ома. При прохождении электрического тока через электролит он нагревается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этом выполняется закон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Джоуля-Ленца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D02" w:rsidRPr="004D1FBD" w:rsidRDefault="00D40F3D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еще раз посмотрим на наши электроды, смотрите, на одно из них выделилось вещество – медь. Это явление – выделение вещества на электродах при прохождении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электрического тока, называется электролизом. Итак, мы выяснили, что при подключении электродов к источнику напряжения ионы под действием электрического поля приходят в упорядоченное движение</w:t>
      </w:r>
      <w:r w:rsidR="001C1097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и ионная проводимость растворов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Электрический ток в растворах и расплавах электролитов приводит к выделению на электродах веществ, входящих в состав электролита. Это явление называется электролизом и в 1800 году его открыли английские ученые У.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Никольсон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Карлей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исследовал - английский физик М. Фарадей в 1834 году, он также ввел термины: катод, электроды, анод, электролиз, электролиты.</w:t>
      </w: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Закон Фарадея (1843 год)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вещества, выделившегося на электроде за время при прохождении электрического тока, пропорциональна силе тока и времени, где</w:t>
      </w: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285" cy="170180"/>
            <wp:effectExtent l="19050" t="0" r="0" b="0"/>
            <wp:docPr id="9" name="Рисунок 9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Image37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Image377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электрохимический эквивалент вещества. 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“Электролиз важно знать, чтобы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рассчитать, которая в растворе выделяется, когда в нем токи появляются. Пусть в растворе будет медный купорос, на катоде видим меди прирост. Масса меди будет больше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том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токи больше времени в нем. Не простой ведь он, Фарадея, англичанина закон”.</w:t>
      </w:r>
    </w:p>
    <w:p w:rsidR="00951D02" w:rsidRPr="004D1FBD" w:rsidRDefault="00951D02" w:rsidP="004D1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675" cy="202565"/>
            <wp:effectExtent l="19050" t="0" r="0" b="0"/>
            <wp:docPr id="10" name="Рисунок 10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Image37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Image377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Применение электролиза</w:t>
      </w:r>
    </w:p>
    <w:p w:rsidR="00E548A3" w:rsidRPr="004D1FBD" w:rsidRDefault="00600627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Учитель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Электролиз находит весьма широкое применение. Рабочие характеристики изделия во многом зависят от качества его поверхности. Именно поэтому в современной промышленности большое значение придают обработки наружных сторон деталей. Наиболее эффективными считаются методы гальванотехники – прикладной науки, занимающейся процессами осаждения металлов под действием электрического тока. Сущность гальванических методов заключается в следующем. В ванну с электродами – раствором солей металла, подлежащего осаждению, - помещают два электрода. Один, сделанный из того же металла подключают к положительной клемме источника тока. В качестве отрицательного электрода служит предмет, который нужно покрыть металлом. Когда через электролит проходит ток, анод растворяется, а металл осаждается на катоде. В зависимости от состава раствора и предварительной подготовки поверхности слой металла образует покрытие или лает оттиск, который отделяется от поверхности.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электролитический метод получения чистых металлов (рафинирование). Хорошим примером является электролитическое очищение меди, драгоценных металлов - золото и серебро.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электротехнике благодаря хорошей электропроводимости наиболее широкое применение как проводниковый материал имеет медь.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Медные руды, кроме меди, содержат много примесей, таких, как, например, железо, сера, сурьма, мышьяк, висмут, свинец, фосфор и т. п. Процесс получения меди из руды заключается в следующем.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Руду измельчают и обжигают в особых печах, где некоторые примеси выгорают, а медь переходит в окись меди, которую снова плавят в печах вместе с углем. Происходит восстановительный процесс, и получают продукт, называемый черной медью, с содержанием меди 98—99%. Медь, идущая на нужды электротехники, должна быть наиболее чистой, так как всякие примеси уменьшают электропроводимость меди. Такая медь получается из черной меди путем рафинирования ее электрическим способом.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Неочищенная медь подвешивается в качестве анода в ванну с раствором медного купороса. Катодом служит лист чистой меди. При пропускании через ванну электрического тока медь с анода переходит в раствор, а оттуда осаждается на катод. Электролитическая медь содержит до 99,95% меди.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Медь в электротехнике применяется для изготовлений годных к изолированию проводов, кабелей, обмоток электрических машин и трансформаторов, медных полос, лент, коллекторных пластин, деталей машин и аппаратов.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место после меди в электротехнике занимает алюминий. Сырьем для получения алюминия служат бокситы, состоящие из окиси алюминия (до 70%), окиси кремния и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окиси железа. В результате обработки бокситов щелочью получается продукт, называемый глиноземом (А</w:t>
      </w:r>
      <w:r w:rsidRPr="004D1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D1F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4D1F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4D1FB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Глинозем с некоторыми добавлениями (для снижения температуры плавления) загружается в огнеупорную печь, стенки и дно которой выложены угольными пластинами, соединенными с отрицательным полюсом источника напряжения. Через крышку печи проходит угольный стержень, который служит анодом. Сначала опускают угольный анод, в результате чего возникает электрическая дуга, которая расплавляет глинозем. В дальнейшем происходит электролиз расплавленной массы. Чистый алюминий скап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ливается на дне сосуда, откуда его выливают в формы. Процентное содержание алюминия в металле достигает 99,5%. Для получения алюминия требуется большое количество электроэнергии. Поэтому алюминиевые заводы строятся около больших гидро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электростанций с дешевой электроэнергией.</w:t>
      </w:r>
    </w:p>
    <w:p w:rsidR="00600627" w:rsidRPr="004D1FBD" w:rsidRDefault="00600627" w:rsidP="004D1FBD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 в электротехнике употребляется для изготовления проводов, кабелей, получения некоторых сплавов.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б) посредством электролиза можно покрыть металлические предметы слоем другого металла. Этот процесс называется гальваностегией. Особое техническое значение имеют покрытия </w:t>
      </w:r>
      <w:proofErr w:type="spellStart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трудноокисляемыми</w:t>
      </w:r>
      <w:proofErr w:type="spellEnd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металлами: никелирование и хромирование.</w:t>
      </w:r>
    </w:p>
    <w:p w:rsidR="001255F3" w:rsidRPr="004D1FBD" w:rsidRDefault="001255F3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интерес представляет пористое хромирование, изобретенное русским инженером И.С. Вороницыным. Хром обладает высокой твердостью, большой теплопроводностью, малым коэффициентом трения и хорошей коррозионной стойкостью. Поэтому при изготовлении ДВС для самолетов и автомобилей целесообразно было бы применять хромирование рабочей поверхности цилиндров, т.к. это значительно улучшило бы условия работы поршня и цилиндра. Однако широкое применению хромирования мешал один существенный недостаток: на гладкой хромированной поверхности не удерживалась смазка, возникало сухое трение, и на стенках цилиндра появлялись царапины. Вороницын предложил на рабочую поверхность цилиндра («зеркало») наносить электролитическим способом сначала тонкий слой хрома (0,15-0,20 мм), затем изменить направление тока, т.е. сделать обрабатываемый цилиндр анодом. Слой нанесенного хрома начинает разрушаться, растворяясь в электролите, при этом поверхность испещряется множеством мельчайших кана</w:t>
      </w:r>
      <w:r w:rsidR="00EE66ED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льцев. Как только канальцы вырастут до нужных размеров, процесс прекращается. Получающаяся при этом поверхность не только сохраняет свои положительные качества хромированной, но и хорошо удерживает смазку в канальцах.</w:t>
      </w:r>
    </w:p>
    <w:p w:rsidR="00EE66ED" w:rsidRPr="004D1FBD" w:rsidRDefault="00EE66ED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Покрытие одних металлов другими широко применяется в технике. Применяемые для этого гальванические ванны пригодны для покрытия сравнительно небольших предметов. А как же покрыть огромную конструкцию? Русский инженер И.И. Варшавский изобрел метод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электронатирания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Суть метода: изолированный металлический электрод, заканчивающийся щеткой из тонких металлических нитей, покрытых резиной, соединяется с положительным полюсом источника тока. Щетко</w:t>
      </w:r>
      <w:r w:rsidR="00031339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непрерывно смачивающейся электролитом, содержащим соль нужного металла, водят по изделию, присоединенному к катоду. При этом металл выделяется из раствора и покрывает изделие. Покрывают поверхности </w:t>
      </w:r>
      <w:r w:rsidR="00031339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размеров и с большой эффективностью.</w:t>
      </w:r>
    </w:p>
    <w:p w:rsidR="00EE66ED" w:rsidRPr="004D1FBD" w:rsidRDefault="00C03ACA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-9525</wp:posOffset>
            </wp:positionH>
            <wp:positionV relativeFrom="margin">
              <wp:posOffset>3026410</wp:posOffset>
            </wp:positionV>
            <wp:extent cx="2465070" cy="1901190"/>
            <wp:effectExtent l="19050" t="0" r="0" b="0"/>
            <wp:wrapSquare wrapText="bothSides"/>
            <wp:docPr id="3" name="Рисунок 4" descr="mhtml:file://J:\Открытый%20урок\электрический%20ток%20в%20жидкостях.mht!http://know.su/physics/00089/text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tml:file://J:\Открытый%20урок\электрический%20ток%20в%20жидкостях.mht!http://know.su/physics/00089/text.files/image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D02"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в) </w:t>
      </w:r>
      <w:r w:rsidR="0001632B"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Методами гальванопластики (от </w:t>
      </w:r>
      <w:proofErr w:type="spellStart"/>
      <w:r w:rsidR="0001632B"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Гальвани</w:t>
      </w:r>
      <w:proofErr w:type="spellEnd"/>
      <w:r w:rsidR="0001632B"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πλαστικη – лепка) на поверхности изделия</w:t>
      </w:r>
      <w:r w:rsidR="0001632B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осаждают толстый слой металла, который легко отделяется от формы и хорошо воспроизводит ее рельефы. Так делают детали из металлов, с трудом подающихся традиционной обработке. С помощью гальванопластики изготавливают печатные клише, тонкие металлические сетки, фольгу, детали авиационной техники, пресс-формы. Процесс </w:t>
      </w:r>
      <w:r w:rsidR="0001632B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получения отслаиваемых покрытий был разработан русским ученым Б.С. Якоби, который в 1836 г. применил этот способ для изготовления полых фигур для Исаакиевского собора в Санкт-Петербурге. Наряду с достоинствами гальванической техники есть и существенные недостатки. Во-первых, гальваническое производство экологически вредно: это крупнейший источник жидких и твердых токсичных отходов, в том числе растворов кислот, щелочей и солей тяжелых металлов. Во-вторых, оно неэкономично: коэффициент полезного использова</w:t>
      </w:r>
      <w:r w:rsidR="00D973CF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1632B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цветных металлов составляет 30-80%, кислот и щелочей 5-20%, воды 2-5%, энергии 70-80%. И наконец, такое производство вредно для здоровья: люди работают с растворами, содержащими тяжелые металлы, кислоты и растворители. </w:t>
      </w:r>
      <w:r w:rsidR="00D973CF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Вплоть до 80-х гг. прошлого столетия гальванические цеха часто представляли собой цепочки ванн, над которыми поднимался пар. Вдоль ряда ванн передвигались подвески с деталями, навешенными вручную. К концу ХХ в. удалось создать автоматизированные малоотходные цеха. Теперь покрытия на изделия-полуфабрикаты (лепку, проволоку, листы) наносят в установках с непрерывным движением изделия, а управляет процессом компьютер.</w:t>
      </w:r>
    </w:p>
    <w:p w:rsidR="00D973CF" w:rsidRPr="004D1FBD" w:rsidRDefault="00D973CF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будущее гальванопластики? По мнению большинства экспертов, для современного производства, в частности радиотехнической  и электронной промышленности, необходимы покрытия с широким диапазоном заданных свойств: для интегральных схем, компакт-дисков и т.д., в вычислительной технике требуются покрытия с заданными магнитными свойствами. Наиболее просто пока что получать такие материалы способом гальванотехники. Гальванопластику используют в рентгеновской технике, для изготовления деталей спутников и изделий особо точных размеров.</w:t>
      </w:r>
    </w:p>
    <w:p w:rsidR="00C23A4C" w:rsidRPr="004D1FBD" w:rsidRDefault="00C23A4C" w:rsidP="004D1FBD">
      <w:pPr>
        <w:shd w:val="clear" w:color="auto" w:fill="F8FCFF"/>
        <w:spacing w:after="0" w:line="240" w:lineRule="auto"/>
        <w:jc w:val="both"/>
        <w:rPr>
          <w:sz w:val="24"/>
          <w:szCs w:val="24"/>
        </w:rPr>
      </w:pPr>
      <w:r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Библиограф 1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письма Б.С. Якоби к М. Фарадею: «…Несколько времени тому назад, работая над электромагнитными явлениями, я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нашел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что при помощи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вольтаического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можно получить рельефную копию с награвированной медной пластины и что с полученной рельефной копии тем же самым процессом можно получить новую обратную копию тем же самым процессом, так что возможность размножения медных копий в любом количестве. При помощи этого … способа можно воспроизвести самые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тонкие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микроскопические штрихи, и полученные копии в такой же мере тождественны с оригиналом, что самое тщательное рассмотрение не может обнаружить никакой разницы. Я посылаю Вам отдельным пакетом два образца таких пластин, которые, я надеюсь, Вы примите благосклонно. … Я в ближайшем будущем буду иметь честь послать Вам барельеф из меди, оригинал которого был изготовлен из пластической массы, легко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поддающейс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обработке. Благодаря этому способу все тончайшие штрихи, которые являются главным достоинством и красотой таких произведений и которые обычно пропадают при отливке, могут быть сохранены: отливка же не в состоянии передать все детали в их чистоте. Художники будут чрезвычайно благодарны гальванизму, который открыл перед ними новую дорогу…»</w:t>
      </w:r>
    </w:p>
    <w:p w:rsidR="00951D02" w:rsidRPr="004D1FBD" w:rsidRDefault="00951D02" w:rsidP="004D1F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г) получение оксидных защитных пленок на металлах (анодирование)</w:t>
      </w:r>
    </w:p>
    <w:p w:rsidR="00951D02" w:rsidRPr="004D1FBD" w:rsidRDefault="00951D02" w:rsidP="004D1F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proofErr w:type="spellEnd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электрохимическая обработка поверхности металлического изделия (полировка)</w:t>
      </w:r>
    </w:p>
    <w:p w:rsidR="00951D02" w:rsidRPr="004D1FBD" w:rsidRDefault="00951D02" w:rsidP="004D1F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е) электрохимическое окрашивание металлов (медь, латунь, цинк)</w:t>
      </w:r>
    </w:p>
    <w:p w:rsidR="00951D02" w:rsidRPr="004D1FBD" w:rsidRDefault="00951D02" w:rsidP="004D1F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ж) очистка воды – удаление из нее растворимых примесей, в результате получается так называемая мягкая вода</w:t>
      </w:r>
    </w:p>
    <w:p w:rsidR="00951D02" w:rsidRPr="004D1FBD" w:rsidRDefault="00951D02" w:rsidP="004D1FB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proofErr w:type="spellEnd"/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электрохимическая заточка режущих инструментов (хирургические ножи, бритвы)</w:t>
      </w: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Сообщение: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биография М. Фарадея.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A4C"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Библиограф 2.</w:t>
      </w:r>
    </w:p>
    <w:p w:rsidR="004D6E0E" w:rsidRPr="004D1FBD" w:rsidRDefault="00E548A3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4084955</wp:posOffset>
            </wp:positionH>
            <wp:positionV relativeFrom="margin">
              <wp:posOffset>2112010</wp:posOffset>
            </wp:positionV>
            <wp:extent cx="1833880" cy="2152015"/>
            <wp:effectExtent l="19050" t="0" r="0" b="0"/>
            <wp:wrapSquare wrapText="bothSides"/>
            <wp:docPr id="11" name="Рисунок 11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215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Фарадей Майкл (1791-1867) 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великий 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физик, основоположник учения об 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электромагнетизме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иностранный почетный член </w:t>
      </w:r>
      <w:proofErr w:type="gramStart"/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Петербургской</w:t>
      </w:r>
      <w:proofErr w:type="gramEnd"/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Н.(1830). 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Электрическими и магнитными явлениями Фарадей начал заниматься в 1821 г. Он считал очевидным, что если ток в проводе создает магнитное поле, действующее на магнитную стрелку, то должно быть верным и обратное – магнитное поле должно индуцировать ток в проводнике. В течение многих лет Фарадею не удавалось доказать это экспериментально, т.к. он не понимал, что для возникновения тока важно относительное движение магнита и провода. Однажды почти случайно он заметил, что в момент вдвигания магнита в катушку стрелка гальванометра отклоняется. Так был открыт закон электромагнитной индукции. На окончательную его формулировку (1831 г.) потребовалось десять лет напряженных испытаний. </w:t>
      </w:r>
    </w:p>
    <w:p w:rsidR="00951D02" w:rsidRPr="004D1FBD" w:rsidRDefault="00E548A3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6667500</wp:posOffset>
            </wp:positionV>
            <wp:extent cx="1906270" cy="2597150"/>
            <wp:effectExtent l="19050" t="0" r="0" b="0"/>
            <wp:wrapSquare wrapText="bothSides"/>
            <wp:docPr id="7" name="Рисунок 13" descr="Moritz Hermann von Jacobi 185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ritz Hermann von Jacobi 185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Величайшей заслугой Фарадея стало то, что он высказал идею об электрическом и магнитном полях. Он не мог математически развить эти идеи, и в его монументальной работе «Экспериментальные исследования электричества» нет ни одного уравнения! Однако идеи Фарадея легли в основу уравнений М</w:t>
      </w:r>
      <w:r w:rsidR="004D6E0E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ксвелла. Позднее Эйнштейн говорил, что в развитии </w:t>
      </w:r>
      <w:r w:rsidR="004D6E0E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электромагнетизма</w:t>
      </w:r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Фарадей по отношению к Максвеллу – то же самое, </w:t>
      </w:r>
      <w:proofErr w:type="spellStart"/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чо</w:t>
      </w:r>
      <w:proofErr w:type="spellEnd"/>
      <w:r w:rsidR="00C23A4C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механики Галилей по отношению к Ньютону. 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Обнаружил химическое действие электрического тока, взаимосвязь между электричеством и магнетизмом, магнетизмом и светом. Установил (1833-1834 г.) законы электролиза, открыл пара- и диамагнетизм, вращение плоскости поляризации света в магнитном поле. Даже далеко не полный перечень того, что внес в науку Фарадей, дает представление об исключительном значении его трудов.</w:t>
      </w:r>
      <w:r w:rsidR="004D6E0E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успехи в науке и признание всего мира, Фарадей всю жизнь оставался скромным, приятным, простым человеком. Мы храним память о великом ученом в названиях закона электромагнитной индукции и электролиза, названии единицы электроемкости.</w:t>
      </w: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Сообщение:</w:t>
      </w:r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Якоби Борис Семенович (</w:t>
      </w:r>
      <w:proofErr w:type="spellStart"/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="00951D02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Герман) (1801-1874 г.) </w:t>
      </w:r>
      <w:r w:rsidR="004D6E0E"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Библиограф </w:t>
      </w:r>
      <w:r w:rsidR="007C095C" w:rsidRPr="004D1F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 w:rsidR="004D6E0E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Герман фон Якоби родился в состоятельной </w:t>
      </w:r>
      <w:hyperlink r:id="rId13" w:tooltip="Еврей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еврейской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семье. Отец будущего физика,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Якоби, был личным банкиром короля </w:t>
      </w:r>
      <w:hyperlink r:id="rId14" w:tooltip="Пруссия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Пруссии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ooltip="Фридрих Вильгельм III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Фридриха Вильгельма III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мать,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Рахель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Леман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была домохозяйкой. Свою учёбу он начинает в </w:t>
      </w:r>
      <w:hyperlink r:id="rId16" w:tooltip="Берлинский университет имени Гумбольдта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Берлинском университете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переходит в </w:t>
      </w:r>
      <w:hyperlink r:id="rId17" w:tooltip="Гёттингенский университет" w:history="1">
        <w:proofErr w:type="spellStart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Гёттингенский</w:t>
        </w:r>
        <w:proofErr w:type="spellEnd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университет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окончании курса в </w:t>
      </w:r>
      <w:hyperlink r:id="rId18" w:tooltip="Гёттинген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Гёттингене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9" w:tooltip="1833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1833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работал архитектором в строительном департаменте Пруссии.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0" w:tooltip="1834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1834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переезжает в </w:t>
      </w:r>
      <w:hyperlink r:id="rId21" w:tooltip="Кёнигсберг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Кёнигсберг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в университете преподавал его младший брат </w:t>
      </w:r>
      <w:hyperlink r:id="rId22" w:tooltip="Якоби, Карл Густав Якоб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Карл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Увлечения физикой приводят Якоби к серьёзному изобретению — первому в мире электродвигателю с непосредственным вращением рабочего вала. До изобретения Якоби существовали электротехнические устройства с возвратно-поступательным или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качательным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движением якоря. 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учёного становиться создание более мощного электродвигателя с возможностью его практического применения. В </w:t>
      </w:r>
      <w:hyperlink r:id="rId23" w:tooltip="1834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1834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Якоби строит электродвигатель, основанный на принципе притяжения и отталкивания между электромагнитами. Двигатель поднимал груз массой 10—12 фунтов (примерно 4—5 кг) на высоту 1 фут (примерно 30 см) в секунду. Мощность двигателя была около 15 Вт, частота вращения ротора 80-120 оборотов в минуту. В этом же году Якоби направляет рукопись с описанием своей работы в </w:t>
      </w:r>
      <w:hyperlink r:id="rId24" w:tooltip="Французская академия нау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Парижскую академию наук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Изобретение рассматривается на заседании Академии и практически сразу работа публикуется. Таким образом, о построенном в мае 1834 года в </w:t>
      </w:r>
      <w:proofErr w:type="spell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Кенисберге</w:t>
      </w:r>
      <w:proofErr w:type="spell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двигателе становится широко известно в декабре 1834 года.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Якоби были высоко оценены </w:t>
      </w:r>
      <w:hyperlink r:id="rId25" w:tooltip="Струве, Василий Яковле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В.Я. Струве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tooltip="Шиллинг, Павел Льво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П.Л. Шиллингом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их рекомендации Якоби в </w:t>
      </w:r>
      <w:hyperlink r:id="rId27" w:tooltip="1835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1835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приглашён на должность профессора в </w:t>
      </w:r>
      <w:hyperlink r:id="rId28" w:tooltip="Тартуский университет" w:history="1">
        <w:proofErr w:type="spellStart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Дерптский</w:t>
        </w:r>
        <w:proofErr w:type="spellEnd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университет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кафедру гражданской архитектуры. В этом же году Якоби публикует «Мемуары о применении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электромагнетизма для движения машин», вызвавший большой интерес в академических кругах.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29" w:tooltip="1837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1837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 рекомендации нескольких членов </w:t>
      </w:r>
      <w:hyperlink r:id="rId30" w:tooltip="Императорская Академия нау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Петербургской академии наук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Якоби составляет докладную записку с предложением о практическом применении своего электродвигателя «для приведения в действие мельницы, лодки или локомотива» и подаёт её </w:t>
      </w:r>
      <w:hyperlink r:id="rId31" w:tooltip="Министерство народного просвещения Российской империи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министру народного просвещения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президенту </w:t>
      </w:r>
      <w:hyperlink r:id="rId32" w:tooltip="Императорская Академия нау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академии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графу </w:t>
      </w:r>
      <w:hyperlink r:id="rId33" w:tooltip="Уваров, Сергей Семёно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С.С. Уварову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Предложение Якоби было доведено до сведения </w:t>
      </w:r>
      <w:hyperlink r:id="rId34" w:tooltip="Николай I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Николая I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даёт распоряжение о создании «Комиссии для производства опытов относительно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электромагнитной силы к движению машин по способу профессора Якоби». Комиссию поручено возглавить адмиралу </w:t>
      </w:r>
      <w:hyperlink r:id="rId35" w:tooltip="Крузенштерн, Иван Фёдоро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И.Ф. Крузенштерну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состав входят академики </w:t>
      </w:r>
      <w:hyperlink r:id="rId36" w:tooltip="Ленц, Эмилий Христиано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Э.Х. </w:t>
        </w:r>
        <w:proofErr w:type="spellStart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Ленц</w:t>
        </w:r>
        <w:proofErr w:type="spellEnd"/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7" w:tooltip="Шиллинг, Павел Львович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П.Л. Шиллинг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известные учёные. На проведение работ выделяется баснословная по тем временам сумма в 50 тысяч рублей. Якоби навсегда переезжает в Россию, принимает российское подданство и до конца жизни считает Россию своей второй родиной: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8209"/>
        <w:gridCol w:w="588"/>
      </w:tblGrid>
      <w:tr w:rsidR="00D973CF" w:rsidRPr="004D1FBD" w:rsidTr="001C1097">
        <w:tc>
          <w:tcPr>
            <w:tcW w:w="382" w:type="dxa"/>
            <w:shd w:val="clear" w:color="auto" w:fill="auto"/>
            <w:tcMar>
              <w:top w:w="15" w:type="dxa"/>
              <w:left w:w="15" w:type="dxa"/>
              <w:bottom w:w="15" w:type="dxa"/>
              <w:right w:w="127" w:type="dxa"/>
            </w:tcMar>
            <w:hideMark/>
          </w:tcPr>
          <w:p w:rsidR="00D973CF" w:rsidRPr="004D1FBD" w:rsidRDefault="00D973CF" w:rsidP="004D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210" cy="218440"/>
                  <wp:effectExtent l="0" t="0" r="0" b="0"/>
                  <wp:docPr id="5" name="Рисунок 5" descr="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1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973CF" w:rsidRPr="004D1FBD" w:rsidRDefault="00D973CF" w:rsidP="004D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Культурно-историческое значение и развитие наций оцениваются по достоинству того вклада, который каждая из них вносит в общую сокровищницу человеческой мысли и деятельности. Поэтому я обращаюсь с чувством удовлетворенного сознания к своей тридцатисемилетней ученой деятельности, посвященной всецело стране, которую привык считать вторым отечеством, будучи связан с нею не только долгом подданства и тесными узами семьи, но и личными чувствами гражданина. Я горжусь этой деятельностью потому, что она, оказавшись плодотворной в общем интересе всего человечества, вместе с тем принесла непосредственную и существенную пользу России...</w:t>
            </w:r>
          </w:p>
        </w:tc>
        <w:tc>
          <w:tcPr>
            <w:tcW w:w="382" w:type="dxa"/>
            <w:shd w:val="clear" w:color="auto" w:fill="auto"/>
            <w:tcMar>
              <w:top w:w="15" w:type="dxa"/>
              <w:left w:w="127" w:type="dxa"/>
              <w:bottom w:w="15" w:type="dxa"/>
              <w:right w:w="15" w:type="dxa"/>
            </w:tcMar>
            <w:vAlign w:val="bottom"/>
            <w:hideMark/>
          </w:tcPr>
          <w:p w:rsidR="00D973CF" w:rsidRPr="004D1FBD" w:rsidRDefault="00D973CF" w:rsidP="004D1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210" cy="218440"/>
                  <wp:effectExtent l="0" t="0" r="0" b="0"/>
                  <wp:docPr id="6" name="Рисунок 6" descr="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218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Научно-техническое творчество учёного было многообразным.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Якоби изобрёл ряд приборов для измерения электрического сопротивления, названных им </w:t>
      </w:r>
      <w:hyperlink r:id="rId40" w:tooltip="Реохорд" w:history="1">
        <w:proofErr w:type="spellStart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вольтагометром</w:t>
        </w:r>
        <w:proofErr w:type="spellEnd"/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41" w:tooltip="1838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1838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Якоби сделал своё самое замечательное открытие, а именно открыл </w:t>
      </w:r>
      <w:hyperlink r:id="rId42" w:tooltip="Гальванопластика" w:history="1">
        <w:r w:rsidRPr="004D1FBD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гальванопластику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положив начало целому направлению прикладной </w:t>
      </w:r>
      <w:hyperlink r:id="rId43" w:tooltip="Электрохимия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электрохимии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Значительные успехи были достигнуты в области </w:t>
      </w:r>
      <w:hyperlink r:id="rId44" w:tooltip="Телеграф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телеграфии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сконструировал </w:t>
      </w:r>
      <w:hyperlink r:id="rId45" w:tooltip="Электрический телеграф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телеграфный аппарат синхронного действия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непосредственной (без расшифровки) индикацией в приёмнике передаваемых букв и цифр и первый в мире </w:t>
      </w:r>
      <w:hyperlink r:id="rId46" w:tooltip="Электрический телеграф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буквопечатающий телеграфный</w:t>
        </w:r>
        <w:proofErr w:type="gramEnd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аппарат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руководил строительством первых кабельных линий в Санкт-Петербурге и между Санкт-Петербургом и Царским Селом. Разрабатывал гальванические батареи, много работал над созданием </w:t>
      </w:r>
      <w:hyperlink r:id="rId47" w:tooltip="Морская мина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противокорабельных мин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типа, в том числе самовоспламеняющихся (гальваноударных) мин, мин с запалом от индукционного аппарата; был инициатором формирования гальванических команд в </w:t>
      </w:r>
      <w:hyperlink r:id="rId48" w:tooltip="Сапёр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сапёрных частях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9" w:tooltip="Вооружённые силы Российской империи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русской армии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3CF" w:rsidRPr="004D1FBD" w:rsidRDefault="00D973CF" w:rsidP="004D1FBD">
      <w:pPr>
        <w:shd w:val="clear" w:color="auto" w:fill="F8FC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Якоби получили заслуженное признание, в </w:t>
      </w:r>
      <w:hyperlink r:id="rId50" w:tooltip="1839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1839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утверждён в звании адъюнкта </w:t>
      </w:r>
      <w:hyperlink r:id="rId51" w:tooltip="Императорская Академия нау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Императорской Академии Наук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hyperlink r:id="rId52" w:tooltip="1842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1842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</w:t>
      </w:r>
      <w:hyperlink r:id="rId53" w:tooltip="Член-корреспондент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экстраординарным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</w:t>
      </w:r>
      <w:hyperlink r:id="rId54" w:tooltip="1847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1847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hyperlink r:id="rId55" w:tooltip="Академи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ординарным академиком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изобретение гальванопластики Б.С. Якоби в </w:t>
      </w:r>
      <w:hyperlink r:id="rId56" w:tooltip="1840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1840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удостоен </w:t>
      </w:r>
      <w:hyperlink r:id="rId57" w:tooltip="Демидовская премия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Демидовской премии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25000 рублей, в </w:t>
      </w:r>
      <w:hyperlink r:id="rId58" w:tooltip="1840 год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1840 году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 Большой золотой медалью на </w:t>
      </w:r>
      <w:hyperlink r:id="rId59" w:tooltip="Всемирная выставка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Всемирной выставке в Париже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Последние годы жизни заведовал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кабинетом </w:t>
      </w:r>
      <w:hyperlink r:id="rId60" w:tooltip="Императорская Академия наук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Петербургской академии наук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Умер Борис Семёнович Якоби в </w:t>
      </w:r>
      <w:hyperlink r:id="rId61" w:tooltip="Санкт-Петербург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Санкт-Петербурге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сердечного приступа. Похоронен на </w:t>
      </w:r>
      <w:hyperlink r:id="rId62" w:tooltip="Смоленское лютеранское кладбище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Смоленском лютеранском </w:t>
        </w:r>
        <w:proofErr w:type="gramStart"/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кладбище</w:t>
        </w:r>
        <w:proofErr w:type="gramEnd"/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63" w:tooltip="Васильевский остров" w:history="1">
        <w:r w:rsidRPr="004D1F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Васильевском острове</w:t>
        </w:r>
      </w:hyperlink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D02" w:rsidRPr="004D1FBD" w:rsidRDefault="00C03ACA" w:rsidP="004D1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548A3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материала (22</w:t>
      </w: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мин)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Почему нельзя прикасаться к неизолированным электрическим проводам голыми руками? (</w:t>
      </w: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Влага на руках всегда содержит раствор различных солей и является </w:t>
      </w:r>
      <w:r w:rsidR="005244B4"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электролитом,</w:t>
      </w: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поэтому создает хороший контакт между проводами и кожей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Почему для гальванического покрытия изделия чаще используют никель и хром? (</w:t>
      </w: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большая химическая стойкость, механическая прочность и после полировки дают красивый блеск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Почему провода осветительной сети обязательно имеют резиновую оболочку, а провода, предназначенные для сырых </w:t>
      </w:r>
      <w:proofErr w:type="gramStart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proofErr w:type="gramEnd"/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еще просмолены снаружи?</w:t>
      </w:r>
      <w:r w:rsidR="005244B4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D1F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как влага на проводах представляет электролит и является проводником, а это может привести к короткому замыканию и пожару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1D02" w:rsidRPr="004D1FBD" w:rsidRDefault="00951D02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933569"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решение задач в тетради № 576, 577, 579 стр. 78 в Сборнике задач по физике Парфентьева Н.А.</w:t>
      </w:r>
    </w:p>
    <w:p w:rsidR="00933569" w:rsidRPr="004D1FBD" w:rsidRDefault="00933569" w:rsidP="004D1F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 урока, выставление оценок</w:t>
      </w:r>
      <w:r w:rsidR="00C03ACA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(3 мин)</w:t>
      </w:r>
      <w:r w:rsidR="00951D02"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51D02" w:rsidRPr="004D1FBD" w:rsidRDefault="00933569" w:rsidP="004D1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Домашнее задание записано в презентации: § 122-123. </w:t>
      </w:r>
      <w:proofErr w:type="gramStart"/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Подумать</w:t>
      </w:r>
      <w:proofErr w:type="gramEnd"/>
      <w:r w:rsidRPr="004D1F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заполнить таблицу </w:t>
      </w:r>
      <w:r w:rsidRPr="004D1FBD">
        <w:rPr>
          <w:rFonts w:ascii="Times New Roman" w:eastAsia="Times New Roman" w:hAnsi="Times New Roman" w:cs="Times New Roman"/>
          <w:sz w:val="24"/>
          <w:szCs w:val="24"/>
          <w:lang w:eastAsia="ru-RU"/>
        </w:rPr>
        <w:t>“Сходства и различия в электропроводности металлов и жидкостей”.</w:t>
      </w:r>
    </w:p>
    <w:p w:rsidR="00933569" w:rsidRPr="004D1FBD" w:rsidRDefault="00933569" w:rsidP="004D1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F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15980" cy="3013901"/>
            <wp:effectExtent l="19050" t="0" r="0" b="0"/>
            <wp:docPr id="4" name="Рисунок 13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html:file://J:\Открытый%20урок\Конспект%20урока%20физики%20на%20тему%20Электрический%20ток%20в%20жидкостях,…%20%20Фестиваль%20«Открытый%20урок».mht!http://festival.1september.ru/articles/516120/4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896" cy="3015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93A" w:rsidRDefault="0096393A" w:rsidP="004D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93A" w:rsidRDefault="0096393A" w:rsidP="004D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93A" w:rsidRDefault="0096393A" w:rsidP="004D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93A" w:rsidRDefault="0096393A" w:rsidP="004D1F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2807" w:rsidRPr="004D1FBD" w:rsidRDefault="007C095C" w:rsidP="00963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Литература</w:t>
      </w:r>
    </w:p>
    <w:p w:rsidR="007C095C" w:rsidRPr="004D1FBD" w:rsidRDefault="007C095C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Компьютер диск «1С: Репетитор. Физика».</w:t>
      </w:r>
    </w:p>
    <w:p w:rsidR="007C095C" w:rsidRPr="004D1FBD" w:rsidRDefault="007C095C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Хрестоматия по физике</w:t>
      </w:r>
      <w:proofErr w:type="gramStart"/>
      <w:r w:rsidRPr="004D1FBD">
        <w:rPr>
          <w:rFonts w:ascii="Times New Roman" w:hAnsi="Times New Roman" w:cs="Times New Roman"/>
          <w:sz w:val="24"/>
          <w:szCs w:val="24"/>
        </w:rPr>
        <w:t>//П</w:t>
      </w:r>
      <w:proofErr w:type="gramEnd"/>
      <w:r w:rsidRPr="004D1FBD">
        <w:rPr>
          <w:rFonts w:ascii="Times New Roman" w:hAnsi="Times New Roman" w:cs="Times New Roman"/>
          <w:sz w:val="24"/>
          <w:szCs w:val="24"/>
        </w:rPr>
        <w:t>од ред. В.П. Спасского. – М.: Просвещение, 1882.</w:t>
      </w:r>
    </w:p>
    <w:p w:rsidR="007C095C" w:rsidRPr="004D1FBD" w:rsidRDefault="007C095C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Энциклопедический словарь юного техника. – М.: Педагогика, 1991.</w:t>
      </w:r>
    </w:p>
    <w:p w:rsidR="007C095C" w:rsidRPr="004D1FBD" w:rsidRDefault="007C095C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Яворский Б.И., Тихомиров С.А. Физика. – М.: Школа-Пресс, 1997.</w:t>
      </w:r>
    </w:p>
    <w:p w:rsidR="007C095C" w:rsidRPr="004D1FBD" w:rsidRDefault="008D6F10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4D1FBD">
        <w:rPr>
          <w:rFonts w:ascii="Times New Roman" w:hAnsi="Times New Roman" w:cs="Times New Roman"/>
          <w:sz w:val="24"/>
          <w:szCs w:val="24"/>
        </w:rPr>
        <w:t>Шахмаев</w:t>
      </w:r>
      <w:proofErr w:type="spellEnd"/>
      <w:r w:rsidRPr="004D1FBD">
        <w:rPr>
          <w:rFonts w:ascii="Times New Roman" w:hAnsi="Times New Roman" w:cs="Times New Roman"/>
          <w:sz w:val="24"/>
          <w:szCs w:val="24"/>
        </w:rPr>
        <w:t xml:space="preserve"> Н.М. и др. Физика 10 </w:t>
      </w:r>
      <w:proofErr w:type="spellStart"/>
      <w:r w:rsidRPr="004D1FB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1FBD">
        <w:rPr>
          <w:rFonts w:ascii="Times New Roman" w:hAnsi="Times New Roman" w:cs="Times New Roman"/>
          <w:sz w:val="24"/>
          <w:szCs w:val="24"/>
        </w:rPr>
        <w:t>. – М.: Просвещение, 1991.</w:t>
      </w:r>
    </w:p>
    <w:p w:rsidR="00600627" w:rsidRPr="004D1FBD" w:rsidRDefault="008D6F10" w:rsidP="004D1FB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1FBD">
        <w:rPr>
          <w:rFonts w:ascii="Times New Roman" w:hAnsi="Times New Roman" w:cs="Times New Roman"/>
          <w:sz w:val="24"/>
          <w:szCs w:val="24"/>
        </w:rPr>
        <w:t>Интернет.</w:t>
      </w:r>
    </w:p>
    <w:p w:rsidR="006C61D5" w:rsidRPr="004D1FBD" w:rsidRDefault="006C61D5" w:rsidP="004D1FBD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6C61D5" w:rsidRPr="004D1FBD" w:rsidSect="004D1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5D5E"/>
    <w:multiLevelType w:val="hybridMultilevel"/>
    <w:tmpl w:val="7C6CD310"/>
    <w:lvl w:ilvl="0" w:tplc="2760F5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506A3"/>
    <w:multiLevelType w:val="hybridMultilevel"/>
    <w:tmpl w:val="FC82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355A4"/>
    <w:multiLevelType w:val="hybridMultilevel"/>
    <w:tmpl w:val="F60A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9793E"/>
    <w:multiLevelType w:val="multilevel"/>
    <w:tmpl w:val="619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D02"/>
    <w:rsid w:val="000152EF"/>
    <w:rsid w:val="0001632B"/>
    <w:rsid w:val="000221A4"/>
    <w:rsid w:val="00031339"/>
    <w:rsid w:val="001255F3"/>
    <w:rsid w:val="001C1097"/>
    <w:rsid w:val="004203BA"/>
    <w:rsid w:val="00475CCF"/>
    <w:rsid w:val="004815E6"/>
    <w:rsid w:val="004D1FBD"/>
    <w:rsid w:val="004D6E0E"/>
    <w:rsid w:val="004E2807"/>
    <w:rsid w:val="004F5309"/>
    <w:rsid w:val="005244B4"/>
    <w:rsid w:val="00524FB8"/>
    <w:rsid w:val="005E1069"/>
    <w:rsid w:val="005F559D"/>
    <w:rsid w:val="00600627"/>
    <w:rsid w:val="006C61D5"/>
    <w:rsid w:val="007762ED"/>
    <w:rsid w:val="007C095C"/>
    <w:rsid w:val="007C4207"/>
    <w:rsid w:val="0080511B"/>
    <w:rsid w:val="00835707"/>
    <w:rsid w:val="008B3DF1"/>
    <w:rsid w:val="008C5503"/>
    <w:rsid w:val="008D6F10"/>
    <w:rsid w:val="0090546E"/>
    <w:rsid w:val="00933569"/>
    <w:rsid w:val="00951D02"/>
    <w:rsid w:val="0096393A"/>
    <w:rsid w:val="00975DF9"/>
    <w:rsid w:val="00A36E7E"/>
    <w:rsid w:val="00C03ACA"/>
    <w:rsid w:val="00C23A4C"/>
    <w:rsid w:val="00C55B67"/>
    <w:rsid w:val="00CD1863"/>
    <w:rsid w:val="00D40F3D"/>
    <w:rsid w:val="00D7765A"/>
    <w:rsid w:val="00D802B0"/>
    <w:rsid w:val="00D973CF"/>
    <w:rsid w:val="00DC190F"/>
    <w:rsid w:val="00E30AFF"/>
    <w:rsid w:val="00E548A3"/>
    <w:rsid w:val="00EE66ED"/>
    <w:rsid w:val="00F66EAC"/>
    <w:rsid w:val="00FB0574"/>
    <w:rsid w:val="00FE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807"/>
  </w:style>
  <w:style w:type="paragraph" w:styleId="1">
    <w:name w:val="heading 1"/>
    <w:basedOn w:val="a"/>
    <w:link w:val="10"/>
    <w:uiPriority w:val="9"/>
    <w:qFormat/>
    <w:rsid w:val="00951D02"/>
    <w:pPr>
      <w:spacing w:before="100" w:beforeAutospacing="1" w:after="64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D0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51D02"/>
    <w:rPr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95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1D0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D02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01632B"/>
    <w:rPr>
      <w:color w:val="808080"/>
    </w:rPr>
  </w:style>
  <w:style w:type="paragraph" w:styleId="a9">
    <w:name w:val="List Paragraph"/>
    <w:basedOn w:val="a"/>
    <w:uiPriority w:val="34"/>
    <w:qFormat/>
    <w:rsid w:val="007C095C"/>
    <w:pPr>
      <w:ind w:left="720"/>
      <w:contextualSpacing/>
    </w:pPr>
  </w:style>
  <w:style w:type="table" w:styleId="aa">
    <w:name w:val="Table Grid"/>
    <w:basedOn w:val="a1"/>
    <w:uiPriority w:val="59"/>
    <w:rsid w:val="006C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5%D0%B2%D1%80%D0%B5%D0%B9" TargetMode="External"/><Relationship Id="rId18" Type="http://schemas.openxmlformats.org/officeDocument/2006/relationships/hyperlink" Target="http://ru.wikipedia.org/wiki/%D0%93%D1%91%D1%82%D1%82%D0%B8%D0%BD%D0%B3%D0%B5%D0%BD" TargetMode="External"/><Relationship Id="rId26" Type="http://schemas.openxmlformats.org/officeDocument/2006/relationships/hyperlink" Target="http://ru.wikipedia.org/wiki/%D0%A8%D0%B8%D0%BB%D0%BB%D0%B8%D0%BD%D0%B3,_%D0%9F%D0%B0%D0%B2%D0%B5%D0%BB_%D0%9B%D1%8C%D0%B2%D0%BE%D0%B2%D0%B8%D1%87" TargetMode="External"/><Relationship Id="rId39" Type="http://schemas.openxmlformats.org/officeDocument/2006/relationships/image" Target="media/image8.png"/><Relationship Id="rId21" Type="http://schemas.openxmlformats.org/officeDocument/2006/relationships/hyperlink" Target="http://ru.wikipedia.org/wiki/%D0%9A%D1%91%D0%BD%D0%B8%D0%B3%D1%81%D0%B1%D0%B5%D1%80%D0%B3" TargetMode="External"/><Relationship Id="rId34" Type="http://schemas.openxmlformats.org/officeDocument/2006/relationships/hyperlink" Target="http://ru.wikipedia.org/wiki/%D0%9D%D0%B8%D0%BA%D0%BE%D0%BB%D0%B0%D0%B9_I" TargetMode="External"/><Relationship Id="rId42" Type="http://schemas.openxmlformats.org/officeDocument/2006/relationships/hyperlink" Target="http://ru.wikipedia.org/wiki/%D0%93%D0%B0%D0%BB%D1%8C%D0%B2%D0%B0%D0%BD%D0%BE%D0%BF%D0%BB%D0%B0%D1%81%D1%82%D0%B8%D0%BA%D0%B0" TargetMode="External"/><Relationship Id="rId47" Type="http://schemas.openxmlformats.org/officeDocument/2006/relationships/hyperlink" Target="http://ru.wikipedia.org/wiki/%D0%9C%D0%BE%D1%80%D1%81%D0%BA%D0%B0%D1%8F_%D0%BC%D0%B8%D0%BD%D0%B0" TargetMode="External"/><Relationship Id="rId50" Type="http://schemas.openxmlformats.org/officeDocument/2006/relationships/hyperlink" Target="http://ru.wikipedia.org/wiki/1839_%D0%B3%D0%BE%D0%B4" TargetMode="External"/><Relationship Id="rId55" Type="http://schemas.openxmlformats.org/officeDocument/2006/relationships/hyperlink" Target="http://ru.wikipedia.org/wiki/%D0%90%D0%BA%D0%B0%D0%B4%D0%B5%D0%BC%D0%B8%D0%BA" TargetMode="External"/><Relationship Id="rId63" Type="http://schemas.openxmlformats.org/officeDocument/2006/relationships/hyperlink" Target="http://ru.wikipedia.org/wiki/%D0%92%D0%B0%D1%81%D0%B8%D0%BB%D1%8C%D0%B5%D0%B2%D1%81%D0%BA%D0%B8%D0%B9_%D0%BE%D1%81%D1%82%D1%80%D0%BE%D0%B2" TargetMode="Externa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1%D0%B5%D1%80%D0%BB%D0%B8%D0%BD%D1%81%D0%BA%D0%B8%D0%B9_%D1%83%D0%BD%D0%B8%D0%B2%D0%B5%D1%80%D1%81%D0%B8%D1%82%D0%B5%D1%82_%D0%B8%D0%BC%D0%B5%D0%BD%D0%B8_%D0%93%D1%83%D0%BC%D0%B1%D0%BE%D0%BB%D1%8C%D0%B4%D1%82%D0%B0" TargetMode="External"/><Relationship Id="rId20" Type="http://schemas.openxmlformats.org/officeDocument/2006/relationships/hyperlink" Target="http://ru.wikipedia.org/wiki/1834" TargetMode="External"/><Relationship Id="rId29" Type="http://schemas.openxmlformats.org/officeDocument/2006/relationships/hyperlink" Target="http://ru.wikipedia.org/wiki/1837" TargetMode="External"/><Relationship Id="rId41" Type="http://schemas.openxmlformats.org/officeDocument/2006/relationships/hyperlink" Target="http://ru.wikipedia.org/wiki/1838_%D0%B3%D0%BE%D0%B4" TargetMode="External"/><Relationship Id="rId54" Type="http://schemas.openxmlformats.org/officeDocument/2006/relationships/hyperlink" Target="http://ru.wikipedia.org/wiki/1847_%D0%B3%D0%BE%D0%B4" TargetMode="External"/><Relationship Id="rId62" Type="http://schemas.openxmlformats.org/officeDocument/2006/relationships/hyperlink" Target="http://ru.wikipedia.org/wiki/%D0%A1%D0%BC%D0%BE%D0%BB%D0%B5%D0%BD%D1%81%D0%BA%D0%BE%D0%B5_%D0%BB%D1%8E%D1%82%D0%B5%D1%80%D0%B0%D0%BD%D1%81%D0%BA%D0%BE%D0%B5_%D0%BA%D0%BB%D0%B0%D0%B4%D0%B1%D0%B8%D1%89%D0%B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ru.wikipedia.org/wiki/%D0%A4%D0%B0%D0%B9%D0%BB:Moritz_Hermann_von_Jacobi_1856.jpg" TargetMode="External"/><Relationship Id="rId24" Type="http://schemas.openxmlformats.org/officeDocument/2006/relationships/hyperlink" Target="http://ru.wikipedia.org/wiki/%D0%A4%D1%80%D0%B0%D0%BD%D1%86%D1%83%D0%B7%D1%81%D0%BA%D0%B0%D1%8F_%D0%B0%D0%BA%D0%B0%D0%B4%D0%B5%D0%BC%D0%B8%D1%8F_%D0%BD%D0%B0%D1%83%D0%BA" TargetMode="External"/><Relationship Id="rId32" Type="http://schemas.openxmlformats.org/officeDocument/2006/relationships/hyperlink" Target="http://ru.wikipedia.org/wiki/%D0%98%D0%BC%D0%BF%D0%B5%D1%80%D0%B0%D1%82%D0%BE%D1%80%D1%81%D0%BA%D0%B0%D1%8F_%D0%90%D0%BA%D0%B0%D0%B4%D0%B5%D0%BC%D0%B8%D1%8F_%D0%BD%D0%B0%D1%83%D0%BA" TargetMode="External"/><Relationship Id="rId37" Type="http://schemas.openxmlformats.org/officeDocument/2006/relationships/hyperlink" Target="http://ru.wikipedia.org/wiki/%D0%A8%D0%B8%D0%BB%D0%BB%D0%B8%D0%BD%D0%B3,_%D0%9F%D0%B0%D0%B2%D0%B5%D0%BB_%D0%9B%D1%8C%D0%B2%D0%BE%D0%B2%D0%B8%D1%87" TargetMode="External"/><Relationship Id="rId40" Type="http://schemas.openxmlformats.org/officeDocument/2006/relationships/hyperlink" Target="http://ru.wikipedia.org/wiki/%D0%A0%D0%B5%D0%BE%D1%85%D0%BE%D1%80%D0%B4" TargetMode="External"/><Relationship Id="rId45" Type="http://schemas.openxmlformats.org/officeDocument/2006/relationships/hyperlink" Target="http://ru.wikipedia.org/wiki/%D0%AD%D0%BB%D0%B5%D0%BA%D1%82%D1%80%D0%B8%D1%87%D0%B5%D1%81%D0%BA%D0%B8%D0%B9_%D1%82%D0%B5%D0%BB%D0%B5%D0%B3%D1%80%D0%B0%D1%84" TargetMode="External"/><Relationship Id="rId53" Type="http://schemas.openxmlformats.org/officeDocument/2006/relationships/hyperlink" Target="http://ru.wikipedia.org/wiki/%D0%A7%D0%BB%D0%B5%D0%BD-%D0%BA%D0%BE%D1%80%D1%80%D0%B5%D1%81%D0%BF%D0%BE%D0%BD%D0%B4%D0%B5%D0%BD%D1%82" TargetMode="External"/><Relationship Id="rId58" Type="http://schemas.openxmlformats.org/officeDocument/2006/relationships/hyperlink" Target="http://ru.wikipedia.org/wiki/1840_%D0%B3%D0%BE%D0%B4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4%D1%80%D0%B8%D0%B4%D1%80%D0%B8%D1%85_%D0%92%D0%B8%D0%BB%D1%8C%D0%B3%D0%B5%D0%BB%D1%8C%D0%BC_III" TargetMode="External"/><Relationship Id="rId23" Type="http://schemas.openxmlformats.org/officeDocument/2006/relationships/hyperlink" Target="http://ru.wikipedia.org/wiki/1834" TargetMode="External"/><Relationship Id="rId28" Type="http://schemas.openxmlformats.org/officeDocument/2006/relationships/hyperlink" Target="http://ru.wikipedia.org/wiki/%D0%A2%D0%B0%D1%80%D1%82%D1%83%D1%81%D0%BA%D0%B8%D0%B9_%D1%83%D0%BD%D0%B8%D0%B2%D0%B5%D1%80%D1%81%D0%B8%D1%82%D0%B5%D1%82" TargetMode="External"/><Relationship Id="rId36" Type="http://schemas.openxmlformats.org/officeDocument/2006/relationships/hyperlink" Target="http://ru.wikipedia.org/wiki/%D0%9B%D0%B5%D0%BD%D1%86,_%D0%AD%D0%BC%D0%B8%D0%BB%D0%B8%D0%B9_%D0%A5%D1%80%D0%B8%D1%81%D1%82%D0%B8%D0%B0%D0%BD%D0%BE%D0%B2%D0%B8%D1%87" TargetMode="External"/><Relationship Id="rId49" Type="http://schemas.openxmlformats.org/officeDocument/2006/relationships/hyperlink" Target="http://ru.wikipedia.org/wiki/%D0%92%D0%BE%D0%BE%D1%80%D1%83%D0%B6%D1%91%D0%BD%D0%BD%D1%8B%D0%B5_%D1%81%D0%B8%D0%BB%D1%8B_%D0%A0%D0%BE%D1%81%D1%81%D0%B8%D0%B9%D1%81%D0%BA%D0%BE%D0%B9_%D0%B8%D0%BC%D0%BF%D0%B5%D1%80%D0%B8%D0%B8" TargetMode="External"/><Relationship Id="rId57" Type="http://schemas.openxmlformats.org/officeDocument/2006/relationships/hyperlink" Target="http://ru.wikipedia.org/wiki/%D0%94%D0%B5%D0%BC%D0%B8%D0%B4%D0%BE%D0%B2%D1%81%D0%BA%D0%B0%D1%8F_%D0%BF%D1%80%D0%B5%D0%BC%D0%B8%D1%8F" TargetMode="External"/><Relationship Id="rId61" Type="http://schemas.openxmlformats.org/officeDocument/2006/relationships/hyperlink" Target="http://ru.wikipedia.org/wiki/%D0%A1%D0%B0%D0%BD%D0%BA%D1%82-%D0%9F%D0%B5%D1%82%D0%B5%D1%80%D0%B1%D1%83%D1%80%D0%B3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ru.wikipedia.org/wiki/1833" TargetMode="External"/><Relationship Id="rId31" Type="http://schemas.openxmlformats.org/officeDocument/2006/relationships/hyperlink" Target="http://ru.wikipedia.org/wiki/%D0%9C%D0%B8%D0%BD%D0%B8%D1%81%D1%82%D0%B5%D1%80%D1%81%D1%82%D0%B2%D0%BE_%D0%BD%D0%B0%D1%80%D0%BE%D0%B4%D0%BD%D0%BE%D0%B3%D0%BE_%D0%BF%D1%80%D0%BE%D1%81%D0%B2%D0%B5%D1%89%D0%B5%D0%BD%D0%B8%D1%8F_%D0%A0%D0%BE%D1%81%D1%81%D0%B8%D0%B9%D1%81%D0%BA%D0%BE%D0%B9_%D0%B8%D0%BC%D0%BF%D0%B5%D1%80%D0%B8%D0%B8" TargetMode="External"/><Relationship Id="rId44" Type="http://schemas.openxmlformats.org/officeDocument/2006/relationships/hyperlink" Target="http://ru.wikipedia.org/wiki/%D0%A2%D0%B5%D0%BB%D0%B5%D0%B3%D1%80%D0%B0%D1%84" TargetMode="External"/><Relationship Id="rId52" Type="http://schemas.openxmlformats.org/officeDocument/2006/relationships/hyperlink" Target="http://ru.wikipedia.org/wiki/1842_%D0%B3%D0%BE%D0%B4" TargetMode="External"/><Relationship Id="rId60" Type="http://schemas.openxmlformats.org/officeDocument/2006/relationships/hyperlink" Target="http://ru.wikipedia.org/wiki/%D0%98%D0%BC%D0%BF%D0%B5%D1%80%D0%B0%D1%82%D0%BE%D1%80%D1%81%D0%BA%D0%B0%D1%8F_%D0%90%D0%BA%D0%B0%D0%B4%D0%B5%D0%BC%D0%B8%D1%8F_%D0%BD%D0%B0%D1%83%D0%BA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ru.wikipedia.org/wiki/%D0%9F%D1%80%D1%83%D1%81%D1%81%D0%B8%D1%8F" TargetMode="External"/><Relationship Id="rId22" Type="http://schemas.openxmlformats.org/officeDocument/2006/relationships/hyperlink" Target="http://ru.wikipedia.org/wiki/%D0%AF%D0%BA%D0%BE%D0%B1%D0%B8,_%D0%9A%D0%B0%D1%80%D0%BB_%D0%93%D1%83%D1%81%D1%82%D0%B0%D0%B2_%D0%AF%D0%BA%D0%BE%D0%B1" TargetMode="External"/><Relationship Id="rId27" Type="http://schemas.openxmlformats.org/officeDocument/2006/relationships/hyperlink" Target="http://ru.wikipedia.org/wiki/1835_%D0%B3%D0%BE%D0%B4" TargetMode="External"/><Relationship Id="rId30" Type="http://schemas.openxmlformats.org/officeDocument/2006/relationships/hyperlink" Target="http://ru.wikipedia.org/wiki/%D0%98%D0%BC%D0%BF%D0%B5%D1%80%D0%B0%D1%82%D0%BE%D1%80%D1%81%D0%BA%D0%B0%D1%8F_%D0%90%D0%BA%D0%B0%D0%B4%D0%B5%D0%BC%D0%B8%D1%8F_%D0%BD%D0%B0%D1%83%D0%BA" TargetMode="External"/><Relationship Id="rId35" Type="http://schemas.openxmlformats.org/officeDocument/2006/relationships/hyperlink" Target="http://ru.wikipedia.org/wiki/%D0%9A%D1%80%D1%83%D0%B7%D0%B5%D0%BD%D1%88%D1%82%D0%B5%D1%80%D0%BD,_%D0%98%D0%B2%D0%B0%D0%BD_%D0%A4%D1%91%D0%B4%D0%BE%D1%80%D0%BE%D0%B2%D0%B8%D1%87" TargetMode="External"/><Relationship Id="rId43" Type="http://schemas.openxmlformats.org/officeDocument/2006/relationships/hyperlink" Target="http://ru.wikipedia.org/wiki/%D0%AD%D0%BB%D0%B5%D0%BA%D1%82%D1%80%D0%BE%D1%85%D0%B8%D0%BC%D0%B8%D1%8F" TargetMode="External"/><Relationship Id="rId48" Type="http://schemas.openxmlformats.org/officeDocument/2006/relationships/hyperlink" Target="http://ru.wikipedia.org/wiki/%D0%A1%D0%B0%D0%BF%D1%91%D1%80" TargetMode="External"/><Relationship Id="rId56" Type="http://schemas.openxmlformats.org/officeDocument/2006/relationships/hyperlink" Target="http://ru.wikipedia.org/wiki/1840_%D0%B3%D0%BE%D0%B4" TargetMode="External"/><Relationship Id="rId64" Type="http://schemas.openxmlformats.org/officeDocument/2006/relationships/image" Target="media/image9.gif"/><Relationship Id="rId8" Type="http://schemas.openxmlformats.org/officeDocument/2006/relationships/image" Target="media/image3.gif"/><Relationship Id="rId51" Type="http://schemas.openxmlformats.org/officeDocument/2006/relationships/hyperlink" Target="http://ru.wikipedia.org/wiki/%D0%98%D0%BC%D0%BF%D0%B5%D1%80%D0%B0%D1%82%D0%BE%D1%80%D1%81%D0%BA%D0%B0%D1%8F_%D0%90%D0%BA%D0%B0%D0%B4%D0%B5%D0%BC%D0%B8%D1%8F_%D0%BD%D0%B0%D1%83%D0%BA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eg"/><Relationship Id="rId17" Type="http://schemas.openxmlformats.org/officeDocument/2006/relationships/hyperlink" Target="http://ru.wikipedia.org/wiki/%D0%93%D1%91%D1%82%D1%82%D0%B8%D0%BD%D0%B3%D0%B5%D0%BD%D1%81%D0%BA%D0%B8%D0%B9_%D1%83%D0%BD%D0%B8%D0%B2%D0%B5%D1%80%D1%81%D0%B8%D1%82%D0%B5%D1%82" TargetMode="External"/><Relationship Id="rId25" Type="http://schemas.openxmlformats.org/officeDocument/2006/relationships/hyperlink" Target="http://ru.wikipedia.org/wiki/%D0%A1%D1%82%D1%80%D1%83%D0%B2%D0%B5,_%D0%92%D0%B0%D1%81%D0%B8%D0%BB%D0%B8%D0%B9_%D0%AF%D0%BA%D0%BE%D0%B2%D0%BB%D0%B5%D0%B2%D0%B8%D1%87" TargetMode="External"/><Relationship Id="rId33" Type="http://schemas.openxmlformats.org/officeDocument/2006/relationships/hyperlink" Target="http://ru.wikipedia.org/wiki/%D0%A3%D0%B2%D0%B0%D1%80%D0%BE%D0%B2,_%D0%A1%D0%B5%D1%80%D0%B3%D0%B5%D0%B9_%D0%A1%D0%B5%D0%BC%D1%91%D0%BD%D0%BE%D0%B2%D0%B8%D1%87" TargetMode="External"/><Relationship Id="rId38" Type="http://schemas.openxmlformats.org/officeDocument/2006/relationships/image" Target="media/image7.png"/><Relationship Id="rId46" Type="http://schemas.openxmlformats.org/officeDocument/2006/relationships/hyperlink" Target="http://ru.wikipedia.org/wiki/%D0%AD%D0%BB%D0%B5%D0%BA%D1%82%D1%80%D0%B8%D1%87%D0%B5%D1%81%D0%BA%D0%B8%D0%B9_%D1%82%D0%B5%D0%BB%D0%B5%D0%B3%D1%80%D0%B0%D1%84" TargetMode="External"/><Relationship Id="rId59" Type="http://schemas.openxmlformats.org/officeDocument/2006/relationships/hyperlink" Target="http://ru.wikipedia.org/wiki/%D0%92%D1%81%D0%B5%D0%BC%D0%B8%D1%80%D0%BD%D0%B0%D1%8F_%D0%B2%D1%8B%D1%81%D1%82%D0%B0%D0%B2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803B-F215-469D-B2ED-1206BC3A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4812</Words>
  <Characters>27433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Аркадий Русман</cp:lastModifiedBy>
  <cp:revision>7</cp:revision>
  <cp:lastPrinted>2010-04-27T11:46:00Z</cp:lastPrinted>
  <dcterms:created xsi:type="dcterms:W3CDTF">2010-04-23T18:06:00Z</dcterms:created>
  <dcterms:modified xsi:type="dcterms:W3CDTF">2014-05-05T16:15:00Z</dcterms:modified>
</cp:coreProperties>
</file>