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786" w:rsidRDefault="001E1786" w:rsidP="001E1786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E1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Чобану</w:t>
      </w:r>
      <w:proofErr w:type="spellEnd"/>
      <w:r w:rsidRPr="001E1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Л.А. </w:t>
      </w:r>
    </w:p>
    <w:p w:rsidR="001E1786" w:rsidRDefault="001E1786" w:rsidP="001E1786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1E1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реподаватель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E1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E1786" w:rsidRDefault="001E1786" w:rsidP="001E1786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E1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Касторных</w:t>
      </w:r>
      <w:proofErr w:type="spellEnd"/>
      <w:r w:rsidRPr="001E1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Л.М. </w:t>
      </w:r>
    </w:p>
    <w:p w:rsidR="001E1786" w:rsidRDefault="001E1786" w:rsidP="001E1786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1E1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реподаватель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E1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22297" w:rsidRPr="001E1786" w:rsidRDefault="001E1786" w:rsidP="001E1786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E1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Областное государственное автономное образовательное учреждение СПО "Белгородский индустриальный колледж"</w:t>
      </w:r>
    </w:p>
    <w:p w:rsidR="00622297" w:rsidRDefault="00622297" w:rsidP="001870A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22297" w:rsidRDefault="00622297" w:rsidP="001870A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22297" w:rsidRDefault="00622297" w:rsidP="001870A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C5CAB" w:rsidRPr="001E1786" w:rsidRDefault="00FC5CAB" w:rsidP="001E1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786">
        <w:rPr>
          <w:rFonts w:ascii="Times New Roman" w:hAnsi="Times New Roman" w:cs="Times New Roman"/>
          <w:b/>
          <w:sz w:val="28"/>
          <w:szCs w:val="28"/>
        </w:rPr>
        <w:t>Дуальное обучение: инновационный путь</w:t>
      </w:r>
      <w:r w:rsidR="001E1786">
        <w:rPr>
          <w:rFonts w:ascii="Times New Roman" w:hAnsi="Times New Roman" w:cs="Times New Roman"/>
          <w:b/>
          <w:sz w:val="28"/>
          <w:szCs w:val="28"/>
        </w:rPr>
        <w:t xml:space="preserve"> взаимодействия с предприятиями</w:t>
      </w:r>
    </w:p>
    <w:p w:rsidR="00622297" w:rsidRPr="00521E55" w:rsidRDefault="00622297" w:rsidP="001870A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2297" w:rsidRDefault="00622297" w:rsidP="001870A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870AC" w:rsidRPr="009561E6" w:rsidRDefault="001870AC" w:rsidP="001870A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561E6">
        <w:rPr>
          <w:rFonts w:ascii="Times New Roman" w:hAnsi="Times New Roman" w:cs="Times New Roman"/>
          <w:b/>
          <w:sz w:val="28"/>
          <w:szCs w:val="28"/>
        </w:rPr>
        <w:t>Представленная статья позволяет определить алгоритм действий при организации дуального обучения студентов</w:t>
      </w:r>
      <w:r w:rsidR="00622297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5C6C77">
        <w:rPr>
          <w:rFonts w:ascii="Times New Roman" w:hAnsi="Times New Roman" w:cs="Times New Roman"/>
          <w:b/>
          <w:sz w:val="28"/>
          <w:szCs w:val="28"/>
        </w:rPr>
        <w:t xml:space="preserve"> учебном заведении и на профилирующем предприятии</w:t>
      </w:r>
      <w:r w:rsidRPr="009561E6">
        <w:rPr>
          <w:rFonts w:ascii="Times New Roman" w:hAnsi="Times New Roman" w:cs="Times New Roman"/>
          <w:b/>
          <w:sz w:val="28"/>
          <w:szCs w:val="28"/>
        </w:rPr>
        <w:t>.</w:t>
      </w:r>
    </w:p>
    <w:p w:rsidR="00B72FA7" w:rsidRDefault="00B72FA7" w:rsidP="00B72FA7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FA7" w:rsidRPr="00B72FA7" w:rsidRDefault="00B72FA7" w:rsidP="00B72FA7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Style w:val="FontStyle38"/>
          <w:i/>
          <w:sz w:val="28"/>
          <w:szCs w:val="28"/>
        </w:rPr>
      </w:pPr>
      <w:r w:rsidRPr="003262E2">
        <w:rPr>
          <w:rFonts w:ascii="Times New Roman" w:hAnsi="Times New Roman" w:cs="Times New Roman"/>
          <w:sz w:val="28"/>
          <w:szCs w:val="28"/>
        </w:rPr>
        <w:t xml:space="preserve">На основании Постановления Правительства Белгородской области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262E2">
        <w:rPr>
          <w:rFonts w:ascii="Times New Roman" w:hAnsi="Times New Roman" w:cs="Times New Roman"/>
          <w:sz w:val="28"/>
          <w:szCs w:val="28"/>
        </w:rPr>
        <w:t xml:space="preserve">8 </w:t>
      </w:r>
      <w:r w:rsidRPr="00B72FA7">
        <w:rPr>
          <w:rStyle w:val="5"/>
          <w:rFonts w:eastAsiaTheme="minorHAnsi"/>
          <w:sz w:val="28"/>
          <w:szCs w:val="28"/>
          <w:u w:val="none"/>
        </w:rPr>
        <w:t>марта</w:t>
      </w:r>
      <w:r w:rsidRPr="003262E2">
        <w:rPr>
          <w:rFonts w:ascii="Times New Roman" w:hAnsi="Times New Roman" w:cs="Times New Roman"/>
          <w:sz w:val="28"/>
          <w:szCs w:val="28"/>
        </w:rPr>
        <w:t xml:space="preserve"> 2013 г. </w:t>
      </w:r>
      <w:r w:rsidRPr="003262E2">
        <w:rPr>
          <w:rStyle w:val="512pt"/>
          <w:rFonts w:eastAsiaTheme="minorHAnsi"/>
          <w:sz w:val="28"/>
          <w:szCs w:val="28"/>
        </w:rPr>
        <w:t>№ 85-ПП «</w:t>
      </w:r>
      <w:r w:rsidRPr="003262E2">
        <w:rPr>
          <w:rFonts w:ascii="Times New Roman" w:hAnsi="Times New Roman" w:cs="Times New Roman"/>
          <w:sz w:val="28"/>
          <w:szCs w:val="28"/>
        </w:rPr>
        <w:t>О порядке организации дуального обучения учащихся и студентов</w:t>
      </w:r>
      <w:r w:rsidRPr="003262E2">
        <w:rPr>
          <w:rStyle w:val="512pt"/>
          <w:rFonts w:eastAsiaTheme="minorHAnsi"/>
          <w:sz w:val="28"/>
          <w:szCs w:val="28"/>
        </w:rPr>
        <w:t>» о</w:t>
      </w:r>
      <w:r w:rsidRPr="003262E2">
        <w:rPr>
          <w:rFonts w:ascii="Times New Roman" w:hAnsi="Times New Roman" w:cs="Times New Roman"/>
          <w:sz w:val="28"/>
          <w:szCs w:val="28"/>
        </w:rPr>
        <w:t xml:space="preserve">своение </w:t>
      </w:r>
      <w:r w:rsidRPr="003262E2">
        <w:rPr>
          <w:rStyle w:val="FontStyle38"/>
          <w:sz w:val="28"/>
          <w:szCs w:val="28"/>
        </w:rPr>
        <w:t xml:space="preserve">основной профессиональной образовательной программы по специальности СПО предусматривает дуальное обучение. </w:t>
      </w:r>
      <w:r w:rsidRPr="009561E6">
        <w:rPr>
          <w:rStyle w:val="FontStyle38"/>
          <w:b/>
          <w:sz w:val="28"/>
          <w:szCs w:val="28"/>
        </w:rPr>
        <w:t>Как о</w:t>
      </w:r>
      <w:r w:rsidRPr="009561E6">
        <w:rPr>
          <w:rFonts w:ascii="Times New Roman" w:hAnsi="Times New Roman" w:cs="Times New Roman"/>
          <w:b/>
          <w:sz w:val="28"/>
          <w:szCs w:val="28"/>
        </w:rPr>
        <w:t>рганизовать дуальное обучение студентов в процессе формирования социального партнерства?</w:t>
      </w:r>
      <w:r w:rsidR="00D52F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2FA7">
        <w:rPr>
          <w:rStyle w:val="ad"/>
          <w:rFonts w:ascii="Times New Roman" w:hAnsi="Times New Roman" w:cs="Times New Roman"/>
          <w:i w:val="0"/>
          <w:sz w:val="28"/>
          <w:szCs w:val="28"/>
        </w:rPr>
        <w:t>Читайте в нашей статье.</w:t>
      </w:r>
    </w:p>
    <w:p w:rsidR="00D0371B" w:rsidRPr="00B72FA7" w:rsidRDefault="00D0371B" w:rsidP="00B72FA7">
      <w:pPr>
        <w:shd w:val="clear" w:color="auto" w:fill="FFFFFF"/>
        <w:spacing w:after="0" w:line="240" w:lineRule="auto"/>
        <w:ind w:firstLine="99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0371B" w:rsidRPr="00222E3E" w:rsidRDefault="00D0371B" w:rsidP="00B72F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371B" w:rsidRPr="00222E3E" w:rsidRDefault="00D0371B" w:rsidP="00B72F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2E3E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ростом потребности в специалистах  среднего  звена государственная политика предусматривает опережающее развитие системы  среднего   профессионального   образования. </w:t>
      </w:r>
    </w:p>
    <w:p w:rsidR="0083221D" w:rsidRDefault="0083221D" w:rsidP="00B72FA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значимость </w:t>
      </w:r>
      <w:r w:rsidR="00D5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педагогического опыта </w:t>
      </w:r>
      <w:r w:rsidRPr="003262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 в формировании взаимодействия с профильными предприятиями</w:t>
      </w:r>
      <w:r w:rsidR="0093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26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разработке методических рекомендаций по организации и сопровождению деятельности студентов колледжа в процессе дуального обучения</w:t>
      </w:r>
      <w:r w:rsidR="0093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</w:t>
      </w:r>
      <w:r w:rsidR="00934B1C" w:rsidRPr="003262E2">
        <w:rPr>
          <w:rFonts w:ascii="Times New Roman" w:hAnsi="Times New Roman" w:cs="Times New Roman"/>
          <w:sz w:val="28"/>
          <w:szCs w:val="28"/>
        </w:rPr>
        <w:t>развития профессионального и творческого потенциала студентов</w:t>
      </w:r>
      <w:r w:rsidRPr="00326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31D2B" w:rsidRDefault="00352111" w:rsidP="00B72FA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r w:rsidR="00D5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педагогического опыта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</w:t>
      </w:r>
      <w:r w:rsidRPr="009561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организации дуального обучения</w:t>
      </w:r>
      <w:r w:rsidR="00D52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31D2B" w:rsidRPr="009561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студентов на профилирующих предприятиях</w:t>
      </w:r>
      <w:r w:rsidRPr="009561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целью </w:t>
      </w:r>
      <w:r w:rsidR="00D31D2B" w:rsidRPr="009561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подготовки высококвалифицированных специалистов среднего звена</w:t>
      </w:r>
      <w:r w:rsidR="00D31D2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владеющих общими и профессиональными компетенциями по</w:t>
      </w:r>
      <w:r w:rsidR="00D12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1D2B" w:rsidRPr="003262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специальности 220707 «Системы и средства диспетчерского управления»</w:t>
      </w:r>
      <w:r w:rsidR="00D31D2B" w:rsidRPr="003262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2315" w:rsidRDefault="00E72315" w:rsidP="00B72FA7">
      <w:pPr>
        <w:pStyle w:val="50"/>
        <w:shd w:val="clear" w:color="auto" w:fill="FFFFFF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6">
        <w:rPr>
          <w:rStyle w:val="a6"/>
          <w:sz w:val="28"/>
          <w:szCs w:val="28"/>
        </w:rPr>
        <w:t>Задачи,</w:t>
      </w:r>
      <w:r w:rsidR="00D1223B">
        <w:rPr>
          <w:rStyle w:val="a6"/>
          <w:sz w:val="28"/>
          <w:szCs w:val="28"/>
        </w:rPr>
        <w:t xml:space="preserve"> </w:t>
      </w:r>
      <w:r w:rsidRPr="009561E6">
        <w:rPr>
          <w:b/>
          <w:sz w:val="28"/>
          <w:szCs w:val="28"/>
        </w:rPr>
        <w:t>способствующие достижению данной цели:</w:t>
      </w:r>
    </w:p>
    <w:p w:rsidR="00E72315" w:rsidRDefault="00E72315" w:rsidP="00B72FA7">
      <w:pPr>
        <w:pStyle w:val="50"/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Исследование рынка труда </w:t>
      </w:r>
      <w:r w:rsidR="0049724C">
        <w:rPr>
          <w:sz w:val="28"/>
          <w:szCs w:val="28"/>
        </w:rPr>
        <w:t xml:space="preserve">г. Белгорода и Белгородской области </w:t>
      </w:r>
      <w:r>
        <w:rPr>
          <w:sz w:val="28"/>
          <w:szCs w:val="28"/>
        </w:rPr>
        <w:t xml:space="preserve">в соответствии с общими и </w:t>
      </w:r>
      <w:r w:rsidR="0049724C">
        <w:rPr>
          <w:sz w:val="28"/>
          <w:szCs w:val="28"/>
        </w:rPr>
        <w:t>профессиональными компетенциями</w:t>
      </w:r>
      <w:r w:rsidR="00D1223B">
        <w:rPr>
          <w:sz w:val="28"/>
          <w:szCs w:val="28"/>
        </w:rPr>
        <w:t xml:space="preserve"> </w:t>
      </w:r>
      <w:r w:rsidR="0049724C" w:rsidRPr="003262E2">
        <w:rPr>
          <w:bCs/>
          <w:sz w:val="28"/>
          <w:szCs w:val="28"/>
        </w:rPr>
        <w:t>по специальности 220707 «Системы и средства диспетчерского управления»</w:t>
      </w:r>
      <w:r w:rsidR="0049724C" w:rsidRPr="003262E2">
        <w:rPr>
          <w:sz w:val="28"/>
          <w:szCs w:val="28"/>
        </w:rPr>
        <w:t>.</w:t>
      </w:r>
    </w:p>
    <w:p w:rsidR="0049724C" w:rsidRPr="003262E2" w:rsidRDefault="0049724C" w:rsidP="00B72FA7">
      <w:pPr>
        <w:pStyle w:val="50"/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мониторинга востребованности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</w:t>
      </w:r>
      <w:r w:rsidR="00D1223B">
        <w:rPr>
          <w:sz w:val="28"/>
          <w:szCs w:val="28"/>
        </w:rPr>
        <w:t xml:space="preserve"> </w:t>
      </w:r>
      <w:r w:rsidRPr="003262E2">
        <w:rPr>
          <w:bCs/>
          <w:sz w:val="28"/>
          <w:szCs w:val="28"/>
        </w:rPr>
        <w:t>специальности 220707 «Системы и средства диспетчерского управления»</w:t>
      </w:r>
    </w:p>
    <w:p w:rsidR="00D52F56" w:rsidRDefault="00E72315" w:rsidP="00B72FA7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2F56">
        <w:rPr>
          <w:rFonts w:ascii="Times New Roman" w:hAnsi="Times New Roman" w:cs="Times New Roman"/>
          <w:sz w:val="28"/>
          <w:szCs w:val="28"/>
        </w:rPr>
        <w:lastRenderedPageBreak/>
        <w:t xml:space="preserve">Приведение мониторинга </w:t>
      </w:r>
      <w:proofErr w:type="spellStart"/>
      <w:r w:rsidRPr="00D52F56">
        <w:rPr>
          <w:rFonts w:ascii="Times New Roman" w:hAnsi="Times New Roman" w:cs="Times New Roman"/>
          <w:sz w:val="28"/>
          <w:szCs w:val="28"/>
        </w:rPr>
        <w:t>профилизации</w:t>
      </w:r>
      <w:proofErr w:type="spellEnd"/>
      <w:r w:rsidRPr="00D52F56">
        <w:rPr>
          <w:rFonts w:ascii="Times New Roman" w:hAnsi="Times New Roman" w:cs="Times New Roman"/>
          <w:sz w:val="28"/>
          <w:szCs w:val="28"/>
        </w:rPr>
        <w:t xml:space="preserve"> и территориального размещения организаций подготовки рабочих и технических кадров в соответствие с потребностями рынка труда</w:t>
      </w:r>
      <w:r w:rsidR="00D52F56">
        <w:rPr>
          <w:rFonts w:ascii="Times New Roman" w:hAnsi="Times New Roman" w:cs="Times New Roman"/>
          <w:sz w:val="28"/>
          <w:szCs w:val="28"/>
        </w:rPr>
        <w:t>.</w:t>
      </w:r>
    </w:p>
    <w:p w:rsidR="00E72315" w:rsidRPr="00D52F56" w:rsidRDefault="00E72315" w:rsidP="00B72FA7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2F56">
        <w:rPr>
          <w:rFonts w:ascii="Times New Roman" w:hAnsi="Times New Roman" w:cs="Times New Roman"/>
          <w:sz w:val="28"/>
          <w:szCs w:val="28"/>
        </w:rPr>
        <w:t>Изменение и качественное обновление содержания и структуры учебных образовательных программ для системы подготовки и переподготовки рабочих и технических кадров, обеспечиваю</w:t>
      </w:r>
      <w:r w:rsidRPr="00D52F56">
        <w:rPr>
          <w:rFonts w:ascii="Times New Roman" w:hAnsi="Times New Roman" w:cs="Times New Roman"/>
          <w:sz w:val="28"/>
          <w:szCs w:val="28"/>
        </w:rPr>
        <w:softHyphen/>
        <w:t>щих их высокий профессионализм и мобильность.</w:t>
      </w:r>
    </w:p>
    <w:p w:rsidR="00E72315" w:rsidRPr="009561E6" w:rsidRDefault="00E72315" w:rsidP="00B72F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61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Дуальная система профессионального </w:t>
      </w:r>
      <w:proofErr w:type="gramStart"/>
      <w:r w:rsidRPr="009561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</w:t>
      </w:r>
      <w:r w:rsidR="00D122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561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специальности</w:t>
      </w:r>
      <w:proofErr w:type="gramEnd"/>
      <w:r w:rsidRPr="009561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220707 «Системы и средства диспетчерского управления»</w:t>
      </w:r>
      <w:r w:rsidRPr="009561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реализована на высоком уровне благодаря системе взаимодействия колледжа с социальными партнерами.</w:t>
      </w:r>
    </w:p>
    <w:p w:rsidR="00E72315" w:rsidRPr="003262E2" w:rsidRDefault="00E72315" w:rsidP="00B72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2E2">
        <w:rPr>
          <w:rFonts w:ascii="Times New Roman" w:hAnsi="Times New Roman" w:cs="Times New Roman"/>
          <w:sz w:val="28"/>
          <w:szCs w:val="28"/>
        </w:rPr>
        <w:t>Формирование</w:t>
      </w:r>
      <w:r w:rsidR="00D52F56">
        <w:rPr>
          <w:rFonts w:ascii="Times New Roman" w:hAnsi="Times New Roman" w:cs="Times New Roman"/>
          <w:sz w:val="28"/>
          <w:szCs w:val="28"/>
        </w:rPr>
        <w:t xml:space="preserve"> </w:t>
      </w:r>
      <w:r w:rsidR="00D5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педагогического опыта </w:t>
      </w:r>
      <w:r w:rsidRPr="003262E2">
        <w:rPr>
          <w:rFonts w:ascii="Times New Roman" w:hAnsi="Times New Roman" w:cs="Times New Roman"/>
          <w:sz w:val="28"/>
          <w:szCs w:val="28"/>
        </w:rPr>
        <w:t>происходило в следующей последовательности:</w:t>
      </w:r>
    </w:p>
    <w:p w:rsidR="005C6C77" w:rsidRDefault="00E72315" w:rsidP="00B72FA7">
      <w:pPr>
        <w:pStyle w:val="a3"/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5C6C77">
        <w:rPr>
          <w:rFonts w:cs="Times New Roman"/>
          <w:sz w:val="28"/>
          <w:szCs w:val="28"/>
        </w:rPr>
        <w:t xml:space="preserve">Подготовительный этап. Изучение рынка труда на территории Белгородской области. </w:t>
      </w:r>
      <w:r w:rsidR="005C6C77" w:rsidRPr="005C6C77">
        <w:rPr>
          <w:rFonts w:cs="Times New Roman"/>
          <w:sz w:val="28"/>
          <w:szCs w:val="28"/>
        </w:rPr>
        <w:t>Для разработки ОПОП</w:t>
      </w:r>
      <w:r w:rsidRPr="005C6C77">
        <w:rPr>
          <w:rFonts w:cs="Times New Roman"/>
          <w:sz w:val="28"/>
          <w:szCs w:val="28"/>
        </w:rPr>
        <w:t xml:space="preserve"> по специальности 220707 «Системы и средства диспетчерского управления» проведен</w:t>
      </w:r>
      <w:r w:rsidR="005C6C77" w:rsidRPr="005C6C77">
        <w:rPr>
          <w:rFonts w:cs="Times New Roman"/>
          <w:sz w:val="28"/>
          <w:szCs w:val="28"/>
        </w:rPr>
        <w:t xml:space="preserve"> мониторинг востребованности специальности в регионе (</w:t>
      </w:r>
      <w:r w:rsidR="005C6C77" w:rsidRPr="005C6C77">
        <w:rPr>
          <w:rFonts w:cs="Times New Roman"/>
          <w:color w:val="000000"/>
          <w:spacing w:val="3"/>
          <w:sz w:val="28"/>
          <w:szCs w:val="28"/>
        </w:rPr>
        <w:t>круглый стол,</w:t>
      </w:r>
      <w:r w:rsidR="00D52F56">
        <w:rPr>
          <w:rFonts w:cs="Times New Roman"/>
          <w:color w:val="000000"/>
          <w:spacing w:val="3"/>
          <w:sz w:val="28"/>
          <w:szCs w:val="28"/>
        </w:rPr>
        <w:t xml:space="preserve"> </w:t>
      </w:r>
      <w:r w:rsidR="005C6C77" w:rsidRPr="005C6C77">
        <w:rPr>
          <w:rFonts w:cs="Times New Roman"/>
          <w:sz w:val="28"/>
          <w:szCs w:val="28"/>
        </w:rPr>
        <w:t>научно-практические конференции с участием работодателей  по вопросам модернизации системы профессионального образования и потребности рынка труда,</w:t>
      </w:r>
      <w:r w:rsidRPr="005C6C77">
        <w:rPr>
          <w:rFonts w:cs="Times New Roman"/>
          <w:sz w:val="28"/>
          <w:szCs w:val="28"/>
        </w:rPr>
        <w:t xml:space="preserve"> анкетирование и </w:t>
      </w:r>
      <w:proofErr w:type="gramStart"/>
      <w:r w:rsidRPr="005C6C77">
        <w:rPr>
          <w:rFonts w:cs="Times New Roman"/>
          <w:sz w:val="28"/>
          <w:szCs w:val="28"/>
        </w:rPr>
        <w:t>фокус-группы</w:t>
      </w:r>
      <w:proofErr w:type="gramEnd"/>
      <w:r w:rsidRPr="005C6C77">
        <w:rPr>
          <w:rFonts w:cs="Times New Roman"/>
          <w:sz w:val="28"/>
          <w:szCs w:val="28"/>
        </w:rPr>
        <w:t xml:space="preserve"> с более 20 предприятиями Белгородской области</w:t>
      </w:r>
      <w:r w:rsidR="005C6C77" w:rsidRPr="005C6C77">
        <w:rPr>
          <w:rFonts w:cs="Times New Roman"/>
          <w:sz w:val="28"/>
          <w:szCs w:val="28"/>
        </w:rPr>
        <w:t>)</w:t>
      </w:r>
      <w:r w:rsidRPr="005C6C77">
        <w:rPr>
          <w:rFonts w:cs="Times New Roman"/>
          <w:sz w:val="28"/>
          <w:szCs w:val="28"/>
        </w:rPr>
        <w:t xml:space="preserve">.  </w:t>
      </w:r>
    </w:p>
    <w:p w:rsidR="00E72315" w:rsidRPr="005C6C77" w:rsidRDefault="00E72315" w:rsidP="005C6C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C77"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D52F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2F56" w:rsidRPr="00D52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педагогического опыта</w:t>
      </w:r>
      <w:r w:rsidRPr="005C6C77">
        <w:rPr>
          <w:rFonts w:ascii="Times New Roman" w:hAnsi="Times New Roman" w:cs="Times New Roman"/>
          <w:b/>
          <w:sz w:val="28"/>
          <w:szCs w:val="28"/>
        </w:rPr>
        <w:t>:</w:t>
      </w:r>
      <w:r w:rsidRPr="005C6C77">
        <w:rPr>
          <w:rFonts w:ascii="Times New Roman" w:hAnsi="Times New Roman" w:cs="Times New Roman"/>
          <w:sz w:val="28"/>
          <w:szCs w:val="28"/>
        </w:rPr>
        <w:t xml:space="preserve"> наиболее востребованы специалисты в области систем безопасности, обладающие практическим опытом монтажа, технического обслуживания, проектирования и программирования автоматизированных системных устройств охранно-пожарной сигнализации, видеонаблюдения, систем автоматического пожаротушения, систем контроля и управления доступом.</w:t>
      </w:r>
    </w:p>
    <w:p w:rsidR="00E72315" w:rsidRPr="009561E6" w:rsidRDefault="00E72315" w:rsidP="00B72FA7">
      <w:pPr>
        <w:pStyle w:val="a3"/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cs="Times New Roman"/>
          <w:color w:val="000000"/>
          <w:spacing w:val="3"/>
          <w:sz w:val="28"/>
          <w:szCs w:val="28"/>
        </w:rPr>
      </w:pPr>
      <w:r w:rsidRPr="009561E6">
        <w:rPr>
          <w:rFonts w:cs="Times New Roman"/>
          <w:color w:val="000000"/>
          <w:spacing w:val="3"/>
          <w:sz w:val="28"/>
          <w:szCs w:val="28"/>
        </w:rPr>
        <w:t xml:space="preserve">Организационный этап. </w:t>
      </w:r>
      <w:r w:rsidRPr="009561E6">
        <w:rPr>
          <w:rFonts w:eastAsia="Times New Roman" w:cs="Times New Roman"/>
          <w:sz w:val="28"/>
          <w:szCs w:val="28"/>
        </w:rPr>
        <w:t>Для решения проблемы были использованы следующие алгоритмические технологии</w:t>
      </w:r>
      <w:r w:rsidRPr="009561E6">
        <w:rPr>
          <w:rFonts w:cs="Times New Roman"/>
          <w:color w:val="000000"/>
          <w:spacing w:val="3"/>
          <w:sz w:val="28"/>
          <w:szCs w:val="28"/>
        </w:rPr>
        <w:t xml:space="preserve"> организационного этапа:</w:t>
      </w:r>
    </w:p>
    <w:p w:rsidR="00E72315" w:rsidRPr="003262E2" w:rsidRDefault="00E72315" w:rsidP="00B72FA7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cs="Times New Roman"/>
          <w:color w:val="000000"/>
          <w:spacing w:val="3"/>
          <w:sz w:val="28"/>
          <w:szCs w:val="28"/>
        </w:rPr>
      </w:pPr>
      <w:r w:rsidRPr="003262E2">
        <w:rPr>
          <w:rFonts w:cs="Times New Roman"/>
          <w:color w:val="000000"/>
          <w:spacing w:val="3"/>
          <w:sz w:val="28"/>
          <w:szCs w:val="28"/>
        </w:rPr>
        <w:t>- приобретение стендов для проведения лабораторных работ</w:t>
      </w:r>
      <w:r w:rsidR="001D124A">
        <w:rPr>
          <w:rFonts w:cs="Times New Roman"/>
          <w:color w:val="000000"/>
          <w:spacing w:val="3"/>
          <w:sz w:val="28"/>
          <w:szCs w:val="28"/>
        </w:rPr>
        <w:t>;</w:t>
      </w:r>
    </w:p>
    <w:p w:rsidR="00E72315" w:rsidRPr="003262E2" w:rsidRDefault="00E72315" w:rsidP="00B72FA7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cs="Times New Roman"/>
          <w:color w:val="000000"/>
          <w:spacing w:val="3"/>
          <w:sz w:val="28"/>
          <w:szCs w:val="28"/>
        </w:rPr>
      </w:pPr>
      <w:r w:rsidRPr="003262E2">
        <w:rPr>
          <w:rFonts w:cs="Times New Roman"/>
          <w:color w:val="000000"/>
          <w:spacing w:val="3"/>
          <w:sz w:val="28"/>
          <w:szCs w:val="28"/>
        </w:rPr>
        <w:t xml:space="preserve">- изготовление проспекта для проведения </w:t>
      </w:r>
      <w:proofErr w:type="spellStart"/>
      <w:r w:rsidRPr="003262E2">
        <w:rPr>
          <w:rFonts w:cs="Times New Roman"/>
          <w:color w:val="000000"/>
          <w:spacing w:val="3"/>
          <w:sz w:val="28"/>
          <w:szCs w:val="28"/>
        </w:rPr>
        <w:t>профориентационной</w:t>
      </w:r>
      <w:proofErr w:type="spellEnd"/>
      <w:r w:rsidRPr="003262E2">
        <w:rPr>
          <w:rFonts w:cs="Times New Roman"/>
          <w:color w:val="000000"/>
          <w:spacing w:val="3"/>
          <w:sz w:val="28"/>
          <w:szCs w:val="28"/>
        </w:rPr>
        <w:t xml:space="preserve"> работы. </w:t>
      </w:r>
    </w:p>
    <w:p w:rsidR="00E72315" w:rsidRPr="003262E2" w:rsidRDefault="00E72315" w:rsidP="009561E6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bCs/>
          <w:sz w:val="28"/>
          <w:szCs w:val="28"/>
        </w:rPr>
      </w:pPr>
      <w:r w:rsidRPr="003262E2">
        <w:rPr>
          <w:rFonts w:cs="Times New Roman"/>
          <w:color w:val="000000"/>
          <w:spacing w:val="3"/>
          <w:sz w:val="28"/>
          <w:szCs w:val="28"/>
        </w:rPr>
        <w:t xml:space="preserve">- </w:t>
      </w:r>
      <w:r w:rsidRPr="003262E2">
        <w:rPr>
          <w:rFonts w:eastAsia="Times New Roman" w:cs="Times New Roman"/>
          <w:bCs/>
          <w:sz w:val="28"/>
          <w:szCs w:val="28"/>
        </w:rPr>
        <w:t>заключение договоров об организации</w:t>
      </w:r>
      <w:r w:rsidR="00D1223B">
        <w:rPr>
          <w:rFonts w:eastAsia="Times New Roman" w:cs="Times New Roman"/>
          <w:bCs/>
          <w:sz w:val="28"/>
          <w:szCs w:val="28"/>
        </w:rPr>
        <w:t xml:space="preserve"> и </w:t>
      </w:r>
      <w:r w:rsidRPr="003262E2">
        <w:rPr>
          <w:rFonts w:eastAsia="Times New Roman" w:cs="Times New Roman"/>
          <w:bCs/>
          <w:sz w:val="28"/>
          <w:szCs w:val="28"/>
        </w:rPr>
        <w:t xml:space="preserve"> проведении</w:t>
      </w:r>
      <w:r w:rsidR="00D1223B">
        <w:rPr>
          <w:rFonts w:eastAsia="Times New Roman" w:cs="Times New Roman"/>
          <w:bCs/>
          <w:sz w:val="28"/>
          <w:szCs w:val="28"/>
        </w:rPr>
        <w:t xml:space="preserve"> </w:t>
      </w:r>
      <w:r w:rsidRPr="003262E2">
        <w:rPr>
          <w:rFonts w:eastAsia="Times New Roman" w:cs="Times New Roman"/>
          <w:bCs/>
          <w:sz w:val="28"/>
          <w:szCs w:val="28"/>
        </w:rPr>
        <w:t>дуального обучения с профилирующими предприятиями;</w:t>
      </w:r>
    </w:p>
    <w:p w:rsidR="00E72315" w:rsidRPr="003262E2" w:rsidRDefault="00E72315" w:rsidP="00B72FA7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 w:val="28"/>
          <w:szCs w:val="28"/>
        </w:rPr>
      </w:pPr>
      <w:r w:rsidRPr="003262E2">
        <w:rPr>
          <w:rFonts w:eastAsia="Times New Roman" w:cs="Times New Roman"/>
          <w:bCs/>
          <w:sz w:val="28"/>
          <w:szCs w:val="28"/>
        </w:rPr>
        <w:t xml:space="preserve">- разработка </w:t>
      </w:r>
      <w:r w:rsidRPr="003262E2">
        <w:rPr>
          <w:rFonts w:eastAsia="Times New Roman" w:cs="Times New Roman"/>
          <w:sz w:val="28"/>
          <w:szCs w:val="28"/>
        </w:rPr>
        <w:t>рабочих программ профессионального цикла дисциплин и профессиональных модулей и согласование их с работодателями;</w:t>
      </w:r>
    </w:p>
    <w:p w:rsidR="00E72315" w:rsidRPr="003262E2" w:rsidRDefault="00E72315" w:rsidP="00B72FA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 w:val="28"/>
          <w:szCs w:val="28"/>
        </w:rPr>
      </w:pPr>
      <w:r w:rsidRPr="003262E2">
        <w:rPr>
          <w:rFonts w:cs="Times New Roman"/>
          <w:bCs/>
          <w:sz w:val="28"/>
          <w:szCs w:val="28"/>
        </w:rPr>
        <w:t xml:space="preserve">- разработка </w:t>
      </w:r>
      <w:r w:rsidRPr="003262E2">
        <w:rPr>
          <w:rFonts w:eastAsia="Times New Roman" w:cs="Times New Roman"/>
          <w:sz w:val="28"/>
          <w:szCs w:val="28"/>
        </w:rPr>
        <w:t>плана мероприятий по обеспечению образовательного процесса в рамках реализации дуального обучения.</w:t>
      </w:r>
    </w:p>
    <w:p w:rsidR="00F60D78" w:rsidRPr="00F60D78" w:rsidRDefault="00E72315" w:rsidP="00B72FA7">
      <w:pPr>
        <w:pStyle w:val="a3"/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 w:val="28"/>
          <w:szCs w:val="28"/>
        </w:rPr>
      </w:pPr>
      <w:r w:rsidRPr="009561E6">
        <w:rPr>
          <w:rFonts w:cs="Times New Roman"/>
          <w:color w:val="000000"/>
          <w:spacing w:val="3"/>
          <w:sz w:val="28"/>
          <w:szCs w:val="28"/>
        </w:rPr>
        <w:t>Рабочий этап. Проведение дуального обучения.</w:t>
      </w:r>
    </w:p>
    <w:p w:rsidR="00E72315" w:rsidRPr="009561E6" w:rsidRDefault="00E72315" w:rsidP="00F60D7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 w:val="28"/>
          <w:szCs w:val="28"/>
        </w:rPr>
      </w:pPr>
      <w:r w:rsidRPr="009561E6">
        <w:rPr>
          <w:rFonts w:eastAsia="Times New Roman" w:cs="Times New Roman"/>
          <w:sz w:val="28"/>
          <w:szCs w:val="28"/>
        </w:rPr>
        <w:t xml:space="preserve">При формировании программ дуального </w:t>
      </w:r>
      <w:proofErr w:type="gramStart"/>
      <w:r w:rsidRPr="009561E6">
        <w:rPr>
          <w:rFonts w:eastAsia="Times New Roman" w:cs="Times New Roman"/>
          <w:sz w:val="28"/>
          <w:szCs w:val="28"/>
        </w:rPr>
        <w:t>обучения по</w:t>
      </w:r>
      <w:proofErr w:type="gramEnd"/>
      <w:r w:rsidRPr="009561E6">
        <w:rPr>
          <w:rFonts w:eastAsia="Times New Roman" w:cs="Times New Roman"/>
          <w:sz w:val="28"/>
          <w:szCs w:val="28"/>
        </w:rPr>
        <w:t xml:space="preserve"> профессиональным модулям </w:t>
      </w:r>
      <w:r w:rsidRPr="009561E6">
        <w:rPr>
          <w:rFonts w:eastAsia="Times New Roman" w:cs="Times New Roman"/>
          <w:b/>
          <w:sz w:val="28"/>
          <w:szCs w:val="28"/>
        </w:rPr>
        <w:t>в основу были поставлены профессиональные компетенции,</w:t>
      </w:r>
      <w:r w:rsidRPr="009561E6">
        <w:rPr>
          <w:rFonts w:eastAsia="Times New Roman" w:cs="Times New Roman"/>
          <w:sz w:val="28"/>
          <w:szCs w:val="28"/>
        </w:rPr>
        <w:t xml:space="preserve"> которыми должны овладеть студенты. </w:t>
      </w:r>
    </w:p>
    <w:p w:rsidR="00E72315" w:rsidRPr="003262E2" w:rsidRDefault="00E72315" w:rsidP="00F60D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Выпускники колледжа – будущие руководители среднего звена.  Особую роль приобретают профессионально-значимые качества управленческого персонала.  Поэтому </w:t>
      </w:r>
      <w:r w:rsidRPr="00245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распределение студентов по местам прохождения дуального обучения проводится с учетом психологических, </w:t>
      </w:r>
      <w:r w:rsidRPr="00245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интеллектуальных способностей, </w:t>
      </w:r>
      <w:r w:rsidRPr="00245BC8">
        <w:rPr>
          <w:rFonts w:ascii="Times New Roman" w:hAnsi="Times New Roman" w:cs="Times New Roman"/>
          <w:b/>
          <w:sz w:val="28"/>
          <w:szCs w:val="28"/>
        </w:rPr>
        <w:t xml:space="preserve">уровня познавательной самостоятельности, отношения к учебной деятельности </w:t>
      </w:r>
      <w:r w:rsidRPr="00245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студентов.</w:t>
      </w:r>
    </w:p>
    <w:p w:rsidR="00E72315" w:rsidRPr="003262E2" w:rsidRDefault="00E72315" w:rsidP="00B72FA7">
      <w:pPr>
        <w:pStyle w:val="a3"/>
        <w:shd w:val="clear" w:color="auto" w:fill="FFFFFF"/>
        <w:tabs>
          <w:tab w:val="left" w:pos="-3261"/>
        </w:tabs>
        <w:spacing w:after="0" w:line="240" w:lineRule="auto"/>
        <w:ind w:left="0" w:right="-1" w:firstLine="709"/>
        <w:jc w:val="both"/>
        <w:rPr>
          <w:rFonts w:cs="Times New Roman"/>
          <w:sz w:val="28"/>
          <w:szCs w:val="28"/>
        </w:rPr>
      </w:pPr>
      <w:r w:rsidRPr="003262E2">
        <w:rPr>
          <w:rFonts w:cs="Times New Roman"/>
          <w:sz w:val="28"/>
          <w:szCs w:val="28"/>
        </w:rPr>
        <w:t xml:space="preserve">Разработчики педагогического опыта представили основные этапы трехстороннего взаимодействия: </w:t>
      </w:r>
      <w:r w:rsidRPr="00245BC8">
        <w:rPr>
          <w:rFonts w:cs="Times New Roman"/>
          <w:b/>
          <w:sz w:val="28"/>
          <w:szCs w:val="28"/>
        </w:rPr>
        <w:t>работодатель – учебное заведение - студент.</w:t>
      </w:r>
    </w:p>
    <w:p w:rsidR="0049724C" w:rsidRDefault="0049724C" w:rsidP="00B72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Экспериментальная работа проводилась по заявкам предприятий - заказчиков кадров.</w:t>
      </w:r>
      <w:r w:rsidR="00CD7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отметить, что заинтересованность </w:t>
      </w:r>
      <w:r w:rsidR="00F37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37C13">
        <w:rPr>
          <w:rFonts w:ascii="Times New Roman" w:hAnsi="Times New Roman" w:cs="Times New Roman"/>
          <w:sz w:val="28"/>
          <w:szCs w:val="28"/>
        </w:rPr>
        <w:t>у</w:t>
      </w:r>
      <w:r w:rsidR="00F37C13" w:rsidRPr="00222E3E">
        <w:rPr>
          <w:rFonts w:ascii="Times New Roman" w:hAnsi="Times New Roman" w:cs="Times New Roman"/>
          <w:sz w:val="28"/>
          <w:szCs w:val="28"/>
        </w:rPr>
        <w:t>довлетворенность работодателей формой проведения дуального обучения</w:t>
      </w:r>
      <w:r w:rsidR="00F37C13">
        <w:rPr>
          <w:rFonts w:ascii="Times New Roman" w:hAnsi="Times New Roman" w:cs="Times New Roman"/>
          <w:sz w:val="28"/>
          <w:szCs w:val="28"/>
        </w:rPr>
        <w:t xml:space="preserve"> значительно увеличилась по сравнению с началом исследования.</w:t>
      </w:r>
    </w:p>
    <w:p w:rsidR="00F37C13" w:rsidRPr="00245BC8" w:rsidRDefault="00F37C13" w:rsidP="00B72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C8">
        <w:rPr>
          <w:rFonts w:ascii="Times New Roman" w:hAnsi="Times New Roman" w:cs="Times New Roman"/>
          <w:color w:val="000000"/>
          <w:sz w:val="28"/>
          <w:szCs w:val="28"/>
        </w:rPr>
        <w:t xml:space="preserve">В колледже проводились маркетинговые исследования по удовлетворенности внешних потребителей в рамках системы менеджмента качества образовательной организации. </w:t>
      </w:r>
    </w:p>
    <w:p w:rsidR="0049724C" w:rsidRPr="003262E2" w:rsidRDefault="0049724C" w:rsidP="00B72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Применяемая дуальная система целевой подготовки специалиста для современного наукоемкого производства </w:t>
      </w:r>
      <w:r w:rsidRPr="00245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позволила эффективно использовать современную</w:t>
      </w:r>
      <w:r w:rsidR="00D52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45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производственную</w:t>
      </w:r>
      <w:r w:rsidR="00D52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45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базу</w:t>
      </w:r>
      <w:r w:rsidR="00D52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45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предприятия</w:t>
      </w:r>
      <w:r w:rsidRPr="00326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79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опытные </w:t>
      </w:r>
      <w:r w:rsidRPr="003262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преподавательские кадры;</w:t>
      </w:r>
      <w:r w:rsidR="00D5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62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 w:rsidR="00D5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62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  <w:r w:rsidR="00D5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62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производственной подготовке специалистов для собственного производства.</w:t>
      </w:r>
    </w:p>
    <w:p w:rsidR="0049724C" w:rsidRPr="003262E2" w:rsidRDefault="0049724C" w:rsidP="00B72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процессе проведения </w:t>
      </w:r>
      <w:r w:rsidR="00D52F56" w:rsidRPr="00D52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педагогического опыта</w:t>
      </w:r>
      <w:r w:rsidR="00D5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5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установлено</w:t>
      </w:r>
      <w:r w:rsidRPr="003262E2">
        <w:rPr>
          <w:rFonts w:ascii="Times New Roman" w:eastAsia="Times New Roman" w:hAnsi="Times New Roman" w:cs="Times New Roman"/>
          <w:sz w:val="28"/>
          <w:szCs w:val="28"/>
          <w:lang w:eastAsia="ru-RU"/>
        </w:rPr>
        <w:t>: целевая подготовка способствует повышению эффективности труда в образовательной деятельности колледжа и совершенствованию профессиональных качеств педагогических работников; создается инновационная среда в образовательном процессе</w:t>
      </w:r>
      <w:r w:rsidR="00CD71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724C" w:rsidRPr="00245BC8" w:rsidRDefault="0049724C" w:rsidP="00B72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Представленная организация учебного процесса является оптимальной для непрерывного развития профессиональных качеств будущего специалиста. </w:t>
      </w:r>
    </w:p>
    <w:p w:rsidR="00CD7184" w:rsidRDefault="0049724C" w:rsidP="00B72FA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E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экспериментальной работы ОГАОУ СПО «Белгородский индустриальный колледж» за этот период получил положительную оценку со стороны руководителей базовых предприятий. Большая часть студентов, обучающиеся по дуальной форме, получают предложения от работодателе</w:t>
      </w:r>
      <w:r w:rsidR="00CD7184">
        <w:rPr>
          <w:rFonts w:ascii="Times New Roman" w:eastAsia="Times New Roman" w:hAnsi="Times New Roman" w:cs="Times New Roman"/>
          <w:sz w:val="28"/>
          <w:szCs w:val="28"/>
          <w:lang w:eastAsia="ru-RU"/>
        </w:rPr>
        <w:t>й на постоянное трудоустройство, что и говорит о востребованности и высоком качестве подготовки высококвалифицированных специалистов среднего звена, владеющих общими и профессиональными компетенциями по</w:t>
      </w:r>
      <w:r w:rsidR="00D12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CD71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специальности 220707 «С</w:t>
      </w:r>
      <w:r w:rsidR="00CD7184" w:rsidRPr="003262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истемы и средства диспетчерского управления»</w:t>
      </w:r>
      <w:r w:rsidR="00CD7184" w:rsidRPr="003262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28FB" w:rsidRDefault="00A428FB" w:rsidP="00B72FA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8FB" w:rsidRPr="008B5E04" w:rsidRDefault="00A428FB" w:rsidP="001E1786">
      <w:pPr>
        <w:spacing w:after="0" w:line="240" w:lineRule="auto"/>
        <w:ind w:left="-993" w:firstLine="993"/>
        <w:contextualSpacing/>
        <w:jc w:val="center"/>
        <w:rPr>
          <w:rFonts w:ascii="Times New Roman" w:hAnsi="Times New Roman" w:cs="Times New Roman"/>
          <w:b/>
          <w:spacing w:val="-9"/>
          <w:sz w:val="28"/>
          <w:szCs w:val="28"/>
        </w:rPr>
      </w:pPr>
      <w:r>
        <w:rPr>
          <w:rFonts w:ascii="Times New Roman" w:hAnsi="Times New Roman" w:cs="Times New Roman"/>
          <w:b/>
          <w:spacing w:val="-9"/>
          <w:sz w:val="28"/>
          <w:szCs w:val="28"/>
        </w:rPr>
        <w:t>Список использованной литературы:</w:t>
      </w:r>
    </w:p>
    <w:p w:rsidR="00A428FB" w:rsidRDefault="00A428FB" w:rsidP="00A428FB">
      <w:pPr>
        <w:pStyle w:val="a3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 w:right="-284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Федеральный закон «Об образовании».</w:t>
      </w:r>
    </w:p>
    <w:p w:rsidR="00A428FB" w:rsidRPr="00BD7EB4" w:rsidRDefault="003B49D3" w:rsidP="00A428FB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-142" w:right="-284" w:firstLine="0"/>
        <w:jc w:val="both"/>
        <w:rPr>
          <w:rFonts w:eastAsia="Times New Roman" w:cs="Times New Roman"/>
          <w:sz w:val="28"/>
          <w:szCs w:val="28"/>
        </w:rPr>
      </w:pPr>
      <w:hyperlink r:id="rId7" w:history="1">
        <w:r w:rsidR="00A428FB" w:rsidRPr="00BD7EB4">
          <w:rPr>
            <w:rFonts w:eastAsia="Times New Roman" w:cs="Times New Roman"/>
            <w:sz w:val="28"/>
            <w:szCs w:val="28"/>
          </w:rPr>
          <w:t xml:space="preserve">Долгосрочной целевой программы «Развитие профессионального образования Белгородской области на 2011-2015 годы» </w:t>
        </w:r>
      </w:hyperlink>
    </w:p>
    <w:p w:rsidR="00A428FB" w:rsidRPr="003262E2" w:rsidRDefault="00A428FB" w:rsidP="00B72FA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428FB" w:rsidRPr="003262E2" w:rsidSect="00245BC8">
      <w:headerReference w:type="default" r:id="rId8"/>
      <w:footerReference w:type="default" r:id="rId9"/>
      <w:pgSz w:w="11906" w:h="16838"/>
      <w:pgMar w:top="1134" w:right="991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2CB" w:rsidRDefault="007D12CB" w:rsidP="00792931">
      <w:pPr>
        <w:spacing w:after="0" w:line="240" w:lineRule="auto"/>
      </w:pPr>
      <w:r>
        <w:separator/>
      </w:r>
    </w:p>
  </w:endnote>
  <w:endnote w:type="continuationSeparator" w:id="0">
    <w:p w:rsidR="007D12CB" w:rsidRDefault="007D12CB" w:rsidP="00792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5153765"/>
      <w:docPartObj>
        <w:docPartGallery w:val="Page Numbers (Bottom of Page)"/>
        <w:docPartUnique/>
      </w:docPartObj>
    </w:sdtPr>
    <w:sdtContent>
      <w:p w:rsidR="00B02EE9" w:rsidRDefault="003B49D3">
        <w:pPr>
          <w:pStyle w:val="a9"/>
          <w:jc w:val="right"/>
        </w:pPr>
        <w:r>
          <w:fldChar w:fldCharType="begin"/>
        </w:r>
        <w:r w:rsidR="00B02EE9">
          <w:instrText>PAGE   \* MERGEFORMAT</w:instrText>
        </w:r>
        <w:r>
          <w:fldChar w:fldCharType="separate"/>
        </w:r>
        <w:r w:rsidR="001E1786">
          <w:rPr>
            <w:noProof/>
          </w:rPr>
          <w:t>3</w:t>
        </w:r>
        <w:r>
          <w:fldChar w:fldCharType="end"/>
        </w:r>
      </w:p>
    </w:sdtContent>
  </w:sdt>
  <w:p w:rsidR="00792931" w:rsidRDefault="00792931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2CB" w:rsidRDefault="007D12CB" w:rsidP="00792931">
      <w:pPr>
        <w:spacing w:after="0" w:line="240" w:lineRule="auto"/>
      </w:pPr>
      <w:r>
        <w:separator/>
      </w:r>
    </w:p>
  </w:footnote>
  <w:footnote w:type="continuationSeparator" w:id="0">
    <w:p w:rsidR="007D12CB" w:rsidRDefault="007D12CB" w:rsidP="00792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3D4" w:rsidRDefault="00CA43D4" w:rsidP="00CA43D4">
    <w:pPr>
      <w:pStyle w:val="a9"/>
      <w:jc w:val="center"/>
    </w:pPr>
  </w:p>
  <w:p w:rsidR="00792931" w:rsidRDefault="0079293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6986"/>
    <w:multiLevelType w:val="multilevel"/>
    <w:tmpl w:val="D5862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2715" w:hanging="163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27235"/>
    <w:multiLevelType w:val="multilevel"/>
    <w:tmpl w:val="59382E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">
    <w:nsid w:val="106C362D"/>
    <w:multiLevelType w:val="multilevel"/>
    <w:tmpl w:val="4A7CFF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21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abstractNum w:abstractNumId="3">
    <w:nsid w:val="2F9E0085"/>
    <w:multiLevelType w:val="multilevel"/>
    <w:tmpl w:val="491043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AD2FEE"/>
    <w:multiLevelType w:val="multilevel"/>
    <w:tmpl w:val="CE34217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3BC12255"/>
    <w:multiLevelType w:val="multilevel"/>
    <w:tmpl w:val="3F0034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375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eastAsiaTheme="minorHAnsi" w:hint="default"/>
      </w:rPr>
    </w:lvl>
  </w:abstractNum>
  <w:abstractNum w:abstractNumId="6">
    <w:nsid w:val="3FFC63D3"/>
    <w:multiLevelType w:val="multilevel"/>
    <w:tmpl w:val="A006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2A6C33"/>
    <w:multiLevelType w:val="multilevel"/>
    <w:tmpl w:val="4FF8623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643084"/>
    <w:multiLevelType w:val="hybridMultilevel"/>
    <w:tmpl w:val="DBD6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D854E7"/>
    <w:rsid w:val="00040235"/>
    <w:rsid w:val="000A383D"/>
    <w:rsid w:val="000B6530"/>
    <w:rsid w:val="001870AC"/>
    <w:rsid w:val="00190179"/>
    <w:rsid w:val="001D124A"/>
    <w:rsid w:val="001D3503"/>
    <w:rsid w:val="001E1786"/>
    <w:rsid w:val="001F634C"/>
    <w:rsid w:val="002326AC"/>
    <w:rsid w:val="00245BC8"/>
    <w:rsid w:val="002A2FDC"/>
    <w:rsid w:val="00352111"/>
    <w:rsid w:val="003570F9"/>
    <w:rsid w:val="003B49D3"/>
    <w:rsid w:val="0049280A"/>
    <w:rsid w:val="0049724C"/>
    <w:rsid w:val="004A60E5"/>
    <w:rsid w:val="004F7D8D"/>
    <w:rsid w:val="00521E55"/>
    <w:rsid w:val="005C6C77"/>
    <w:rsid w:val="0060115C"/>
    <w:rsid w:val="00605518"/>
    <w:rsid w:val="00622297"/>
    <w:rsid w:val="00741FE1"/>
    <w:rsid w:val="00774BC7"/>
    <w:rsid w:val="007812A4"/>
    <w:rsid w:val="007925EB"/>
    <w:rsid w:val="00792931"/>
    <w:rsid w:val="00793CB1"/>
    <w:rsid w:val="007D12CB"/>
    <w:rsid w:val="0083221D"/>
    <w:rsid w:val="00863D90"/>
    <w:rsid w:val="00867594"/>
    <w:rsid w:val="008851BD"/>
    <w:rsid w:val="00925820"/>
    <w:rsid w:val="00934B1C"/>
    <w:rsid w:val="009464CA"/>
    <w:rsid w:val="009561E6"/>
    <w:rsid w:val="00982620"/>
    <w:rsid w:val="00A428FB"/>
    <w:rsid w:val="00A42E4E"/>
    <w:rsid w:val="00A44D76"/>
    <w:rsid w:val="00A46445"/>
    <w:rsid w:val="00AD473A"/>
    <w:rsid w:val="00AE28DB"/>
    <w:rsid w:val="00AE2CAD"/>
    <w:rsid w:val="00B02EE9"/>
    <w:rsid w:val="00B72FA7"/>
    <w:rsid w:val="00BD3DC0"/>
    <w:rsid w:val="00CA43D4"/>
    <w:rsid w:val="00CD7184"/>
    <w:rsid w:val="00D0371B"/>
    <w:rsid w:val="00D1223B"/>
    <w:rsid w:val="00D31D2B"/>
    <w:rsid w:val="00D52F56"/>
    <w:rsid w:val="00D854E7"/>
    <w:rsid w:val="00DA36AB"/>
    <w:rsid w:val="00DB5601"/>
    <w:rsid w:val="00E156D8"/>
    <w:rsid w:val="00E72315"/>
    <w:rsid w:val="00EB6A7D"/>
    <w:rsid w:val="00EE709E"/>
    <w:rsid w:val="00F37C13"/>
    <w:rsid w:val="00F4193E"/>
    <w:rsid w:val="00F60D78"/>
    <w:rsid w:val="00F64FE5"/>
    <w:rsid w:val="00FB4B88"/>
    <w:rsid w:val="00FC5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1B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2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371B"/>
    <w:pPr>
      <w:ind w:left="720"/>
      <w:contextualSpacing/>
    </w:pPr>
    <w:rPr>
      <w:rFonts w:ascii="Times New Roman" w:eastAsiaTheme="minorEastAsia" w:hAnsi="Times New Roman"/>
      <w:sz w:val="24"/>
      <w:lang w:eastAsia="ru-RU"/>
    </w:rPr>
  </w:style>
  <w:style w:type="character" w:customStyle="1" w:styleId="a4">
    <w:name w:val="Основной текст_"/>
    <w:link w:val="1"/>
    <w:rsid w:val="00D0371B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D0371B"/>
    <w:pPr>
      <w:shd w:val="clear" w:color="auto" w:fill="FFFFFF"/>
      <w:spacing w:after="0" w:line="0" w:lineRule="atLeast"/>
    </w:pPr>
    <w:rPr>
      <w:sz w:val="25"/>
      <w:szCs w:val="25"/>
    </w:rPr>
  </w:style>
  <w:style w:type="paragraph" w:styleId="a5">
    <w:name w:val="Normal (Web)"/>
    <w:basedOn w:val="a"/>
    <w:uiPriority w:val="99"/>
    <w:unhideWhenUsed/>
    <w:rsid w:val="00AD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"/>
    <w:rsid w:val="00934B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512pt">
    <w:name w:val="Основной текст (5) + 12 pt"/>
    <w:rsid w:val="00934B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entry-date">
    <w:name w:val="entry-date"/>
    <w:basedOn w:val="a0"/>
    <w:rsid w:val="00934B1C"/>
  </w:style>
  <w:style w:type="character" w:customStyle="1" w:styleId="FontStyle37">
    <w:name w:val="Font Style37"/>
    <w:uiPriority w:val="99"/>
    <w:rsid w:val="0004023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8">
    <w:name w:val="Font Style38"/>
    <w:uiPriority w:val="99"/>
    <w:rsid w:val="0004023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040235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40235"/>
    <w:pPr>
      <w:widowControl w:val="0"/>
      <w:autoSpaceDE w:val="0"/>
      <w:autoSpaceDN w:val="0"/>
      <w:adjustRightInd w:val="0"/>
      <w:spacing w:after="0" w:line="317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040235"/>
    <w:pPr>
      <w:widowControl w:val="0"/>
      <w:autoSpaceDE w:val="0"/>
      <w:autoSpaceDN w:val="0"/>
      <w:adjustRightInd w:val="0"/>
      <w:spacing w:after="0" w:line="322" w:lineRule="exact"/>
      <w:ind w:firstLine="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uiPriority w:val="99"/>
    <w:rsid w:val="00040235"/>
    <w:rPr>
      <w:rFonts w:ascii="Times New Roman" w:hAnsi="Times New Roman" w:cs="Times New Roman"/>
      <w:sz w:val="26"/>
      <w:szCs w:val="26"/>
    </w:rPr>
  </w:style>
  <w:style w:type="character" w:styleId="a6">
    <w:name w:val="Strong"/>
    <w:basedOn w:val="a0"/>
    <w:uiPriority w:val="22"/>
    <w:qFormat/>
    <w:rsid w:val="00E72315"/>
    <w:rPr>
      <w:b/>
      <w:bCs/>
    </w:rPr>
  </w:style>
  <w:style w:type="paragraph" w:customStyle="1" w:styleId="50">
    <w:name w:val="50"/>
    <w:basedOn w:val="a"/>
    <w:rsid w:val="00E72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uiPriority w:val="99"/>
    <w:rsid w:val="0049724C"/>
    <w:rPr>
      <w:rFonts w:ascii="Times New Roman" w:hAnsi="Times New Roman" w:cs="Times New Roman"/>
      <w:b/>
      <w:bCs/>
      <w:sz w:val="26"/>
      <w:szCs w:val="26"/>
    </w:rPr>
  </w:style>
  <w:style w:type="paragraph" w:customStyle="1" w:styleId="10">
    <w:name w:val="Абзац списка1"/>
    <w:basedOn w:val="a"/>
    <w:rsid w:val="0049724C"/>
    <w:pPr>
      <w:ind w:left="720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792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2931"/>
  </w:style>
  <w:style w:type="paragraph" w:styleId="a9">
    <w:name w:val="footer"/>
    <w:basedOn w:val="a"/>
    <w:link w:val="aa"/>
    <w:uiPriority w:val="99"/>
    <w:unhideWhenUsed/>
    <w:rsid w:val="00792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2931"/>
  </w:style>
  <w:style w:type="paragraph" w:styleId="ab">
    <w:name w:val="Balloon Text"/>
    <w:basedOn w:val="a"/>
    <w:link w:val="ac"/>
    <w:uiPriority w:val="99"/>
    <w:semiHidden/>
    <w:unhideWhenUsed/>
    <w:rsid w:val="002A2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2FDC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B72FA7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62229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371B"/>
    <w:pPr>
      <w:ind w:left="720"/>
      <w:contextualSpacing/>
    </w:pPr>
    <w:rPr>
      <w:rFonts w:ascii="Times New Roman" w:eastAsiaTheme="minorEastAsia" w:hAnsi="Times New Roman"/>
      <w:sz w:val="24"/>
      <w:lang w:eastAsia="ru-RU"/>
    </w:rPr>
  </w:style>
  <w:style w:type="character" w:customStyle="1" w:styleId="a4">
    <w:name w:val="Основной текст_"/>
    <w:link w:val="1"/>
    <w:rsid w:val="00D0371B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D0371B"/>
    <w:pPr>
      <w:shd w:val="clear" w:color="auto" w:fill="FFFFFF"/>
      <w:spacing w:after="0" w:line="0" w:lineRule="atLeast"/>
    </w:pPr>
    <w:rPr>
      <w:sz w:val="25"/>
      <w:szCs w:val="25"/>
    </w:rPr>
  </w:style>
  <w:style w:type="paragraph" w:styleId="a5">
    <w:name w:val="Normal (Web)"/>
    <w:basedOn w:val="a"/>
    <w:uiPriority w:val="99"/>
    <w:unhideWhenUsed/>
    <w:rsid w:val="00AD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"/>
    <w:rsid w:val="00934B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512pt">
    <w:name w:val="Основной текст (5) + 12 pt"/>
    <w:rsid w:val="00934B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entry-date">
    <w:name w:val="entry-date"/>
    <w:basedOn w:val="a0"/>
    <w:rsid w:val="00934B1C"/>
  </w:style>
  <w:style w:type="character" w:customStyle="1" w:styleId="FontStyle37">
    <w:name w:val="Font Style37"/>
    <w:uiPriority w:val="99"/>
    <w:rsid w:val="0004023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8">
    <w:name w:val="Font Style38"/>
    <w:uiPriority w:val="99"/>
    <w:rsid w:val="0004023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040235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40235"/>
    <w:pPr>
      <w:widowControl w:val="0"/>
      <w:autoSpaceDE w:val="0"/>
      <w:autoSpaceDN w:val="0"/>
      <w:adjustRightInd w:val="0"/>
      <w:spacing w:after="0" w:line="317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040235"/>
    <w:pPr>
      <w:widowControl w:val="0"/>
      <w:autoSpaceDE w:val="0"/>
      <w:autoSpaceDN w:val="0"/>
      <w:adjustRightInd w:val="0"/>
      <w:spacing w:after="0" w:line="322" w:lineRule="exact"/>
      <w:ind w:firstLine="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uiPriority w:val="99"/>
    <w:rsid w:val="00040235"/>
    <w:rPr>
      <w:rFonts w:ascii="Times New Roman" w:hAnsi="Times New Roman" w:cs="Times New Roman"/>
      <w:sz w:val="26"/>
      <w:szCs w:val="26"/>
    </w:rPr>
  </w:style>
  <w:style w:type="character" w:styleId="a6">
    <w:name w:val="Strong"/>
    <w:basedOn w:val="a0"/>
    <w:uiPriority w:val="22"/>
    <w:qFormat/>
    <w:rsid w:val="00E72315"/>
    <w:rPr>
      <w:b/>
      <w:bCs/>
    </w:rPr>
  </w:style>
  <w:style w:type="paragraph" w:customStyle="1" w:styleId="50">
    <w:name w:val="50"/>
    <w:basedOn w:val="a"/>
    <w:rsid w:val="00E72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uiPriority w:val="99"/>
    <w:rsid w:val="0049724C"/>
    <w:rPr>
      <w:rFonts w:ascii="Times New Roman" w:hAnsi="Times New Roman" w:cs="Times New Roman"/>
      <w:b/>
      <w:bCs/>
      <w:sz w:val="26"/>
      <w:szCs w:val="26"/>
    </w:rPr>
  </w:style>
  <w:style w:type="paragraph" w:customStyle="1" w:styleId="10">
    <w:name w:val="Абзац списка1"/>
    <w:basedOn w:val="a"/>
    <w:rsid w:val="0049724C"/>
    <w:pPr>
      <w:ind w:left="720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792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2931"/>
  </w:style>
  <w:style w:type="paragraph" w:styleId="a9">
    <w:name w:val="footer"/>
    <w:basedOn w:val="a"/>
    <w:link w:val="aa"/>
    <w:uiPriority w:val="99"/>
    <w:unhideWhenUsed/>
    <w:rsid w:val="00792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2931"/>
  </w:style>
  <w:style w:type="paragraph" w:styleId="ab">
    <w:name w:val="Balloon Text"/>
    <w:basedOn w:val="a"/>
    <w:link w:val="ac"/>
    <w:uiPriority w:val="99"/>
    <w:semiHidden/>
    <w:unhideWhenUsed/>
    <w:rsid w:val="002A2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2F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0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pkps.bsu.edu.ru/source/prof_obpaz/prog_razv_PO.zip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Касторных</dc:creator>
  <cp:keywords/>
  <dc:description/>
  <cp:lastModifiedBy>1</cp:lastModifiedBy>
  <cp:revision>19</cp:revision>
  <cp:lastPrinted>2014-12-11T13:19:00Z</cp:lastPrinted>
  <dcterms:created xsi:type="dcterms:W3CDTF">2014-12-10T07:17:00Z</dcterms:created>
  <dcterms:modified xsi:type="dcterms:W3CDTF">2015-07-30T17:13:00Z</dcterms:modified>
</cp:coreProperties>
</file>