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F4" w:rsidRDefault="004412F4" w:rsidP="004412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Чуруксаев</w:t>
      </w:r>
      <w:proofErr w:type="spellEnd"/>
      <w:r w:rsidRPr="0044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 Вадимович </w:t>
      </w:r>
    </w:p>
    <w:p w:rsidR="004412F4" w:rsidRDefault="004412F4" w:rsidP="004412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КК "Краснодарский колледж</w:t>
      </w:r>
    </w:p>
    <w:p w:rsidR="004412F4" w:rsidRDefault="004412F4" w:rsidP="004412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электронного приборостроения"</w:t>
      </w:r>
    </w:p>
    <w:p w:rsidR="004412F4" w:rsidRPr="004412F4" w:rsidRDefault="004412F4" w:rsidP="004412F4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4412F4" w:rsidRDefault="004412F4" w:rsidP="00CB1E5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22C4" w:rsidRPr="004412F4" w:rsidRDefault="000322C4" w:rsidP="00CB1E5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412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 Генератор синусоидальных колебаний</w:t>
      </w:r>
    </w:p>
    <w:p w:rsidR="004412F4" w:rsidRDefault="004412F4" w:rsidP="00CB1E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22C4" w:rsidRPr="004412F4" w:rsidRDefault="000322C4" w:rsidP="00CB1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работы:</w:t>
      </w:r>
      <w:r w:rsidRPr="004412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Изучить схему и принцип работы генератора, научиться рассчитывать ГВЧ на необходимую частоту, изготавливать м</w:t>
      </w:r>
      <w:r w:rsidR="005C5838" w:rsidRPr="004412F4">
        <w:rPr>
          <w:rFonts w:ascii="Times New Roman" w:hAnsi="Times New Roman" w:cs="Times New Roman"/>
          <w:noProof/>
          <w:sz w:val="28"/>
          <w:szCs w:val="28"/>
          <w:lang w:eastAsia="ru-RU"/>
        </w:rPr>
        <w:t>одель генератора и тестировать е</w:t>
      </w:r>
      <w:r w:rsidRPr="004412F4">
        <w:rPr>
          <w:rFonts w:ascii="Times New Roman" w:hAnsi="Times New Roman" w:cs="Times New Roman"/>
          <w:noProof/>
          <w:sz w:val="28"/>
          <w:szCs w:val="28"/>
          <w:lang w:eastAsia="ru-RU"/>
        </w:rPr>
        <w:t>го.</w:t>
      </w:r>
    </w:p>
    <w:p w:rsidR="004412F4" w:rsidRPr="004412F4" w:rsidRDefault="005C5838" w:rsidP="00441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2F4">
        <w:rPr>
          <w:rFonts w:ascii="Times New Roman" w:hAnsi="Times New Roman" w:cs="Times New Roman"/>
          <w:b/>
          <w:sz w:val="28"/>
          <w:szCs w:val="28"/>
        </w:rPr>
        <w:t xml:space="preserve">Ход работы: </w:t>
      </w:r>
    </w:p>
    <w:p w:rsidR="004412F4" w:rsidRDefault="005C5838" w:rsidP="0044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 xml:space="preserve">1. Изобразить схему генератора в тетради для лабораторных работ. </w:t>
      </w:r>
    </w:p>
    <w:p w:rsidR="004412F4" w:rsidRPr="004412F4" w:rsidRDefault="005C5838" w:rsidP="0044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 xml:space="preserve">2. </w:t>
      </w:r>
      <w:r w:rsidRPr="004412F4">
        <w:rPr>
          <w:rFonts w:ascii="Times New Roman" w:hAnsi="Times New Roman" w:cs="Times New Roman"/>
          <w:sz w:val="28"/>
          <w:szCs w:val="28"/>
          <w:u w:val="single"/>
        </w:rPr>
        <w:t>Рассчитать элементы контура, согласно варианту</w:t>
      </w:r>
      <w:r w:rsidR="001771D9" w:rsidRPr="004412F4">
        <w:rPr>
          <w:rFonts w:ascii="Times New Roman" w:hAnsi="Times New Roman" w:cs="Times New Roman"/>
          <w:sz w:val="28"/>
          <w:szCs w:val="28"/>
          <w:u w:val="single"/>
        </w:rPr>
        <w:t xml:space="preserve"> таб. №1</w:t>
      </w:r>
      <w:r w:rsidRPr="00441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2F4" w:rsidRDefault="005C5838" w:rsidP="0044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 xml:space="preserve">3. Собрать схему в </w:t>
      </w:r>
      <w:r w:rsidRPr="004412F4">
        <w:rPr>
          <w:rFonts w:ascii="Times New Roman" w:hAnsi="Times New Roman" w:cs="Times New Roman"/>
          <w:sz w:val="28"/>
          <w:szCs w:val="28"/>
          <w:lang w:val="en-US"/>
        </w:rPr>
        <w:t>EWB</w:t>
      </w:r>
      <w:r w:rsidRPr="004412F4">
        <w:rPr>
          <w:rFonts w:ascii="Times New Roman" w:hAnsi="Times New Roman" w:cs="Times New Roman"/>
          <w:sz w:val="28"/>
          <w:szCs w:val="28"/>
        </w:rPr>
        <w:t xml:space="preserve"> или на ма</w:t>
      </w:r>
      <w:r w:rsidR="00E62640" w:rsidRPr="004412F4">
        <w:rPr>
          <w:rFonts w:ascii="Times New Roman" w:hAnsi="Times New Roman" w:cs="Times New Roman"/>
          <w:sz w:val="28"/>
          <w:szCs w:val="28"/>
        </w:rPr>
        <w:t xml:space="preserve">кетной плате. </w:t>
      </w:r>
      <w:r w:rsidRPr="004412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2F4" w:rsidRDefault="005C5838" w:rsidP="0044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>4. Подключить осциллограф.</w:t>
      </w:r>
    </w:p>
    <w:p w:rsidR="004412F4" w:rsidRDefault="005C5838" w:rsidP="0044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 xml:space="preserve"> 5. Снять осциллограмму выходного сигнала. </w:t>
      </w:r>
      <w:r w:rsidR="00E62640" w:rsidRPr="004412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412F4" w:rsidRDefault="005C5838" w:rsidP="0044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 xml:space="preserve">6. Изобразить в осциллограмму в тетради. </w:t>
      </w:r>
    </w:p>
    <w:p w:rsidR="004412F4" w:rsidRDefault="005C5838" w:rsidP="0044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 xml:space="preserve">7. Вычислить по периоду колебаний частоту и сравнить </w:t>
      </w:r>
      <w:proofErr w:type="gramStart"/>
      <w:r w:rsidRPr="004412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2F4">
        <w:rPr>
          <w:rFonts w:ascii="Times New Roman" w:hAnsi="Times New Roman" w:cs="Times New Roman"/>
          <w:sz w:val="28"/>
          <w:szCs w:val="28"/>
        </w:rPr>
        <w:t xml:space="preserve"> заданной, если не совпадет, перейти к пункту 2.</w:t>
      </w:r>
      <w:r w:rsidR="00DA2729" w:rsidRPr="0044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2F4" w:rsidRDefault="00DA2729" w:rsidP="0044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>8. Отве</w:t>
      </w:r>
      <w:r w:rsidR="00977CFC" w:rsidRPr="004412F4">
        <w:rPr>
          <w:rFonts w:ascii="Times New Roman" w:hAnsi="Times New Roman" w:cs="Times New Roman"/>
          <w:sz w:val="28"/>
          <w:szCs w:val="28"/>
        </w:rPr>
        <w:t xml:space="preserve">тить на контрольные вопросы. </w:t>
      </w:r>
    </w:p>
    <w:p w:rsidR="000322C4" w:rsidRPr="004412F4" w:rsidRDefault="00977CFC" w:rsidP="00441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>9.</w:t>
      </w:r>
      <w:r w:rsidR="00DA2729" w:rsidRPr="004412F4">
        <w:rPr>
          <w:rFonts w:ascii="Times New Roman" w:hAnsi="Times New Roman" w:cs="Times New Roman"/>
          <w:sz w:val="28"/>
          <w:szCs w:val="28"/>
        </w:rPr>
        <w:t xml:space="preserve"> Оформить работу в тетради для лабораторных работ.</w:t>
      </w:r>
    </w:p>
    <w:p w:rsidR="004412F4" w:rsidRDefault="004412F4" w:rsidP="00CB1E52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A2729" w:rsidRPr="004412F4" w:rsidRDefault="00BC49A1" w:rsidP="00CB1E52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412F4">
        <w:rPr>
          <w:rFonts w:ascii="Times New Roman" w:hAnsi="Times New Roman" w:cs="Times New Roman"/>
          <w:b/>
          <w:sz w:val="28"/>
          <w:szCs w:val="28"/>
        </w:rPr>
        <w:t xml:space="preserve">Формулы для расчетов: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 w:rsidR="00075DA6" w:rsidRPr="004412F4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LC</m:t>
                </m:r>
              </m:e>
            </m:rad>
          </m:den>
        </m:f>
      </m:oMath>
      <w:r w:rsidR="00075DA6" w:rsidRPr="004412F4">
        <w:rPr>
          <w:rFonts w:ascii="Times New Roman" w:eastAsiaTheme="minorEastAsia" w:hAnsi="Times New Roman" w:cs="Times New Roman"/>
          <w:b/>
          <w:sz w:val="28"/>
          <w:szCs w:val="28"/>
        </w:rPr>
        <w:t>; f=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den>
        </m:f>
      </m:oMath>
      <w:r w:rsidR="00075DA6" w:rsidRPr="004412F4">
        <w:rPr>
          <w:rFonts w:ascii="Times New Roman" w:eastAsiaTheme="minorEastAsia" w:hAnsi="Times New Roman" w:cs="Times New Roman"/>
          <w:b/>
          <w:sz w:val="28"/>
          <w:szCs w:val="28"/>
        </w:rPr>
        <w:t xml:space="preserve">;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ω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=2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πf</m:t>
        </m:r>
      </m:oMath>
      <w:r w:rsidR="00DF15F1" w:rsidRPr="004412F4">
        <w:rPr>
          <w:rFonts w:ascii="Times New Roman" w:eastAsiaTheme="minorEastAsia" w:hAnsi="Times New Roman" w:cs="Times New Roman"/>
          <w:b/>
          <w:sz w:val="28"/>
          <w:szCs w:val="28"/>
        </w:rPr>
        <w:t>;L=0,001Гн.</w:t>
      </w:r>
    </w:p>
    <w:p w:rsidR="000322C4" w:rsidRDefault="000322C4" w:rsidP="00CB1E52">
      <w:pPr>
        <w:spacing w:line="240" w:lineRule="auto"/>
      </w:pPr>
    </w:p>
    <w:p w:rsidR="000322C4" w:rsidRDefault="00DF15F1" w:rsidP="00CB1E52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4913630" cy="2774950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F4" w:rsidRPr="004412F4" w:rsidRDefault="004412F4" w:rsidP="00CB1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>Схема принципиальная электрическая</w:t>
      </w:r>
    </w:p>
    <w:p w:rsidR="004412F4" w:rsidRDefault="004412F4" w:rsidP="00CB1E52">
      <w:pPr>
        <w:spacing w:line="240" w:lineRule="auto"/>
        <w:jc w:val="center"/>
        <w:rPr>
          <w:rFonts w:ascii="Times New Roman" w:hAnsi="Times New Roman" w:cs="Times New Roman"/>
        </w:rPr>
      </w:pPr>
    </w:p>
    <w:p w:rsidR="00DA2729" w:rsidRPr="004412F4" w:rsidRDefault="00DA2729" w:rsidP="00CB1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</w:rPr>
        <w:lastRenderedPageBreak/>
        <w:t xml:space="preserve"> </w:t>
      </w:r>
      <w:r w:rsidRPr="004412F4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DA2729" w:rsidRPr="004412F4" w:rsidRDefault="00DA2729" w:rsidP="00CB1E5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>Дайте определение генератора гармонических колебаний.</w:t>
      </w:r>
    </w:p>
    <w:p w:rsidR="00DA2729" w:rsidRPr="004412F4" w:rsidRDefault="00DA2729" w:rsidP="00CB1E5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>Какие  элементы определяют частоту колебаний?</w:t>
      </w:r>
    </w:p>
    <w:p w:rsidR="00DA2729" w:rsidRPr="004412F4" w:rsidRDefault="00DA2729" w:rsidP="00CB1E5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>Какие  элементы входят в обратную связь?</w:t>
      </w:r>
    </w:p>
    <w:p w:rsidR="00DA2729" w:rsidRPr="004412F4" w:rsidRDefault="00DA2729" w:rsidP="00CB1E5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>Какова роль транзистора?</w:t>
      </w:r>
    </w:p>
    <w:p w:rsidR="00DA2729" w:rsidRPr="004412F4" w:rsidRDefault="00DA2729" w:rsidP="00CB1E52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>Приведите несколько примеров области применения ГВЧ.</w:t>
      </w:r>
    </w:p>
    <w:p w:rsidR="00DA2729" w:rsidRPr="004412F4" w:rsidRDefault="00DA2729" w:rsidP="00CB1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b/>
          <w:sz w:val="28"/>
          <w:szCs w:val="28"/>
        </w:rPr>
        <w:t>Отчет должен содержать</w:t>
      </w:r>
      <w:r w:rsidRPr="004412F4">
        <w:rPr>
          <w:rFonts w:ascii="Times New Roman" w:hAnsi="Times New Roman" w:cs="Times New Roman"/>
          <w:sz w:val="28"/>
          <w:szCs w:val="28"/>
        </w:rPr>
        <w:t>: Титульный лист, схему, расчеты,  график, описание принципа работы генератора, ответы на</w:t>
      </w:r>
      <w:r w:rsidR="00BC49A1" w:rsidRPr="004412F4">
        <w:rPr>
          <w:rFonts w:ascii="Times New Roman" w:hAnsi="Times New Roman" w:cs="Times New Roman"/>
          <w:sz w:val="28"/>
          <w:szCs w:val="28"/>
        </w:rPr>
        <w:t xml:space="preserve"> </w:t>
      </w:r>
      <w:r w:rsidRPr="004412F4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BC49A1" w:rsidRPr="004412F4">
        <w:rPr>
          <w:rFonts w:ascii="Times New Roman" w:hAnsi="Times New Roman" w:cs="Times New Roman"/>
          <w:sz w:val="28"/>
          <w:szCs w:val="28"/>
        </w:rPr>
        <w:t xml:space="preserve"> вопросы, список литературы.</w:t>
      </w:r>
    </w:p>
    <w:p w:rsidR="00F07C8C" w:rsidRPr="004412F4" w:rsidRDefault="001771D9" w:rsidP="00CB1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2F4">
        <w:rPr>
          <w:rFonts w:ascii="Times New Roman" w:hAnsi="Times New Roman" w:cs="Times New Roman"/>
          <w:sz w:val="28"/>
          <w:szCs w:val="28"/>
        </w:rPr>
        <w:t xml:space="preserve">Таб.№1 </w:t>
      </w:r>
      <w:r w:rsidR="004412F4">
        <w:rPr>
          <w:rFonts w:ascii="Times New Roman" w:hAnsi="Times New Roman" w:cs="Times New Roman"/>
          <w:sz w:val="28"/>
          <w:szCs w:val="28"/>
        </w:rPr>
        <w:t>В</w:t>
      </w:r>
      <w:r w:rsidRPr="004412F4">
        <w:rPr>
          <w:rFonts w:ascii="Times New Roman" w:hAnsi="Times New Roman" w:cs="Times New Roman"/>
          <w:sz w:val="28"/>
          <w:szCs w:val="28"/>
        </w:rPr>
        <w:t>арианты заданий</w:t>
      </w:r>
    </w:p>
    <w:tbl>
      <w:tblPr>
        <w:tblStyle w:val="a7"/>
        <w:tblW w:w="0" w:type="auto"/>
        <w:tblInd w:w="357" w:type="dxa"/>
        <w:tblLook w:val="04A0"/>
      </w:tblPr>
      <w:tblGrid>
        <w:gridCol w:w="4599"/>
        <w:gridCol w:w="4615"/>
      </w:tblGrid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Номер по списку в журнале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 xml:space="preserve">Частота колебаний генератора </w:t>
            </w:r>
            <w:proofErr w:type="spellStart"/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proofErr w:type="spellEnd"/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5F1" w:rsidRPr="004412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DF15F1" w:rsidRPr="00441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736DB" w:rsidRPr="004412F4" w:rsidTr="004412F4">
        <w:tc>
          <w:tcPr>
            <w:tcW w:w="4599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15" w:type="dxa"/>
          </w:tcPr>
          <w:p w:rsidR="002736DB" w:rsidRPr="004412F4" w:rsidRDefault="002736DB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F15F1" w:rsidRPr="004412F4" w:rsidTr="004412F4">
        <w:tc>
          <w:tcPr>
            <w:tcW w:w="4599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15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F15F1" w:rsidRPr="004412F4" w:rsidTr="004412F4">
        <w:tc>
          <w:tcPr>
            <w:tcW w:w="4599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15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F15F1" w:rsidRPr="004412F4" w:rsidTr="004412F4">
        <w:tc>
          <w:tcPr>
            <w:tcW w:w="4599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15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F15F1" w:rsidRPr="004412F4" w:rsidTr="004412F4">
        <w:tc>
          <w:tcPr>
            <w:tcW w:w="4599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15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F15F1" w:rsidRPr="004412F4" w:rsidTr="004412F4">
        <w:tc>
          <w:tcPr>
            <w:tcW w:w="4599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15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F15F1" w:rsidRPr="004412F4" w:rsidTr="004412F4">
        <w:tc>
          <w:tcPr>
            <w:tcW w:w="4599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15" w:type="dxa"/>
          </w:tcPr>
          <w:p w:rsidR="00DF15F1" w:rsidRPr="004412F4" w:rsidRDefault="00DF15F1" w:rsidP="00CB1E5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2F4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</w:tbl>
    <w:p w:rsidR="00B60058" w:rsidRDefault="00B60058" w:rsidP="004412F4">
      <w:pPr>
        <w:spacing w:line="240" w:lineRule="auto"/>
      </w:pPr>
    </w:p>
    <w:sectPr w:rsidR="00B60058" w:rsidSect="004412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06D"/>
    <w:multiLevelType w:val="hybridMultilevel"/>
    <w:tmpl w:val="6A0E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EBA"/>
    <w:multiLevelType w:val="hybridMultilevel"/>
    <w:tmpl w:val="6A0E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C4"/>
    <w:rsid w:val="000322C4"/>
    <w:rsid w:val="00075DA6"/>
    <w:rsid w:val="000A2835"/>
    <w:rsid w:val="000F1FCB"/>
    <w:rsid w:val="00123B6F"/>
    <w:rsid w:val="001771D9"/>
    <w:rsid w:val="00187CA0"/>
    <w:rsid w:val="00193EB3"/>
    <w:rsid w:val="00197A81"/>
    <w:rsid w:val="00206955"/>
    <w:rsid w:val="00235762"/>
    <w:rsid w:val="002736DB"/>
    <w:rsid w:val="002C7E0B"/>
    <w:rsid w:val="002D6B2B"/>
    <w:rsid w:val="002E3ED9"/>
    <w:rsid w:val="00394FC5"/>
    <w:rsid w:val="00412C6D"/>
    <w:rsid w:val="00417FA8"/>
    <w:rsid w:val="004412F4"/>
    <w:rsid w:val="00496A6C"/>
    <w:rsid w:val="00550D19"/>
    <w:rsid w:val="005C5838"/>
    <w:rsid w:val="005E230E"/>
    <w:rsid w:val="00600D98"/>
    <w:rsid w:val="00646F41"/>
    <w:rsid w:val="006B5DAC"/>
    <w:rsid w:val="006C576F"/>
    <w:rsid w:val="00724538"/>
    <w:rsid w:val="00732B45"/>
    <w:rsid w:val="0076493B"/>
    <w:rsid w:val="008521DD"/>
    <w:rsid w:val="00853FD4"/>
    <w:rsid w:val="00884F3D"/>
    <w:rsid w:val="00966A08"/>
    <w:rsid w:val="00977CFC"/>
    <w:rsid w:val="00A10EBC"/>
    <w:rsid w:val="00A44936"/>
    <w:rsid w:val="00AC2C28"/>
    <w:rsid w:val="00AD12DF"/>
    <w:rsid w:val="00B60058"/>
    <w:rsid w:val="00BC49A1"/>
    <w:rsid w:val="00C0759F"/>
    <w:rsid w:val="00CB1E52"/>
    <w:rsid w:val="00D2659B"/>
    <w:rsid w:val="00D33EAD"/>
    <w:rsid w:val="00DA0901"/>
    <w:rsid w:val="00DA2729"/>
    <w:rsid w:val="00DB0643"/>
    <w:rsid w:val="00DF15F1"/>
    <w:rsid w:val="00E62640"/>
    <w:rsid w:val="00E954BF"/>
    <w:rsid w:val="00F07C8C"/>
    <w:rsid w:val="00F143C2"/>
    <w:rsid w:val="00F3190E"/>
    <w:rsid w:val="00FD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272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75DA6"/>
    <w:rPr>
      <w:color w:val="808080"/>
    </w:rPr>
  </w:style>
  <w:style w:type="table" w:styleId="a7">
    <w:name w:val="Table Grid"/>
    <w:basedOn w:val="a1"/>
    <w:uiPriority w:val="59"/>
    <w:rsid w:val="0027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Цикловая РАС</dc:creator>
  <cp:keywords/>
  <dc:description/>
  <cp:lastModifiedBy>1</cp:lastModifiedBy>
  <cp:revision>27</cp:revision>
  <cp:lastPrinted>2012-05-23T08:15:00Z</cp:lastPrinted>
  <dcterms:created xsi:type="dcterms:W3CDTF">2010-09-26T18:41:00Z</dcterms:created>
  <dcterms:modified xsi:type="dcterms:W3CDTF">2015-09-18T11:09:00Z</dcterms:modified>
</cp:coreProperties>
</file>