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FB" w:rsidRPr="006963FB" w:rsidRDefault="006963FB" w:rsidP="006963FB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Смирнова </w:t>
      </w:r>
      <w:proofErr w:type="spellStart"/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Анжелика</w:t>
      </w:r>
      <w:proofErr w:type="spellEnd"/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Георгиевна</w:t>
      </w:r>
    </w:p>
    <w:p w:rsidR="006963FB" w:rsidRPr="006963FB" w:rsidRDefault="006963FB" w:rsidP="006963FB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Самарской области «</w:t>
      </w:r>
      <w:proofErr w:type="spellStart"/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Сызранский</w:t>
      </w:r>
      <w:proofErr w:type="spellEnd"/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 искусств и культуры </w:t>
      </w:r>
    </w:p>
    <w:p w:rsidR="006963FB" w:rsidRPr="006963FB" w:rsidRDefault="006963FB" w:rsidP="006963FB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им. О.Н. </w:t>
      </w:r>
      <w:proofErr w:type="spellStart"/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Носцовой</w:t>
      </w:r>
      <w:proofErr w:type="spellEnd"/>
      <w:r w:rsidRPr="00696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60D6A" w:rsidRPr="006963FB" w:rsidRDefault="006963FB" w:rsidP="006963FB">
      <w:pPr>
        <w:pStyle w:val="Style9"/>
        <w:widowControl/>
        <w:spacing w:line="276" w:lineRule="auto"/>
        <w:ind w:left="1080"/>
        <w:jc w:val="right"/>
        <w:rPr>
          <w:rStyle w:val="FontStyle28"/>
          <w:i/>
          <w:sz w:val="28"/>
          <w:szCs w:val="28"/>
        </w:rPr>
      </w:pPr>
      <w:r w:rsidRPr="006963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6963FB" w:rsidRDefault="006963FB" w:rsidP="00241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D6A" w:rsidRPr="006963FB" w:rsidRDefault="00D60D6A" w:rsidP="00241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3F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выполнению внеаудиторной самостоятельной работы </w:t>
      </w:r>
      <w:proofErr w:type="gramStart"/>
      <w:r w:rsidRPr="006963F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963FB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</w:p>
    <w:p w:rsidR="00625882" w:rsidRPr="006963FB" w:rsidRDefault="00D60D6A" w:rsidP="00241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3FB">
        <w:rPr>
          <w:rFonts w:ascii="Times New Roman" w:hAnsi="Times New Roman" w:cs="Times New Roman"/>
          <w:b/>
          <w:sz w:val="28"/>
          <w:szCs w:val="28"/>
        </w:rPr>
        <w:t xml:space="preserve"> 072601/54.02.02 «Декоративно-прикладное искусство и народные </w:t>
      </w:r>
      <w:r w:rsidR="00625882" w:rsidRPr="006963FB">
        <w:rPr>
          <w:rFonts w:ascii="Times New Roman" w:hAnsi="Times New Roman" w:cs="Times New Roman"/>
          <w:b/>
          <w:sz w:val="28"/>
          <w:szCs w:val="28"/>
        </w:rPr>
        <w:t>промыслы»</w:t>
      </w:r>
    </w:p>
    <w:p w:rsidR="00D60D6A" w:rsidRPr="006963FB" w:rsidRDefault="00D60D6A" w:rsidP="00241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3FB">
        <w:rPr>
          <w:rFonts w:ascii="Times New Roman" w:hAnsi="Times New Roman" w:cs="Times New Roman"/>
          <w:b/>
          <w:sz w:val="28"/>
          <w:szCs w:val="28"/>
        </w:rPr>
        <w:t>по виду Художественная роспись по дереву</w:t>
      </w:r>
    </w:p>
    <w:p w:rsidR="00D60D6A" w:rsidRPr="006963FB" w:rsidRDefault="00F84F24" w:rsidP="002416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6963FB">
        <w:rPr>
          <w:b/>
          <w:sz w:val="28"/>
          <w:szCs w:val="28"/>
        </w:rPr>
        <w:t>ВЧ 05.</w:t>
      </w:r>
      <w:r w:rsidR="000D6B5A" w:rsidRPr="006963FB">
        <w:rPr>
          <w:b/>
          <w:sz w:val="28"/>
          <w:szCs w:val="28"/>
        </w:rPr>
        <w:t xml:space="preserve"> </w:t>
      </w:r>
      <w:r w:rsidR="006963FB">
        <w:rPr>
          <w:b/>
          <w:sz w:val="28"/>
          <w:szCs w:val="28"/>
        </w:rPr>
        <w:t>Т</w:t>
      </w:r>
      <w:r w:rsidR="006963FB" w:rsidRPr="006963FB">
        <w:rPr>
          <w:b/>
          <w:sz w:val="28"/>
          <w:szCs w:val="28"/>
        </w:rPr>
        <w:t xml:space="preserve">ехнология исполнения изделий прикладного творчества и декоративного искусства </w:t>
      </w:r>
    </w:p>
    <w:p w:rsidR="00D60D6A" w:rsidRPr="006963FB" w:rsidRDefault="00D60D6A" w:rsidP="002416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center"/>
        <w:rPr>
          <w:sz w:val="28"/>
          <w:szCs w:val="28"/>
        </w:rPr>
      </w:pPr>
    </w:p>
    <w:p w:rsidR="00D60D6A" w:rsidRDefault="00D60D6A" w:rsidP="0024160B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составлены на основе рабочей программы Федерального государственного образовательного </w:t>
      </w:r>
      <w:r w:rsidR="000D6B5A">
        <w:rPr>
          <w:rFonts w:ascii="Times New Roman" w:hAnsi="Times New Roman"/>
          <w:sz w:val="28"/>
          <w:szCs w:val="28"/>
        </w:rPr>
        <w:t>стандарта по специальности</w:t>
      </w:r>
      <w:r>
        <w:rPr>
          <w:rFonts w:ascii="Times New Roman" w:hAnsi="Times New Roman"/>
          <w:sz w:val="28"/>
          <w:szCs w:val="28"/>
        </w:rPr>
        <w:t xml:space="preserve"> СПО </w:t>
      </w:r>
      <w:r w:rsidRPr="00B069A5">
        <w:rPr>
          <w:rFonts w:ascii="Times New Roman" w:hAnsi="Times New Roman"/>
          <w:sz w:val="28"/>
          <w:szCs w:val="36"/>
        </w:rPr>
        <w:t xml:space="preserve">072601/54.02.02 «Декоративно-прикладное искусство и народные </w:t>
      </w:r>
      <w:r w:rsidR="000D6B5A" w:rsidRPr="00B069A5">
        <w:rPr>
          <w:rFonts w:ascii="Times New Roman" w:hAnsi="Times New Roman"/>
          <w:sz w:val="28"/>
          <w:szCs w:val="36"/>
        </w:rPr>
        <w:t>промыслы»</w:t>
      </w:r>
      <w:r w:rsidRPr="00B069A5">
        <w:rPr>
          <w:rFonts w:ascii="Times New Roman" w:hAnsi="Times New Roman"/>
          <w:sz w:val="28"/>
          <w:szCs w:val="36"/>
        </w:rPr>
        <w:t xml:space="preserve"> по виду Художественная роспись по дереву</w:t>
      </w:r>
      <w:r>
        <w:rPr>
          <w:rFonts w:ascii="Times New Roman" w:hAnsi="Times New Roman"/>
          <w:sz w:val="28"/>
          <w:szCs w:val="28"/>
        </w:rPr>
        <w:t>.</w:t>
      </w:r>
    </w:p>
    <w:p w:rsidR="00D60D6A" w:rsidRDefault="00D60D6A" w:rsidP="00241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полного овладения знаниями и умениями, обучающемуся необходимо заниматься внеаудиторной самостоятельной работой в течение учебного года.</w:t>
      </w:r>
    </w:p>
    <w:p w:rsidR="00D60D6A" w:rsidRDefault="00D60D6A" w:rsidP="00241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и задания на самостоятельную работу определяются преподавателем и охватывают учебный материал, который не рассматривается на аудиторных занятиях.</w:t>
      </w:r>
    </w:p>
    <w:p w:rsidR="00D60D6A" w:rsidRDefault="00D60D6A" w:rsidP="0024160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на самостоятельную работу включает: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1.Чтение учебника, электронного учебного пособия, дополнительной </w:t>
      </w:r>
      <w:r w:rsidR="000D6B5A">
        <w:rPr>
          <w:rFonts w:ascii="Times New Roman" w:hAnsi="Times New Roman"/>
          <w:sz w:val="28"/>
          <w:szCs w:val="28"/>
        </w:rPr>
        <w:t>литературы; работа</w:t>
      </w:r>
      <w:r>
        <w:rPr>
          <w:rFonts w:ascii="Times New Roman" w:hAnsi="Times New Roman"/>
          <w:sz w:val="28"/>
          <w:szCs w:val="28"/>
        </w:rPr>
        <w:t xml:space="preserve"> со справочниками 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Работа с конспектом лекции, составление плана ответа на специально подготовленные вопросы; составление таблиц, технологических карт, схем; изучение нормативных документов; ответы на контрольные вопросы. 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Решение тестовых заданий, ситуационных задач.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60D6A" w:rsidRDefault="00D60D6A" w:rsidP="0024160B">
      <w:pP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60D6A" w:rsidRDefault="00D60D6A" w:rsidP="0024160B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D60D6A" w:rsidRDefault="00D60D6A" w:rsidP="0024160B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данного пособия – оказание методической помощи </w:t>
      </w:r>
    </w:p>
    <w:p w:rsidR="00D60D6A" w:rsidRDefault="00D60D6A" w:rsidP="002416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обучающемуся в выполнении самостоятельной внеаудиторной работы. </w:t>
      </w:r>
    </w:p>
    <w:p w:rsidR="00D60D6A" w:rsidRDefault="000D6B5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 настоящего</w:t>
      </w:r>
      <w:r w:rsidR="00D60D6A">
        <w:rPr>
          <w:rFonts w:ascii="Times New Roman" w:hAnsi="Times New Roman"/>
          <w:i/>
          <w:sz w:val="28"/>
          <w:szCs w:val="28"/>
        </w:rPr>
        <w:t xml:space="preserve"> приложения</w:t>
      </w:r>
      <w:r w:rsidR="00D60D6A">
        <w:rPr>
          <w:rFonts w:ascii="Times New Roman" w:hAnsi="Times New Roman"/>
          <w:sz w:val="28"/>
          <w:szCs w:val="28"/>
        </w:rPr>
        <w:t xml:space="preserve"> – оказать методическую помощь обучающимся. 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В федеральных компонентах стандартов по профессиям выделены профессиональные компетенции на конкретное содержание деятельности, которую должен освоить обучающийся в процессе самостоятельной работы.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самостоятельной внеаудиторной работы определяется в соответствии с рекомендуемыми видами заданий согласно примерной и рабочей программ учебной дисциплины (междисциплинарного курса профессионального модуля).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 (профессии), данной дисциплины, междисциплинарного курса или профессионального модуля, индивидуальные особенности обучающихся.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Перед выполнением обучающимися внеаудиторной самостоятельной работы преподаватель проводит инструктаж по выполнению задания, который включает цель задания, его содержания, сроки выполнения, ориентировочный объем работы, основные требования к результатам работы, критерии оценки. 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процессе инструктажа преподаватель предупреждает обучающихся о возможных типичных ошибках, встречающихся при выполнении задания. Инструктаж проводится преподавателем за счет объема времени, отведенного на изучение дисциплины, междисциплинарного курса или профессионального модуля.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 время выполнения обучающимися внеаудиторной самостоятельной работы и при необходимости преподаватель может проводить консультации.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Самостоятельная работа может осуществляться индивидуально или группами обучающихся на занятиях в зависимости от цели, объема, конкретной тематики самостоятельной работы, уровня сложности, уровня умений обучающихся.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Преподаватель: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разрабатывает систему самостоятельной работы обучающихся по учебному курсу, отражая содержание самостоятельной работы студентов в рабочей программе дисциплины, междисциплинарного курса или профессионального модуля;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определяет объем учебного содержания и количества часов, отводимых на самостоятельную работу обучающихся;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разрабатывает комплект методических материалов для организации самостоятельной работы: задания, инструкции по его выполнению; требования к результату; оценочный инструментарий;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определяет периодичности контроля;                                                        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определяет систему индивидуальной работы с обучающимися;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своевременно доносит полную информацию о самостоятельной работе до обучающихся.</w:t>
      </w:r>
    </w:p>
    <w:p w:rsidR="00D60D6A" w:rsidRDefault="00D60D6A" w:rsidP="0024160B">
      <w:pPr>
        <w:pStyle w:val="a3"/>
        <w:spacing w:line="276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Организация контроля самостоятельной работы обучающихся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самостоятельной работы студентов предусматривает:</w:t>
      </w:r>
    </w:p>
    <w:p w:rsidR="00D60D6A" w:rsidRDefault="00D60D6A" w:rsidP="002416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соотнесение содержания контроля с целями обучения;</w:t>
      </w:r>
    </w:p>
    <w:p w:rsidR="00D60D6A" w:rsidRDefault="00D60D6A" w:rsidP="002416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объективность контроля;</w:t>
      </w:r>
    </w:p>
    <w:p w:rsidR="00D60D6A" w:rsidRDefault="00D60D6A" w:rsidP="002416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валидность контроля (соответствие предъявляемых заданий тому, что предполагается проверить);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Формы контроля самостоятельной работы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Просмотр и проверка выполнения самостоятельной работы преподавателем.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самопроверки, взаимопроверки выполненного задания в группе.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Обсуждение результатов выполненной работы на занятии.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Проведение письменного опроса.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Проведение устного опроса.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и проведение индивидуального собеседования.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и проведение собеседования с группой.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Проведение семинаров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Защита отчетов о проделанной работе.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творческих конкурсов.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конференций.</w:t>
      </w:r>
    </w:p>
    <w:p w:rsidR="00D60D6A" w:rsidRDefault="00D60D6A" w:rsidP="002416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Проведение олимпиад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оценки результатов самостоятельной работы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Критериями оценки </w:t>
      </w:r>
      <w:r w:rsidR="000D6B5A">
        <w:rPr>
          <w:color w:val="000000" w:themeColor="text1"/>
          <w:sz w:val="28"/>
          <w:szCs w:val="28"/>
        </w:rPr>
        <w:t>результатов внеаудиторной самостоятельной работы,</w:t>
      </w:r>
      <w:r>
        <w:rPr>
          <w:color w:val="000000" w:themeColor="text1"/>
          <w:sz w:val="28"/>
          <w:szCs w:val="28"/>
        </w:rPr>
        <w:t xml:space="preserve"> обучающихся являются: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уровень освоения учебного материала;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уровень умения использовать теоретические знания при выполнении практических задач;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уровень сформированности </w:t>
      </w:r>
      <w:r w:rsidR="000D6B5A">
        <w:rPr>
          <w:rFonts w:ascii="Times New Roman" w:hAnsi="Times New Roman"/>
          <w:color w:val="000000" w:themeColor="text1"/>
          <w:sz w:val="28"/>
          <w:szCs w:val="28"/>
        </w:rPr>
        <w:t>обще учебных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умений;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обоснованность и четкость изложения материала;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оформление материала в соответствии с требованиями стандарта предприятия;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уровень умения ориентироваться в потоке информации, выделять главное;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уровень умения четко сформулировать проблему, предложив ее решение, критически оценить решение и его последствия;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уровень умения определить, проанализировать альтернативные возможности, варианты действий;                                                                    </w:t>
      </w:r>
    </w:p>
    <w:p w:rsidR="00D60D6A" w:rsidRDefault="00D60D6A" w:rsidP="002416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уровень умения сформулировать собственную позицию, оценку и аргументировать ее.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Назначение и разновидности самостоятельной работы обучающихся</w:t>
      </w:r>
      <w:r>
        <w:rPr>
          <w:color w:val="000000" w:themeColor="text1"/>
          <w:sz w:val="28"/>
          <w:szCs w:val="28"/>
        </w:rPr>
        <w:t>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Самостоятельная работа проводится с целью: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систематизации и закрепления полученных теоретических знаний и практических умений обучающихся;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углубления и расширения теоретических знаний;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формирования умений использовать нормативную, правовую, справочную документацию и специальную литературу;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развития познавательных способностей и активности обучающихся: творческой инициативы, самостоятельности, ответственности, организованности;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формирование самостоятельности мышления, способностей к саморазвитию, совершенствованию и самоорганизации;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формирования общих и профессиональных компетенций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развитию исследовательских умений.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60D6A" w:rsidTr="00C66A3F">
        <w:tc>
          <w:tcPr>
            <w:tcW w:w="0" w:type="auto"/>
            <w:vAlign w:val="center"/>
            <w:hideMark/>
          </w:tcPr>
          <w:p w:rsidR="00D60D6A" w:rsidRDefault="00D60D6A" w:rsidP="0024160B">
            <w:pPr>
              <w:pStyle w:val="a3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Внеаудиторная работа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по дисциплине, междисциплинарному курсу</w:t>
            </w:r>
          </w:p>
        </w:tc>
      </w:tr>
    </w:tbl>
    <w:p w:rsidR="00D60D6A" w:rsidRDefault="00D60D6A" w:rsidP="0024160B">
      <w:pPr>
        <w:spacing w:after="0"/>
        <w:jc w:val="both"/>
        <w:rPr>
          <w:rFonts w:ascii="Times New Roman" w:hAnsi="Times New Roman"/>
          <w:vanish/>
          <w:color w:val="000000" w:themeColor="text1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60D6A" w:rsidTr="00C66A3F">
        <w:tc>
          <w:tcPr>
            <w:tcW w:w="0" w:type="auto"/>
            <w:vAlign w:val="center"/>
            <w:hideMark/>
          </w:tcPr>
          <w:p w:rsidR="00D60D6A" w:rsidRDefault="00D60D6A" w:rsidP="0024160B">
            <w:pPr>
              <w:pStyle w:val="a3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выполняется по заданию преподавателя, но без его непосредственного участия.</w:t>
            </w:r>
          </w:p>
        </w:tc>
      </w:tr>
    </w:tbl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Формы и виды самостоятельной работы обучающихся:</w:t>
      </w:r>
    </w:p>
    <w:p w:rsidR="00D60D6A" w:rsidRDefault="00D60D6A" w:rsidP="0024160B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Чтение основной и дополнительной литературы. Самостоятельное изучение материала по учебной литературе.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Работа с библиотечным каталогом, самостоятельный подбор необходимой литературы.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Работа со словарем, справочником.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Поиск необходимой информации через Интернет.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Конспектирование источников.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Составление алгоритмов по данным темам.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Составление и разработка словаря (глоссария).</w:t>
      </w:r>
    </w:p>
    <w:p w:rsidR="00D60D6A" w:rsidRDefault="00D60D6A" w:rsidP="002416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Составление таблиц, схем.      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0D6A" w:rsidRDefault="00D60D6A" w:rsidP="002416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D60D6A" w:rsidRDefault="00D60D6A" w:rsidP="0024160B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структуру пособия входят следующие разделы:</w:t>
      </w:r>
    </w:p>
    <w:p w:rsidR="00C66A3F" w:rsidRPr="006963FB" w:rsidRDefault="000D6B5A" w:rsidP="002416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3FB">
        <w:rPr>
          <w:rFonts w:ascii="Times New Roman" w:hAnsi="Times New Roman" w:cs="Times New Roman"/>
          <w:sz w:val="28"/>
          <w:szCs w:val="28"/>
        </w:rPr>
        <w:t xml:space="preserve">Подраздел 1.1. </w:t>
      </w:r>
      <w:r w:rsidRPr="006963FB">
        <w:rPr>
          <w:rFonts w:ascii="Times New Roman" w:hAnsi="Times New Roman" w:cs="Times New Roman"/>
          <w:bCs/>
          <w:sz w:val="28"/>
          <w:szCs w:val="28"/>
        </w:rPr>
        <w:t>Миниатюрная художественная роспись на папье-маше. Традиционные центры русской лаковой миниатюры;</w:t>
      </w:r>
    </w:p>
    <w:p w:rsidR="000D6B5A" w:rsidRPr="006963FB" w:rsidRDefault="009C3253" w:rsidP="002416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3FB">
        <w:rPr>
          <w:rFonts w:ascii="Times New Roman" w:hAnsi="Times New Roman" w:cs="Times New Roman"/>
          <w:bCs/>
          <w:sz w:val="28"/>
          <w:szCs w:val="28"/>
        </w:rPr>
        <w:t>Подраздел</w:t>
      </w:r>
      <w:r w:rsidR="000D6B5A" w:rsidRPr="006963FB">
        <w:rPr>
          <w:rFonts w:ascii="Times New Roman" w:hAnsi="Times New Roman" w:cs="Times New Roman"/>
          <w:bCs/>
          <w:sz w:val="28"/>
          <w:szCs w:val="28"/>
        </w:rPr>
        <w:t xml:space="preserve"> 1.2. Освоение элементов декоративной гуашевой росписи;</w:t>
      </w:r>
    </w:p>
    <w:p w:rsidR="000D6B5A" w:rsidRPr="006963FB" w:rsidRDefault="009C3253" w:rsidP="002416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3FB">
        <w:rPr>
          <w:rFonts w:ascii="Times New Roman" w:hAnsi="Times New Roman" w:cs="Times New Roman"/>
          <w:bCs/>
          <w:sz w:val="28"/>
          <w:szCs w:val="28"/>
        </w:rPr>
        <w:t>Подраздел</w:t>
      </w:r>
      <w:r w:rsidR="000D6B5A" w:rsidRPr="006963FB">
        <w:rPr>
          <w:rFonts w:ascii="Times New Roman" w:hAnsi="Times New Roman" w:cs="Times New Roman"/>
          <w:bCs/>
          <w:sz w:val="28"/>
          <w:szCs w:val="28"/>
        </w:rPr>
        <w:t xml:space="preserve"> 1.3. Миниатюрная художественная роспись. Продолжение совершенствования технических приёмов росписи при работе в материале. Совершенствование навыков по копированию элементов</w:t>
      </w:r>
      <w:r w:rsidRPr="006963FB">
        <w:rPr>
          <w:rFonts w:ascii="Times New Roman" w:hAnsi="Times New Roman" w:cs="Times New Roman"/>
          <w:bCs/>
          <w:sz w:val="28"/>
          <w:szCs w:val="28"/>
        </w:rPr>
        <w:t>;</w:t>
      </w:r>
    </w:p>
    <w:p w:rsidR="009C3253" w:rsidRPr="006963FB" w:rsidRDefault="009C3253" w:rsidP="002416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3FB">
        <w:rPr>
          <w:rFonts w:ascii="Times New Roman" w:hAnsi="Times New Roman" w:cs="Times New Roman"/>
          <w:bCs/>
          <w:sz w:val="28"/>
          <w:szCs w:val="28"/>
        </w:rPr>
        <w:t>Подраздел 1.4. Матрёшечный промысел в России;</w:t>
      </w:r>
    </w:p>
    <w:p w:rsidR="009C3253" w:rsidRPr="006963FB" w:rsidRDefault="009C3253" w:rsidP="002416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3FB">
        <w:rPr>
          <w:rFonts w:ascii="Times New Roman" w:hAnsi="Times New Roman" w:cs="Times New Roman"/>
          <w:bCs/>
          <w:sz w:val="28"/>
          <w:szCs w:val="28"/>
        </w:rPr>
        <w:t>Подраздел 1.5. Изучение приёмов росписи пасхального яйца;</w:t>
      </w:r>
    </w:p>
    <w:p w:rsidR="009C3253" w:rsidRPr="006963FB" w:rsidRDefault="009C3253" w:rsidP="002416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3FB">
        <w:rPr>
          <w:rFonts w:ascii="Times New Roman" w:hAnsi="Times New Roman" w:cs="Times New Roman"/>
          <w:bCs/>
          <w:sz w:val="28"/>
          <w:szCs w:val="28"/>
        </w:rPr>
        <w:t>Подраздел 1.6. Декоративная гуашевая роспись. Применение полученных знаний при выполнении работы.</w:t>
      </w:r>
    </w:p>
    <w:p w:rsidR="00D60D6A" w:rsidRDefault="00D60D6A" w:rsidP="0024160B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Далее, описание структуры и особенностей оформления заданий для самостоятельной работы в пределах разделов и тем</w:t>
      </w:r>
    </w:p>
    <w:p w:rsidR="00D60D6A" w:rsidRDefault="00D60D6A" w:rsidP="0024160B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выполнения самостоятельной работы имеют следующую структуру: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раздела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темы и количество часов на самостоятельную работу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выполнения задания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 по выполнению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самоконтроля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отчетности</w:t>
      </w:r>
    </w:p>
    <w:p w:rsidR="00D60D6A" w:rsidRDefault="00D60D6A" w:rsidP="0024160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допуска к экзамену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 к изучению теоретического курса представляет собой не что иное, как план изучения раздела по темам с рекомендуемым списком литературы. 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Количество часов на освоение программы профессионального модуля: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- </w:t>
      </w:r>
      <w:r w:rsidR="00B87076">
        <w:rPr>
          <w:rFonts w:ascii="Times New Roman" w:hAnsi="Times New Roman"/>
          <w:sz w:val="28"/>
          <w:szCs w:val="28"/>
        </w:rPr>
        <w:t>156</w:t>
      </w:r>
      <w:r>
        <w:rPr>
          <w:rFonts w:ascii="Times New Roman" w:hAnsi="Times New Roman"/>
          <w:sz w:val="28"/>
          <w:szCs w:val="28"/>
        </w:rPr>
        <w:t xml:space="preserve"> часов, включая:</w:t>
      </w:r>
    </w:p>
    <w:p w:rsidR="00D60D6A" w:rsidRDefault="00D60D6A" w:rsidP="0024160B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- </w:t>
      </w:r>
      <w:r w:rsidR="00B87076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 xml:space="preserve"> часа;</w:t>
      </w:r>
    </w:p>
    <w:p w:rsidR="00D60D6A" w:rsidRDefault="00D60D6A" w:rsidP="0024160B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обучающегося – </w:t>
      </w:r>
      <w:r w:rsidR="00B87076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="00C66A3F">
        <w:rPr>
          <w:rFonts w:ascii="Times New Roman" w:hAnsi="Times New Roman"/>
          <w:sz w:val="28"/>
          <w:szCs w:val="28"/>
        </w:rPr>
        <w:t>.</w:t>
      </w:r>
    </w:p>
    <w:p w:rsidR="00D60D6A" w:rsidRDefault="00D60D6A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D6A" w:rsidRDefault="00C66A3F" w:rsidP="00241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</w:t>
      </w:r>
      <w:r w:rsidR="00B87076">
        <w:rPr>
          <w:rFonts w:ascii="Times New Roman" w:hAnsi="Times New Roman"/>
          <w:sz w:val="28"/>
          <w:szCs w:val="28"/>
        </w:rPr>
        <w:t>ВЧ 05.</w:t>
      </w:r>
      <w:r w:rsidR="00D60D6A">
        <w:rPr>
          <w:rFonts w:ascii="Times New Roman" w:hAnsi="Times New Roman"/>
          <w:sz w:val="28"/>
          <w:szCs w:val="28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8501"/>
      </w:tblGrid>
      <w:tr w:rsidR="00C66A3F" w:rsidRPr="00C66A3F" w:rsidTr="00C66A3F">
        <w:trPr>
          <w:trHeight w:val="651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6A3F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2.1.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Копировать бытовые изделия традиционного прикладного искусства.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2.2.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Варьировать изделия декоративно-прикладного и народного искусства с новыми технологическими и колористическими решениями.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2.3.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Составлять технологические карты исполнения изделий декоративно-прикладного и народного искусства.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2.4.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Использовать компьютерные технологии при реализации замысла в изготовлении изделия традиционно-прикладного искусства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2.5.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Планировать работу коллектива исполнителей и собственную деятельность.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2.6.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Контролировать изготовление изделий на предмет соответствия требованиям, предъявляемым к изделиям декоративно-прикладного и народного искусства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ПК 2.7.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Обеспечивать и соблюдать правила и нормы безопасности в профессиональной деятельности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1.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2.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3.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4.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5.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6.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Работать в коллективе, обеспечивать его сплочение, эффективно общаться с коллегами, руководством, потребителями.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7.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ОК 8.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</w:t>
            </w:r>
            <w:r w:rsidRPr="00C66A3F">
              <w:rPr>
                <w:rFonts w:ascii="Times New Roman" w:hAnsi="Times New Roman"/>
                <w:sz w:val="28"/>
                <w:szCs w:val="28"/>
              </w:rPr>
              <w:lastRenderedPageBreak/>
              <w:t>личностного развития, заниматься самообразованием, осознанно планировать повышение квалификации.</w:t>
            </w:r>
          </w:p>
        </w:tc>
      </w:tr>
      <w:tr w:rsidR="00C66A3F" w:rsidRPr="00C66A3F" w:rsidTr="00C66A3F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lastRenderedPageBreak/>
              <w:t>ОК 9.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6A3F" w:rsidRPr="00C66A3F" w:rsidRDefault="00C66A3F" w:rsidP="00241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D60D6A" w:rsidRDefault="00D60D6A" w:rsidP="0024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60D6A" w:rsidRDefault="00D60D6A" w:rsidP="0024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составлены на основе рабочей программы: Профессионального модуля ППССЗ в соответствии с ФГОС по СПО специальности </w:t>
      </w:r>
      <w:r w:rsidRPr="00B069A5">
        <w:rPr>
          <w:rFonts w:ascii="Times New Roman" w:hAnsi="Times New Roman"/>
          <w:sz w:val="28"/>
          <w:szCs w:val="36"/>
        </w:rPr>
        <w:t>072601/54.02.02 «Декоративно-прикладное искусство и народные промыслы»                                                                            по виду Художественная роспись по дереву</w:t>
      </w:r>
      <w:r>
        <w:rPr>
          <w:rFonts w:ascii="Times New Roman" w:hAnsi="Times New Roman"/>
          <w:sz w:val="28"/>
          <w:szCs w:val="28"/>
        </w:rPr>
        <w:t>.</w:t>
      </w:r>
    </w:p>
    <w:p w:rsidR="00C66A3F" w:rsidRDefault="00D60D6A" w:rsidP="00241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66A3F" w:rsidRDefault="00C66A3F" w:rsidP="002416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D6A" w:rsidRDefault="00D60D6A" w:rsidP="002416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60D6A" w:rsidRDefault="00D60D6A" w:rsidP="0024160B">
      <w:pPr>
        <w:spacing w:after="0"/>
        <w:ind w:left="-18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САМОСТОЯТЕЛЬНОЙ РАБОТЫ </w:t>
      </w:r>
    </w:p>
    <w:p w:rsidR="00D60D6A" w:rsidRDefault="00D60D6A" w:rsidP="0024160B">
      <w:pPr>
        <w:spacing w:after="0"/>
        <w:ind w:left="-18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0D6A" w:rsidRPr="00FA06EA" w:rsidRDefault="00FA06EA" w:rsidP="0024160B">
      <w:pPr>
        <w:jc w:val="both"/>
        <w:rPr>
          <w:rFonts w:ascii="Times New Roman" w:hAnsi="Times New Roman" w:cs="Times New Roman"/>
          <w:sz w:val="28"/>
          <w:szCs w:val="28"/>
        </w:rPr>
      </w:pPr>
      <w:r w:rsidRPr="00FA06EA">
        <w:rPr>
          <w:rFonts w:ascii="Times New Roman" w:hAnsi="Times New Roman" w:cs="Times New Roman"/>
          <w:b/>
          <w:sz w:val="28"/>
          <w:szCs w:val="28"/>
        </w:rPr>
        <w:t>Раздел 1.  МДК 02. 01.01 Технология исполнения изделий прикладного творчества и декоративного искусств</w:t>
      </w:r>
    </w:p>
    <w:p w:rsidR="00D60D6A" w:rsidRDefault="00D60D6A" w:rsidP="0024160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0D6A" w:rsidRDefault="00D60D6A" w:rsidP="002416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задания: </w:t>
      </w:r>
      <w:r w:rsidR="00FA06EA">
        <w:rPr>
          <w:rFonts w:ascii="Times New Roman" w:hAnsi="Times New Roman" w:cs="Times New Roman"/>
          <w:sz w:val="28"/>
          <w:szCs w:val="28"/>
        </w:rPr>
        <w:t>Изучить историю русской лаковой миниатюры</w:t>
      </w:r>
    </w:p>
    <w:p w:rsidR="00D60D6A" w:rsidRDefault="00D60D6A" w:rsidP="0024160B">
      <w:pPr>
        <w:spacing w:after="0"/>
        <w:rPr>
          <w:rFonts w:ascii="Times New Roman" w:hAnsi="Times New Roman" w:cs="Times New Roman"/>
          <w:i/>
          <w:color w:val="ED7D31" w:themeColor="accent2"/>
          <w:sz w:val="28"/>
          <w:szCs w:val="28"/>
        </w:rPr>
      </w:pPr>
    </w:p>
    <w:p w:rsidR="00D60D6A" w:rsidRDefault="00D60D6A" w:rsidP="0024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Заполните  таблицу.</w:t>
      </w:r>
    </w:p>
    <w:p w:rsidR="00D60D6A" w:rsidRDefault="00D60D6A" w:rsidP="0024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Написание реферата по заданной тематике.</w:t>
      </w:r>
    </w:p>
    <w:p w:rsidR="00D60D6A" w:rsidRDefault="00D60D6A" w:rsidP="002416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3.Вопросы для самоконтроля.</w:t>
      </w:r>
    </w:p>
    <w:p w:rsidR="00D60D6A" w:rsidRDefault="00D60D6A" w:rsidP="002416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0D6A" w:rsidRDefault="00D60D6A" w:rsidP="0024160B">
      <w:pPr>
        <w:pStyle w:val="a5"/>
        <w:numPr>
          <w:ilvl w:val="2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 №1 для внеаудиторной самостоятельной работы:</w:t>
      </w:r>
    </w:p>
    <w:p w:rsidR="00D60D6A" w:rsidRDefault="00D60D6A" w:rsidP="00241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учебную литературу и электронные ресурсы, заполните таблицу: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845"/>
        <w:gridCol w:w="2569"/>
        <w:gridCol w:w="3163"/>
      </w:tblGrid>
      <w:tr w:rsidR="00D60D6A" w:rsidTr="00FA06EA">
        <w:trPr>
          <w:trHeight w:val="54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0D6A" w:rsidTr="00FA06EA">
        <w:trPr>
          <w:trHeight w:val="43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6A" w:rsidRDefault="00D60D6A" w:rsidP="002416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60D6A" w:rsidRDefault="00D60D6A" w:rsidP="0024160B">
      <w:p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Критерии и показатели, используемые при оценивании данного задания </w:t>
      </w:r>
    </w:p>
    <w:tbl>
      <w:tblPr>
        <w:tblW w:w="96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021"/>
        <w:gridCol w:w="6662"/>
      </w:tblGrid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Степень заполнения таблицы и правильность ответов на поставленные вопросы                 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Макс. - 10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- полнота  раскрытия вопросов;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обоснованность способов и методов работы с материалом;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работать с литературой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Оригинальность и целостность выполнения  задания     Макс. - 10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круг, полнота использования литературных источников по вопросам;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привлечение новейших работ по дизайну и оформлению  творческого задания (журнальные публикации,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т.д.).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Соблюдение требований к оформлению    таблицы           Макс. - 5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правильное </w:t>
            </w:r>
            <w:r w:rsidR="00FA06EA">
              <w:rPr>
                <w:rFonts w:ascii="Times New Roman" w:hAnsi="Times New Roman" w:cs="Times New Roman"/>
                <w:sz w:val="28"/>
                <w:szCs w:val="28"/>
              </w:rPr>
              <w:t>оформление;</w:t>
            </w:r>
          </w:p>
          <w:p w:rsidR="00D60D6A" w:rsidRDefault="00FA06E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 и культура изложения;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br/>
              <w:t>- владение терминологией и понятийным аппаратом проблемы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Грамотность 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- 5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орфографических и синтаксических ошибок;</w:t>
            </w:r>
          </w:p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опечаток, сокращений слов, кроме общепринятых;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литературный стиль.</w:t>
            </w:r>
          </w:p>
        </w:tc>
      </w:tr>
    </w:tbl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Конвертация полученных баллов в оценку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27 -- </w:t>
      </w:r>
      <w:r w:rsidR="00FA06EA">
        <w:rPr>
          <w:rFonts w:ascii="Times New Roman" w:hAnsi="Times New Roman" w:cs="Times New Roman"/>
          <w:sz w:val="28"/>
          <w:szCs w:val="28"/>
        </w:rPr>
        <w:t>30 баллов</w:t>
      </w:r>
      <w:r>
        <w:rPr>
          <w:rFonts w:ascii="Times New Roman" w:hAnsi="Times New Roman" w:cs="Times New Roman"/>
          <w:sz w:val="28"/>
          <w:szCs w:val="28"/>
        </w:rPr>
        <w:t xml:space="preserve"> – «отлично»; 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26 – 22 баллов – «хорошо»; 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21 – 17 баллов – «удовлетворительно»;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менее 17 балла – «неудовлетворительно»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D6A" w:rsidRDefault="00D60D6A" w:rsidP="00241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задания №2 для внеаудиторной самостоятельной работы: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реферата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— письменная работа объемом 10-18 печатных страниц, выполняемая учащимися. Работа выполняется на одной стороне листа стандартного формата. По обеим сторонам листа оставляются поля размером 35 мм слева и 15 мм справа, рекомендуется шрифт 12-14, интервал - 1,5. Все листы реферата должны быть пронумерованы. Каждый вопрос в тексте должен иметь заголовок в точном соответствии с наименованием в плане-оглавлении.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языку реферата</w:t>
      </w:r>
      <w:r>
        <w:rPr>
          <w:rFonts w:ascii="Times New Roman" w:hAnsi="Times New Roman" w:cs="Times New Roman"/>
          <w:sz w:val="28"/>
          <w:szCs w:val="28"/>
        </w:rPr>
        <w:t>: он должен отличаться точностью, краткостью, ясностью и простотой.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Структура реферата: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Титульный лист (заполняется по единой форме, см. приложение)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оглавления следует введение. Объем введения составляет 1,5-2 страницы.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реферата может иметь одну или несколько глав, состоящих </w:t>
      </w:r>
      <w:r w:rsidR="00FA06EA">
        <w:rPr>
          <w:rFonts w:ascii="Times New Roman" w:hAnsi="Times New Roman" w:cs="Times New Roman"/>
          <w:sz w:val="28"/>
          <w:szCs w:val="28"/>
        </w:rPr>
        <w:t>из параграфов</w:t>
      </w:r>
      <w:r>
        <w:rPr>
          <w:rFonts w:ascii="Times New Roman" w:hAnsi="Times New Roman" w:cs="Times New Roman"/>
          <w:sz w:val="28"/>
          <w:szCs w:val="28"/>
        </w:rPr>
        <w:t xml:space="preserve"> (подпунктов, разделов) и предполагает осмысленное и логичное 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кого вы взяли данный материал.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содержит главные выводы, и итоги из текста основной части. </w:t>
      </w:r>
    </w:p>
    <w:p w:rsidR="00D60D6A" w:rsidRDefault="00D60D6A" w:rsidP="0024160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может включать графики, таблицы.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Библиография (список литературы) здесь указывается реально использованная для написания реферата литература. </w:t>
      </w:r>
    </w:p>
    <w:p w:rsidR="00D60D6A" w:rsidRDefault="00D60D6A" w:rsidP="002416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 реферата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и умения на уровне требований </w:t>
      </w:r>
      <w:r w:rsidR="00FA06EA">
        <w:rPr>
          <w:rFonts w:ascii="Times New Roman" w:hAnsi="Times New Roman" w:cs="Times New Roman"/>
          <w:sz w:val="28"/>
          <w:szCs w:val="28"/>
        </w:rPr>
        <w:t>стандарта дисциплины</w:t>
      </w:r>
      <w:r>
        <w:rPr>
          <w:rFonts w:ascii="Times New Roman" w:hAnsi="Times New Roman" w:cs="Times New Roman"/>
          <w:sz w:val="28"/>
          <w:szCs w:val="28"/>
        </w:rPr>
        <w:t>: знание фактического материала, усвоение общих представлений, понятий, идей.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                                                                                                        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D60D6A" w:rsidRDefault="00D60D6A" w:rsidP="0024160B">
      <w:p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Критерии и показатели, используемые при оценивании учебного реферата </w:t>
      </w:r>
    </w:p>
    <w:tbl>
      <w:tblPr>
        <w:tblW w:w="96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021"/>
        <w:gridCol w:w="6662"/>
      </w:tblGrid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1.Новизна реферированного текста 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- 10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новизна и самостоятельность в рассмотрении темы,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наличие авторской позиции, самостоятельность суждений.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Степень раскрытия сущности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Макс. - 20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плана теме </w:t>
            </w:r>
            <w:r w:rsidR="00FA06EA">
              <w:rPr>
                <w:rFonts w:ascii="Times New Roman" w:hAnsi="Times New Roman" w:cs="Times New Roman"/>
                <w:sz w:val="28"/>
                <w:szCs w:val="28"/>
              </w:rPr>
              <w:t xml:space="preserve">реферата; </w:t>
            </w:r>
          </w:p>
          <w:p w:rsidR="00D60D6A" w:rsidRDefault="00FA06E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содержания теме и плану реферата;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глубина раскрытия основных понятий, определений;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br/>
              <w:t>- обоснованность способов и методов работы с материалом;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br/>
              <w:t>- умение работать с литературой, систематизировать и структурировать материал;</w:t>
            </w:r>
            <w:r w:rsidR="00D60D6A">
              <w:rPr>
                <w:rFonts w:ascii="Times New Roman" w:hAnsi="Times New Roman" w:cs="Times New Roman"/>
                <w:sz w:val="28"/>
                <w:szCs w:val="28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Обоснованность выбора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Макс. - 5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круг, полнота использования литературных источников по проблеме;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Соблюдение требований к оформлению Макс. -5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правильное оформление ссылок на используемую литературу;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грамотность и культура изложения;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владение терминологией и понятийным аппаратом проблемы;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соблюдение требований к объему реферата;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культура оформления: выделение абзацев.</w:t>
            </w:r>
          </w:p>
        </w:tc>
      </w:tr>
      <w:tr w:rsidR="00D60D6A" w:rsidTr="00C66A3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Грамотность 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- 5 баллов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6E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орфографических и синтаксических ошибок, стилистических погрешностей;</w:t>
            </w:r>
          </w:p>
          <w:p w:rsidR="00D60D6A" w:rsidRDefault="00D60D6A" w:rsidP="0024160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опечаток, сокращений слов, кроме общепринятых;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D60D6A" w:rsidRDefault="00D60D6A" w:rsidP="002416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Оценивание реферата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оценивается по 100 балльной шкале, балы переводятся в оценки успеваемости следующим образом: 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42 – 45 баллов – «отлично»; 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41– 37 баллов – «хорошо»; 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36– 30 баллов – «удовлетворительно;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мене 30 балла – «неудовлетворительно».</w:t>
      </w:r>
    </w:p>
    <w:p w:rsidR="00D60D6A" w:rsidRDefault="00D60D6A" w:rsidP="00241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 учитываются в процессе текущей оценки знаний программного материала.</w:t>
      </w:r>
    </w:p>
    <w:p w:rsidR="00D60D6A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Темы рефератов:</w:t>
      </w:r>
    </w:p>
    <w:p w:rsidR="00D60D6A" w:rsidRPr="006963FB" w:rsidRDefault="00FA06EA" w:rsidP="0024160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3FB">
        <w:rPr>
          <w:rFonts w:ascii="Times New Roman" w:hAnsi="Times New Roman" w:cs="Times New Roman"/>
          <w:sz w:val="28"/>
          <w:szCs w:val="28"/>
        </w:rPr>
        <w:t>Лаковая миниатюра Мстёра;</w:t>
      </w:r>
    </w:p>
    <w:p w:rsidR="00FA06EA" w:rsidRPr="006963FB" w:rsidRDefault="00FA06EA" w:rsidP="0024160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3FB">
        <w:rPr>
          <w:rFonts w:ascii="Times New Roman" w:hAnsi="Times New Roman" w:cs="Times New Roman"/>
          <w:sz w:val="28"/>
          <w:szCs w:val="28"/>
        </w:rPr>
        <w:t>Лаковая миниатюра Палех;</w:t>
      </w:r>
    </w:p>
    <w:p w:rsidR="00D60D6A" w:rsidRPr="006963FB" w:rsidRDefault="00FA06EA" w:rsidP="0024160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3FB">
        <w:rPr>
          <w:rFonts w:ascii="Times New Roman" w:hAnsi="Times New Roman" w:cs="Times New Roman"/>
          <w:sz w:val="28"/>
          <w:szCs w:val="28"/>
        </w:rPr>
        <w:t>Лаковая миниатюра Федоскино;</w:t>
      </w:r>
    </w:p>
    <w:p w:rsidR="00D60D6A" w:rsidRPr="006963FB" w:rsidRDefault="00D60D6A" w:rsidP="0024160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63FB">
        <w:rPr>
          <w:rFonts w:ascii="Times New Roman" w:hAnsi="Times New Roman" w:cs="Times New Roman"/>
          <w:sz w:val="28"/>
          <w:szCs w:val="28"/>
        </w:rPr>
        <w:t xml:space="preserve">3.. </w:t>
      </w:r>
      <w:r w:rsidR="00FA06EA" w:rsidRPr="006963FB">
        <w:rPr>
          <w:rFonts w:ascii="Times New Roman" w:hAnsi="Times New Roman" w:cs="Times New Roman"/>
          <w:sz w:val="28"/>
          <w:szCs w:val="28"/>
        </w:rPr>
        <w:t xml:space="preserve">Лаковая миниатюра </w:t>
      </w:r>
      <w:proofErr w:type="gramStart"/>
      <w:r w:rsidR="00FA06EA" w:rsidRPr="006963FB">
        <w:rPr>
          <w:rFonts w:ascii="Times New Roman" w:hAnsi="Times New Roman" w:cs="Times New Roman"/>
          <w:sz w:val="28"/>
          <w:szCs w:val="28"/>
        </w:rPr>
        <w:t>Холуй</w:t>
      </w:r>
      <w:proofErr w:type="gramEnd"/>
      <w:r w:rsidR="00FA06EA" w:rsidRPr="006963FB">
        <w:rPr>
          <w:rFonts w:ascii="Times New Roman" w:hAnsi="Times New Roman" w:cs="Times New Roman"/>
          <w:sz w:val="28"/>
          <w:szCs w:val="28"/>
        </w:rPr>
        <w:t>.</w:t>
      </w:r>
    </w:p>
    <w:p w:rsidR="00D60D6A" w:rsidRDefault="00D60D6A" w:rsidP="0024160B">
      <w:pPr>
        <w:tabs>
          <w:tab w:val="left" w:pos="10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задание выполняется </w:t>
      </w:r>
      <w:r w:rsidR="00FA06EA">
        <w:rPr>
          <w:rFonts w:ascii="Times New Roman" w:hAnsi="Times New Roman" w:cs="Times New Roman"/>
          <w:sz w:val="28"/>
          <w:szCs w:val="28"/>
        </w:rPr>
        <w:t>при изучении</w:t>
      </w:r>
      <w:r>
        <w:rPr>
          <w:rFonts w:ascii="Times New Roman" w:hAnsi="Times New Roman" w:cs="Times New Roman"/>
          <w:sz w:val="28"/>
          <w:szCs w:val="28"/>
        </w:rPr>
        <w:t xml:space="preserve"> учебной литературы, нормативной, используя записи в конспекте, электронное учебное пособие, ресурсы сети Интернет.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Вопросы для самоконтроля: 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6EA">
        <w:rPr>
          <w:rFonts w:ascii="Times New Roman" w:hAnsi="Times New Roman" w:cs="Times New Roman"/>
          <w:sz w:val="28"/>
          <w:szCs w:val="28"/>
        </w:rPr>
        <w:t xml:space="preserve"> </w:t>
      </w:r>
      <w:r w:rsidR="00FA06EA" w:rsidRPr="00FA06EA">
        <w:rPr>
          <w:rFonts w:ascii="Times New Roman" w:hAnsi="Times New Roman" w:cs="Times New Roman"/>
          <w:sz w:val="28"/>
          <w:szCs w:val="28"/>
        </w:rPr>
        <w:t>Изучение характеристик, направлений миниатюрной живописи.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06EA" w:rsidRPr="00FA06EA">
        <w:rPr>
          <w:rFonts w:ascii="Times New Roman" w:hAnsi="Times New Roman" w:cs="Times New Roman"/>
          <w:sz w:val="28"/>
          <w:szCs w:val="28"/>
        </w:rPr>
        <w:t xml:space="preserve"> История развития лакового производства в России</w:t>
      </w:r>
      <w:r w:rsidR="00FA06EA">
        <w:rPr>
          <w:rFonts w:ascii="Times New Roman" w:hAnsi="Times New Roman" w:cs="Times New Roman"/>
          <w:sz w:val="28"/>
          <w:szCs w:val="28"/>
        </w:rPr>
        <w:t>.</w:t>
      </w:r>
    </w:p>
    <w:p w:rsidR="00D60D6A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06EA" w:rsidRPr="00FA06EA">
        <w:rPr>
          <w:rFonts w:ascii="Times New Roman" w:hAnsi="Times New Roman" w:cs="Times New Roman"/>
          <w:sz w:val="28"/>
          <w:szCs w:val="28"/>
        </w:rPr>
        <w:t xml:space="preserve"> Анализ стилистических особенностей в композиции</w:t>
      </w:r>
      <w:r w:rsidR="00FA06EA">
        <w:rPr>
          <w:rFonts w:ascii="Times New Roman" w:hAnsi="Times New Roman" w:cs="Times New Roman"/>
          <w:sz w:val="28"/>
          <w:szCs w:val="28"/>
        </w:rPr>
        <w:t>.</w:t>
      </w:r>
    </w:p>
    <w:p w:rsidR="00FA06EA" w:rsidRPr="00FA06EA" w:rsidRDefault="00FA06E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6EA">
        <w:rPr>
          <w:rFonts w:ascii="Times New Roman" w:hAnsi="Times New Roman" w:cs="Times New Roman"/>
          <w:sz w:val="28"/>
          <w:szCs w:val="28"/>
        </w:rPr>
        <w:t>4. Анализ техники исполнения росписи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6EA" w:rsidRPr="00FA06EA" w:rsidRDefault="00FA06E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6EA">
        <w:rPr>
          <w:rFonts w:ascii="Times New Roman" w:hAnsi="Times New Roman" w:cs="Times New Roman"/>
          <w:sz w:val="28"/>
          <w:szCs w:val="28"/>
        </w:rPr>
        <w:t>5. Анализ цветового строя композиций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0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D6A" w:rsidRDefault="00FA06E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6EA">
        <w:rPr>
          <w:rFonts w:ascii="Times New Roman" w:hAnsi="Times New Roman" w:cs="Times New Roman"/>
          <w:sz w:val="28"/>
          <w:szCs w:val="28"/>
        </w:rPr>
        <w:t>6. Сравнительный анализ центров лаковой миниатюры</w:t>
      </w:r>
    </w:p>
    <w:p w:rsidR="006963FB" w:rsidRDefault="006963FB" w:rsidP="0024160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0EDD" w:rsidRDefault="00D60D6A" w:rsidP="0024160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Рекомендуемая литература:</w:t>
      </w:r>
      <w:r w:rsidR="00FA06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D0EDD" w:rsidRDefault="001D0EDD" w:rsidP="0024160B">
      <w:pPr>
        <w:spacing w:after="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6963FB" w:rsidRPr="006963FB" w:rsidRDefault="00FA06EA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Основная литература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Адамова А.Т., Грек Т. В., «Миниатюры кашмирских рукописей»- М: «Искусство», 1976 г.-  238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Вагнер Г.К. «Суздаль» Г.К. Вагнер. «Искусство» Москва 1969. С – 138.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Василенко В.М. «Русское прикладное искусство», М.: «Искусство»1977. - 463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Вздоров Г.И. «Фрески церкви Успения на Волотовом поле близ Новгорода», М.: «Искусство», 1986. - 340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5.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spellStart"/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E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фремова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Л.А. Русская иконопись.- М.: ОЛМА Медиа групп, 2007.- 128 с. –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 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Художественные направления и стили).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6.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Кузин В.С. «Методика преподавания», М: «Просвещение», 1979.  - 190с.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7.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Паранюшкин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Р.В.  Композиция: теория и практика изобразительного искусства  Феникс, 2005. – 79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963FB" w:rsidRPr="006963FB" w:rsidRDefault="006963FB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546E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8.</w:t>
      </w:r>
      <w:r w:rsidR="0043546E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«Русская народная резьба и роспись по дереву» О.В. Круглова.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9.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Фокина Л. В. «Орнамент: учебное пособие» Феникс, 2005. -  176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Энциклопедия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мастеров Самарской 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бласти.:2008г. Художественная обработка нити и ткани.79с.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6963FB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Дополнительная литература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1.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ab/>
        <w:t>Athens Guest Guide «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Aohna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»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2002 ,289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2.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ab/>
        <w:t xml:space="preserve">Michael W.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Alpatow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DIE DRESDNER GALERIE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Alte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Meister -1966 by VED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Verlag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der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Kunst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Dresden – 427 c.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Агапов С.А. «Проектирование и управление проектами» Учебно-методическое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пособие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.-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Самара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.: 2006.-48с.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Барчаи Е. «Анатомия для художников»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-М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.: Изд-во Эксмо, 2004.-344 с.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5.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Васильев И.Б., Матвеева Г.И., «У истоков истории Самарского Поволжья» Куйбышев: «Куйбышевское книжное издательство», 1986. 230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6.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Газарян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С. «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Прекрасное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своими руками. Народные художественный ремесла» - Москва «Детская литература» 1979 г. -156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963FB" w:rsidRPr="006963FB" w:rsidRDefault="006963FB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546E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7.</w:t>
      </w:r>
      <w:r w:rsidR="0043546E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Гусев В. Петрова Е. «Русский музей» альбом-путеводитель, 2007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8.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Даниэль С.М «Искусство видеть: О творческих способностях восприятия, о языке линий и красок и о воспитании зрителя.» - Л.: Искусство, 1990. -  223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9.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Емельянова Т.И. « Хохлома», «Аврора». 1974. - 109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10.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Попов Г. «Государственный Исторический музей» 2007, -190с.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11.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Макаров К.А. «Советское декоративное искусство»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,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М.: «Советский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12.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художник» 1974. «Рисунок» из фондов государственной Третьяковской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галереи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.М</w:t>
      </w:r>
      <w:proofErr w:type="spellEnd"/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.:  «Советский художник» 1974.  - 16 с. 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13.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Манаба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Магомедова «Узоры жизни», М.: «Советская Россия», 1974. - 112 с.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14.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Миронова И.Н, Игумнов А.А. «Я Россией хочу гордиться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!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» Самара 200515.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Кайсаров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А.С., Глинка Г.А., Рыбаков Б.А. « Мифы древних славян. Велесова книга.- Сост. А. И. Баженова, В.И. </w:t>
      </w:r>
      <w:proofErr w:type="spell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Вардугин</w:t>
      </w:r>
      <w:proofErr w:type="spell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.- Саратов, «Надежда», 1993.- 320 </w:t>
      </w:r>
      <w:proofErr w:type="gramStart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6963FB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63FB" w:rsidRPr="006963FB" w:rsidRDefault="006963FB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Интернет-ресурсы</w:t>
      </w:r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Жостово. История </w:t>
      </w:r>
      <w:hyperlink r:id="rId6" w:history="1">
        <w:r w:rsidR="006963FB" w:rsidRPr="006963FB">
          <w:rPr>
            <w:rStyle w:val="a6"/>
            <w:rFonts w:ascii="Times New Roman" w:hAnsi="Times New Roman" w:cs="Times New Roman"/>
            <w:spacing w:val="1"/>
            <w:sz w:val="28"/>
            <w:szCs w:val="28"/>
          </w:rPr>
          <w:t>http://zhostovo.com/history/</w:t>
        </w:r>
      </w:hyperlink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Русские народные росписи: мезенская, городецкая, жостовская, хохломская. </w:t>
      </w:r>
      <w:hyperlink r:id="rId7" w:history="1">
        <w:r w:rsidR="006963FB" w:rsidRPr="006963FB">
          <w:rPr>
            <w:rStyle w:val="a6"/>
            <w:rFonts w:ascii="Times New Roman" w:hAnsi="Times New Roman" w:cs="Times New Roman"/>
            <w:spacing w:val="1"/>
            <w:sz w:val="28"/>
            <w:szCs w:val="28"/>
          </w:rPr>
          <w:t>http://art.mirtesen.ru/blog/43803269652/Russkie-narodnyie-rospisi:-Mezenskaya,-gorodetskaya,-zhostovskay</w:t>
        </w:r>
      </w:hyperlink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3.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Городецкая роспись и резьба по дереву </w:t>
      </w:r>
      <w:hyperlink r:id="rId8" w:history="1">
        <w:r w:rsidR="006963FB" w:rsidRPr="006963FB">
          <w:rPr>
            <w:rStyle w:val="a6"/>
            <w:rFonts w:ascii="Times New Roman" w:hAnsi="Times New Roman" w:cs="Times New Roman"/>
            <w:spacing w:val="1"/>
            <w:sz w:val="28"/>
            <w:szCs w:val="28"/>
          </w:rPr>
          <w:t>http://promisly.ru/nhp/gorodetskaya-rospis</w:t>
        </w:r>
      </w:hyperlink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Стили русской народной росписи </w:t>
      </w:r>
      <w:hyperlink r:id="rId9" w:history="1">
        <w:r w:rsidR="006963FB" w:rsidRPr="006963FB">
          <w:rPr>
            <w:rStyle w:val="a6"/>
            <w:rFonts w:ascii="Times New Roman" w:hAnsi="Times New Roman" w:cs="Times New Roman"/>
            <w:spacing w:val="1"/>
            <w:sz w:val="28"/>
            <w:szCs w:val="28"/>
          </w:rPr>
          <w:t>http://comunita.ru/stili-russkoi-narodnoi-rospisi/</w:t>
        </w:r>
      </w:hyperlink>
    </w:p>
    <w:p w:rsidR="006963FB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5.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 xml:space="preserve">Русский народный дом </w:t>
      </w:r>
      <w:hyperlink r:id="rId10" w:history="1">
        <w:r w:rsidR="006963FB" w:rsidRPr="006963FB">
          <w:rPr>
            <w:rStyle w:val="a6"/>
            <w:rFonts w:ascii="Times New Roman" w:hAnsi="Times New Roman" w:cs="Times New Roman"/>
            <w:spacing w:val="1"/>
            <w:sz w:val="28"/>
            <w:szCs w:val="28"/>
          </w:rPr>
          <w:t>http://rusnardom.ru/musey/hudozhestvennaya-rospis-po-derevu/</w:t>
        </w:r>
      </w:hyperlink>
    </w:p>
    <w:p w:rsidR="00FA06EA" w:rsidRPr="006963FB" w:rsidRDefault="0043546E" w:rsidP="006963FB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>6.</w:t>
      </w:r>
      <w:r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Резьба и роспись по дереву. Культурное наследие. http://www.cultnord.ru/Rezba_i_rospis_po_derevu.html</w:t>
      </w:r>
      <w:r w:rsidR="00FA06EA" w:rsidRPr="006963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FA06EA" w:rsidRPr="006963FB" w:rsidRDefault="00FA06EA" w:rsidP="0024160B">
      <w:pPr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FA06EA" w:rsidRPr="006963FB" w:rsidSect="00C6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8EC"/>
    <w:multiLevelType w:val="hybridMultilevel"/>
    <w:tmpl w:val="59CC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6F1C"/>
    <w:multiLevelType w:val="multilevel"/>
    <w:tmpl w:val="6920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5E2D"/>
    <w:multiLevelType w:val="multilevel"/>
    <w:tmpl w:val="3AA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021EB"/>
    <w:multiLevelType w:val="hybridMultilevel"/>
    <w:tmpl w:val="E31E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1A0B"/>
    <w:multiLevelType w:val="hybridMultilevel"/>
    <w:tmpl w:val="A340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43F77"/>
    <w:multiLevelType w:val="multilevel"/>
    <w:tmpl w:val="D35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C63C9"/>
    <w:multiLevelType w:val="hybridMultilevel"/>
    <w:tmpl w:val="98461B12"/>
    <w:lvl w:ilvl="0" w:tplc="2EAA7F9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B691D"/>
    <w:multiLevelType w:val="hybridMultilevel"/>
    <w:tmpl w:val="A8FA2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836AE"/>
    <w:multiLevelType w:val="hybridMultilevel"/>
    <w:tmpl w:val="C77C5478"/>
    <w:lvl w:ilvl="0" w:tplc="D72EA12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63197"/>
    <w:multiLevelType w:val="hybridMultilevel"/>
    <w:tmpl w:val="A340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E068A"/>
    <w:multiLevelType w:val="hybridMultilevel"/>
    <w:tmpl w:val="09A8C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5754F"/>
    <w:multiLevelType w:val="hybridMultilevel"/>
    <w:tmpl w:val="A2B68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C65CD"/>
    <w:multiLevelType w:val="multilevel"/>
    <w:tmpl w:val="5B22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02733"/>
    <w:multiLevelType w:val="hybridMultilevel"/>
    <w:tmpl w:val="2A5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47FD4"/>
    <w:multiLevelType w:val="hybridMultilevel"/>
    <w:tmpl w:val="58147DC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23E"/>
    <w:rsid w:val="0008323E"/>
    <w:rsid w:val="000D6B5A"/>
    <w:rsid w:val="00166001"/>
    <w:rsid w:val="001D0EDD"/>
    <w:rsid w:val="0023726B"/>
    <w:rsid w:val="0024160B"/>
    <w:rsid w:val="002B4080"/>
    <w:rsid w:val="002E233B"/>
    <w:rsid w:val="0043546E"/>
    <w:rsid w:val="00485BF8"/>
    <w:rsid w:val="00625882"/>
    <w:rsid w:val="006963FB"/>
    <w:rsid w:val="009C2F86"/>
    <w:rsid w:val="009C3253"/>
    <w:rsid w:val="00B44AD8"/>
    <w:rsid w:val="00B87076"/>
    <w:rsid w:val="00C66A3F"/>
    <w:rsid w:val="00D60D6A"/>
    <w:rsid w:val="00DC71B3"/>
    <w:rsid w:val="00F517FD"/>
    <w:rsid w:val="00F84F24"/>
    <w:rsid w:val="00FA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6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0D6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60D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D60D6A"/>
    <w:pPr>
      <w:spacing w:after="0" w:line="240" w:lineRule="auto"/>
    </w:pPr>
    <w:rPr>
      <w:lang w:val="en-US" w:eastAsia="en-US" w:bidi="en-US"/>
    </w:rPr>
  </w:style>
  <w:style w:type="paragraph" w:styleId="a5">
    <w:name w:val="List Paragraph"/>
    <w:basedOn w:val="a"/>
    <w:uiPriority w:val="34"/>
    <w:qFormat/>
    <w:rsid w:val="00D60D6A"/>
    <w:pPr>
      <w:ind w:left="720"/>
      <w:contextualSpacing/>
    </w:pPr>
    <w:rPr>
      <w:rFonts w:eastAsiaTheme="minorHAnsi"/>
      <w:lang w:eastAsia="en-US"/>
    </w:rPr>
  </w:style>
  <w:style w:type="paragraph" w:customStyle="1" w:styleId="Style9">
    <w:name w:val="Style9"/>
    <w:basedOn w:val="a"/>
    <w:uiPriority w:val="99"/>
    <w:rsid w:val="00D60D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28">
    <w:name w:val="Font Style28"/>
    <w:basedOn w:val="a0"/>
    <w:rsid w:val="00D60D6A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semiHidden/>
    <w:rsid w:val="00D60D6A"/>
    <w:rPr>
      <w:color w:val="0000FF"/>
      <w:u w:val="single"/>
    </w:rPr>
  </w:style>
  <w:style w:type="table" w:styleId="a7">
    <w:name w:val="Table Grid"/>
    <w:basedOn w:val="a1"/>
    <w:uiPriority w:val="59"/>
    <w:rsid w:val="00D60D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C66A3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C66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C66A3F"/>
    <w:rPr>
      <w:rFonts w:ascii="Consolas" w:eastAsiaTheme="minorEastAsia" w:hAnsi="Consolas" w:cs="Consola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misly.ru/nhp/gorodetskaya-rospis" TargetMode="External"/><Relationship Id="rId3" Type="http://schemas.openxmlformats.org/officeDocument/2006/relationships/styles" Target="styles.xml"/><Relationship Id="rId7" Type="http://schemas.openxmlformats.org/officeDocument/2006/relationships/hyperlink" Target="http://art.mirtesen.ru/blog/43803269652/Russkie-narodnyie-rospisi:-Mezenskaya,-gorodetskaya,-zhostovsk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hostovo.com/histor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snardom.ru/musey/hudozhestvennaya-rospis-po-derev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unita.ru/stili-russkoi-narodnoi-rospi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291D-2C27-4CE3-A9C4-2BD25EB2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2015-09-29T14:26:00Z</dcterms:created>
  <dcterms:modified xsi:type="dcterms:W3CDTF">2016-04-23T18:21:00Z</dcterms:modified>
</cp:coreProperties>
</file>