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9" w:rsidRPr="00A26AF2" w:rsidRDefault="001F2C52" w:rsidP="001F2C5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Воробьева Марина Михайловна</w:t>
      </w:r>
    </w:p>
    <w:p w:rsidR="001F2C52" w:rsidRPr="00A26AF2" w:rsidRDefault="001F2C52" w:rsidP="001F2C5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ГБПОУ КК «Пашковский сельскохозяйственный колледж»</w:t>
      </w:r>
    </w:p>
    <w:p w:rsidR="001F2C52" w:rsidRPr="00A26AF2" w:rsidRDefault="001F2C52" w:rsidP="001F2C5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A26AF2">
        <w:rPr>
          <w:rFonts w:ascii="Times New Roman" w:hAnsi="Times New Roman" w:cs="Times New Roman"/>
          <w:color w:val="auto"/>
          <w:sz w:val="28"/>
          <w:szCs w:val="28"/>
        </w:rPr>
        <w:t>раснодар</w:t>
      </w:r>
    </w:p>
    <w:p w:rsidR="001F2C52" w:rsidRPr="00A26AF2" w:rsidRDefault="001F2C52" w:rsidP="001F2C5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</w:p>
    <w:p w:rsidR="00F45749" w:rsidRPr="00A26AF2" w:rsidRDefault="00F45749" w:rsidP="008023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4D7" w:rsidRDefault="00AD24D7" w:rsidP="008023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Базовые принципы</w:t>
      </w:r>
      <w:r w:rsidR="00802396" w:rsidRPr="00A26A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обучения студентов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дисциплине </w:t>
      </w:r>
    </w:p>
    <w:p w:rsidR="00802396" w:rsidRPr="00A26AF2" w:rsidRDefault="00AD24D7" w:rsidP="008023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</w:t>
      </w:r>
      <w:r w:rsidR="00802396" w:rsidRPr="00A26AF2">
        <w:rPr>
          <w:rFonts w:ascii="Times New Roman" w:hAnsi="Times New Roman" w:cs="Times New Roman"/>
          <w:b/>
          <w:color w:val="auto"/>
          <w:sz w:val="28"/>
          <w:szCs w:val="28"/>
        </w:rPr>
        <w:t>снов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802396" w:rsidRPr="00A26A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бюджетной грамотности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02396" w:rsidRPr="00A26AF2" w:rsidRDefault="00802396" w:rsidP="008023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1C50" w:rsidRPr="00A26AF2" w:rsidRDefault="004D5A18" w:rsidP="0054441D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Новый предмет, введенный в образовательных учреждениях СПО</w:t>
      </w:r>
      <w:r w:rsidR="00E67229" w:rsidRPr="00A26A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«Основы бюджетной грамотности»</w:t>
      </w:r>
      <w:r w:rsidR="00E67229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необходимых предметов для формирования общих компетенций выпускников</w:t>
      </w:r>
      <w:r w:rsidR="00C51C50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техникумов и колледжей</w:t>
      </w:r>
      <w:r w:rsidR="00E67229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D0CB0" w:rsidRPr="00A26AF2" w:rsidRDefault="00C51C50" w:rsidP="0054441D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концепции преподавания этого предмета </w:t>
      </w:r>
      <w:r w:rsidR="00AB10B6" w:rsidRPr="00A26AF2">
        <w:rPr>
          <w:rFonts w:ascii="Times New Roman" w:hAnsi="Times New Roman" w:cs="Times New Roman"/>
          <w:color w:val="auto"/>
          <w:sz w:val="28"/>
          <w:szCs w:val="28"/>
        </w:rPr>
        <w:t>в первую очередь необходимо определить и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сходные базовые положения, </w:t>
      </w:r>
      <w:r w:rsidR="0060702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на которых </w:t>
      </w:r>
      <w:r w:rsidR="003D0CB0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 w:rsidR="0060702E" w:rsidRPr="00A26AF2">
        <w:rPr>
          <w:rFonts w:ascii="Times New Roman" w:hAnsi="Times New Roman" w:cs="Times New Roman"/>
          <w:color w:val="auto"/>
          <w:sz w:val="28"/>
          <w:szCs w:val="28"/>
        </w:rPr>
        <w:t>основыват</w:t>
      </w:r>
      <w:r w:rsidR="003D0CB0" w:rsidRPr="00A26AF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60702E" w:rsidRPr="00A26AF2">
        <w:rPr>
          <w:rFonts w:ascii="Times New Roman" w:hAnsi="Times New Roman" w:cs="Times New Roman"/>
          <w:color w:val="auto"/>
          <w:sz w:val="28"/>
          <w:szCs w:val="28"/>
        </w:rPr>
        <w:t>ся обучение студентов</w:t>
      </w:r>
      <w:r w:rsidR="00AB10B6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702E" w:rsidRPr="00A26AF2" w:rsidRDefault="00340009" w:rsidP="0054441D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Анализ учебной и специальной литературы</w:t>
      </w:r>
      <w:r w:rsidR="00A85F93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, изучение нормативных документов </w:t>
      </w:r>
      <w:r w:rsidR="008F5F13" w:rsidRPr="00A26AF2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Министерства финансов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позволил</w:t>
      </w:r>
      <w:r w:rsidR="008F5F13" w:rsidRPr="00A26AF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сформулировать </w:t>
      </w:r>
      <w:r w:rsidR="007E5D87" w:rsidRPr="00A26AF2">
        <w:rPr>
          <w:rFonts w:ascii="Times New Roman" w:hAnsi="Times New Roman" w:cs="Times New Roman"/>
          <w:color w:val="auto"/>
          <w:sz w:val="28"/>
          <w:szCs w:val="28"/>
        </w:rPr>
        <w:t>главные принципы, такие как: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1. Обучение </w:t>
      </w:r>
      <w:r w:rsidR="004F05BF" w:rsidRPr="00A26AF2">
        <w:rPr>
          <w:rFonts w:ascii="Times New Roman" w:hAnsi="Times New Roman" w:cs="Times New Roman"/>
          <w:color w:val="auto"/>
          <w:sz w:val="28"/>
          <w:szCs w:val="28"/>
        </w:rPr>
        <w:t>студентов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грамотности имеет не только образовательные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цели. Оно должно решать и задачи социализации подростков, воспитание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ответственных и активных граждан.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2. Образовательная программа должна быть построена на обсуждении того, что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05BF" w:rsidRPr="00A26AF2">
        <w:rPr>
          <w:rFonts w:ascii="Times New Roman" w:hAnsi="Times New Roman" w:cs="Times New Roman"/>
          <w:color w:val="auto"/>
          <w:sz w:val="28"/>
          <w:szCs w:val="28"/>
        </w:rPr>
        <w:t>студентам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понятно и близко – получение государственных и муниципальных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услуг в сфере образования, здравоохранения, благоустройства, дорожного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строительства и т.д. на уровне их муниципального образования, населенного пункта.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3. Процесс обучения должен строиться на использовании интерактивных методов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обучения, предполагающих активное участие </w:t>
      </w:r>
      <w:r w:rsidR="004F05BF" w:rsidRPr="00A26AF2">
        <w:rPr>
          <w:rFonts w:ascii="Times New Roman" w:hAnsi="Times New Roman" w:cs="Times New Roman"/>
          <w:color w:val="auto"/>
          <w:sz w:val="28"/>
          <w:szCs w:val="28"/>
        </w:rPr>
        <w:t>студентов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в образовательном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процессе, при минимальном количестве занятий классического лекционного типа.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Наряду со специфическими компетенциями, предполагающими развитие знаний в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сфере бюджетной грамотности и умения их использовать на практике, предполагается, что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 позволит сформировать у учащихся активную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гражданскую позицию, содействовать развитию таких общих компетенций, как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умение договариваться (искать компромисс), умение работать в команде, умение</w:t>
      </w:r>
      <w:r w:rsidR="0054441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отстаивать свою точку зрения, уважение к чужому мнению.</w:t>
      </w:r>
      <w:proofErr w:type="gramEnd"/>
    </w:p>
    <w:p w:rsidR="00A3226B" w:rsidRPr="00A26AF2" w:rsidRDefault="00500FCA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E5D87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При таком подходе определяется и основная цель курса: </w:t>
      </w:r>
      <w:r w:rsidR="00583CBC" w:rsidRPr="00A26AF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пособствовать формированию ответственной гражданской позиции через понимание задач и функций бюджетов</w:t>
      </w:r>
      <w:r w:rsidR="00AE1EF1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всех уровней.</w:t>
      </w:r>
    </w:p>
    <w:p w:rsidR="00A3226B" w:rsidRPr="00A26AF2" w:rsidRDefault="00500FCA" w:rsidP="00500FCA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D6F7F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Очень важно донести до студентов значимость бюджетного процесса, для чего формулируется основной вопрос </w:t>
      </w:r>
      <w:r w:rsidR="00C03AAD" w:rsidRPr="00A26AF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3226B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Что и как мы получаем из бюджета</w:t>
      </w:r>
      <w:r w:rsidR="00C03AAD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?»</w:t>
      </w:r>
      <w:proofErr w:type="gramStart"/>
      <w:r w:rsidR="00A3226B" w:rsidRPr="00A26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6097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C03AAD" w:rsidRPr="00A26AF2" w:rsidRDefault="00C03AAD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Более развернуто</w:t>
      </w:r>
      <w:proofErr w:type="gramEnd"/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8B3" w:rsidRPr="00A26AF2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сформулировать ряд уточняющих </w:t>
      </w:r>
      <w:r w:rsidR="00DF162F" w:rsidRPr="00A26AF2">
        <w:rPr>
          <w:rFonts w:ascii="Times New Roman" w:hAnsi="Times New Roman" w:cs="Times New Roman"/>
          <w:color w:val="auto"/>
          <w:sz w:val="28"/>
          <w:szCs w:val="28"/>
        </w:rPr>
        <w:t>положений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3226B" w:rsidRPr="00A26AF2" w:rsidRDefault="00C03AAD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расходов бюджета</w:t>
      </w:r>
      <w:r w:rsidR="00BA1B80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226B" w:rsidRPr="00A26AF2" w:rsidRDefault="009C172C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Государственные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BA1B80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226B" w:rsidRPr="00A26AF2" w:rsidRDefault="009C172C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Субсидии на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поддержку </w:t>
      </w:r>
      <w:r w:rsidR="00DB70D3" w:rsidRPr="00A26AF2">
        <w:rPr>
          <w:rFonts w:ascii="Times New Roman" w:hAnsi="Times New Roman" w:cs="Times New Roman"/>
          <w:color w:val="auto"/>
          <w:sz w:val="28"/>
          <w:szCs w:val="28"/>
        </w:rPr>
        <w:t>малого и среднего бизнеса</w:t>
      </w:r>
      <w:r w:rsidR="00BA1B80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226B" w:rsidRPr="00A26AF2" w:rsidRDefault="009C172C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Ограниченность бюджетных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="00BA1B80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3CBC" w:rsidRPr="00A26AF2" w:rsidRDefault="00583CBC" w:rsidP="00583CB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Принципы распределения полномочий (кто за какие </w:t>
      </w:r>
      <w:r w:rsidR="00725606" w:rsidRPr="00A26AF2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отвечает).</w:t>
      </w:r>
    </w:p>
    <w:p w:rsidR="009C172C" w:rsidRPr="00A26AF2" w:rsidRDefault="00DF162F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</w:t>
      </w:r>
      <w:r w:rsidR="00725606"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Студенты должны иметь четкое представление о механизмах </w:t>
      </w:r>
      <w:r w:rsidR="006407AE" w:rsidRPr="00A26AF2">
        <w:rPr>
          <w:rFonts w:ascii="Times New Roman" w:hAnsi="Times New Roman" w:cs="Times New Roman"/>
          <w:iCs/>
          <w:color w:val="auto"/>
          <w:sz w:val="28"/>
          <w:szCs w:val="28"/>
        </w:rPr>
        <w:t>реализации бюджетных принципов,</w:t>
      </w:r>
      <w:r w:rsidR="00B27A4A"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особенно о государственных и муниципал</w:t>
      </w:r>
      <w:r w:rsidR="00C736BB" w:rsidRPr="00A26AF2">
        <w:rPr>
          <w:rFonts w:ascii="Times New Roman" w:hAnsi="Times New Roman" w:cs="Times New Roman"/>
          <w:iCs/>
          <w:color w:val="auto"/>
          <w:sz w:val="28"/>
          <w:szCs w:val="28"/>
        </w:rPr>
        <w:t>ьных целевых программах</w:t>
      </w:r>
      <w:r w:rsidR="00C51E7A" w:rsidRPr="00A26AF2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C51E7A" w:rsidRPr="00A26AF2" w:rsidRDefault="00DF162F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</w:t>
      </w:r>
      <w:r w:rsidR="00C51E7A"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Кроме </w:t>
      </w:r>
      <w:proofErr w:type="gramStart"/>
      <w:r w:rsidR="00C51E7A" w:rsidRPr="00A26AF2">
        <w:rPr>
          <w:rFonts w:ascii="Times New Roman" w:hAnsi="Times New Roman" w:cs="Times New Roman"/>
          <w:iCs/>
          <w:color w:val="auto"/>
          <w:sz w:val="28"/>
          <w:szCs w:val="28"/>
        </w:rPr>
        <w:t>перечисленного</w:t>
      </w:r>
      <w:proofErr w:type="gramEnd"/>
      <w:r w:rsidRPr="00A26AF2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7C0A96"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необходимо определиться с перечнем компетенций, которые бу</w:t>
      </w:r>
      <w:r w:rsidR="009376B2" w:rsidRPr="00A26AF2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="007C0A96" w:rsidRPr="00A26AF2">
        <w:rPr>
          <w:rFonts w:ascii="Times New Roman" w:hAnsi="Times New Roman" w:cs="Times New Roman"/>
          <w:iCs/>
          <w:color w:val="auto"/>
          <w:sz w:val="28"/>
          <w:szCs w:val="28"/>
        </w:rPr>
        <w:t>ут сформированы у студентов</w:t>
      </w:r>
      <w:r w:rsidR="009376B2" w:rsidRPr="00A26A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В соответствии с Европейской системой квалификаций под результатами обучения</w:t>
      </w:r>
      <w:r w:rsidR="00DF162F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понимается набор знаний, умений, навыков или компетенций, освоенных учащимся, которые он</w:t>
      </w:r>
      <w:r w:rsidR="009376B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может продемонстрировать по завершении обучения. Формулировка результатов обучения</w:t>
      </w:r>
      <w:r w:rsidR="009376B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соотносится с тем, что учащийся должен знать, понимать и делать по завершени</w:t>
      </w:r>
      <w:r w:rsidR="002E11AB" w:rsidRPr="00A26AF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r w:rsidR="009376B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курсу</w:t>
      </w:r>
      <w:proofErr w:type="gramEnd"/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«Бюджетная грамотность».</w:t>
      </w:r>
    </w:p>
    <w:p w:rsidR="00A3226B" w:rsidRPr="00A26AF2" w:rsidRDefault="002E11A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Учащийся в результате </w:t>
      </w:r>
      <w:r w:rsidR="00583C6F" w:rsidRPr="00A26AF2">
        <w:rPr>
          <w:rFonts w:ascii="Times New Roman" w:hAnsi="Times New Roman" w:cs="Times New Roman"/>
          <w:color w:val="auto"/>
          <w:sz w:val="28"/>
          <w:szCs w:val="28"/>
        </w:rPr>
        <w:t>изу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чения </w:t>
      </w:r>
      <w:r w:rsidR="00583C6F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курса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«Бюджетная грамотность» должен</w:t>
      </w:r>
      <w:r w:rsidR="009376B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сформировать следующие компетенции: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>1) когнитивные компетенции (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предполагающие дальнейшее практическое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использование понятий, а также скрытых знаний, приобретенных, опираясь на полученный в ходе</w:t>
      </w:r>
      <w:r w:rsidR="009376B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освоения курса опыт (приобретаются в процессе разбора кейсов, во время деловых игр и т.п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2) функциональные компетенции (умения),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а именно то, что учащийся должен уметь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делать в сфере общественных финансов (приобретается за счет посещения лекций</w:t>
      </w:r>
      <w:r w:rsidR="00596E5C" w:rsidRPr="00A26AF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>3) личностные компетенции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, предполагающие поведенческие умения в конкретных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ситуациях (приобретается учащимся в ходе участия во всех активных методах обучения)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3226B" w:rsidRPr="00A26AF2" w:rsidRDefault="00A3226B" w:rsidP="000247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>4) этические компетенции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, предполагающие наличие определенных личностных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ценностей, а также позитивного мировоззрения</w:t>
      </w:r>
      <w:r w:rsidR="00D560D0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226B" w:rsidRPr="00A26AF2" w:rsidRDefault="002E11A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A3226B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освоения курса учащийся должен: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иметь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представление об особенностях и роли государственных и муниципальных</w:t>
      </w:r>
      <w:r w:rsidR="00B85489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финансов в национальной экономике;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понимать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сущность бюджета, особенности его формирования и исполнения, а также</w:t>
      </w:r>
      <w:r w:rsidR="00B85489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специфику процесса </w:t>
      </w:r>
      <w:proofErr w:type="spellStart"/>
      <w:r w:rsidRPr="00A26AF2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A26AF2">
        <w:rPr>
          <w:rFonts w:ascii="Times New Roman" w:hAnsi="Times New Roman" w:cs="Times New Roman"/>
          <w:color w:val="auto"/>
          <w:sz w:val="28"/>
          <w:szCs w:val="28"/>
        </w:rPr>
        <w:t>, ориентированного на результат;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уметь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находить и анализировать нормы права, регламентирующие процессы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формирования и использования государственных и муниципальных финансов (бюджета,</w:t>
      </w:r>
      <w:r w:rsidR="00B85489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государственной программы и т.п.);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владеть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поиском информации о состоянии и динамике 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proofErr w:type="gramEnd"/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муниципальных финансов в глобальной сети Интернет, а также о формах и методах</w:t>
      </w:r>
      <w:r w:rsidR="00B85489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общественного участия в бюджетном процессе.</w:t>
      </w:r>
    </w:p>
    <w:p w:rsidR="00A3226B" w:rsidRPr="00A26AF2" w:rsidRDefault="002E11A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B85489" w:rsidRPr="00A26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эффективного обучения студентов, обеспечения </w:t>
      </w:r>
      <w:r w:rsidR="00E24695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усвоения вышеперечисленных компетенций необходимо применение современных ф</w:t>
      </w:r>
      <w:r w:rsidR="00A3226B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орм и метод</w:t>
      </w:r>
      <w:r w:rsidR="00E24695" w:rsidRPr="00A26AF2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="00A3226B" w:rsidRPr="00A26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организации учебной деятельности</w:t>
      </w:r>
      <w:r w:rsidR="00E423F8" w:rsidRPr="00A26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таких как: 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1. Проблемная/экспертная лекция – изложение информации по теме урока с использованием</w:t>
      </w:r>
      <w:r w:rsidR="00E423F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презентационных материалов</w:t>
      </w:r>
      <w:r w:rsidR="004D2E4D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E4D" w:rsidRPr="00A26AF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анная форма носит интерактивный характер и</w:t>
      </w:r>
      <w:r w:rsidR="00E423F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 активное вовлечение обучающихся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посредством уточняющих вопросов,</w:t>
      </w:r>
      <w:r w:rsidR="00E423F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вопросов об имеющемся 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опыте и знаниях. 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Экспертная лекция проводится</w:t>
      </w:r>
      <w:r w:rsidR="00E423F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приглашенным экспертом (например, сотрудником финансового или контрольного органа</w:t>
      </w:r>
      <w:proofErr w:type="gramEnd"/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образования). Тематика лекций определяется темой </w:t>
      </w:r>
      <w:r w:rsidR="00E423F8" w:rsidRPr="00A26AF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. Примерный</w:t>
      </w:r>
      <w:r w:rsidR="00E423F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перечень тем:</w:t>
      </w:r>
    </w:p>
    <w:p w:rsidR="00A3226B" w:rsidRPr="00A26AF2" w:rsidRDefault="00C77927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D2E4D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Роль государства/местного самоуправления в предоставлении услуг.</w:t>
      </w:r>
    </w:p>
    <w:p w:rsidR="004D2E4D" w:rsidRPr="00A26AF2" w:rsidRDefault="004D2E4D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Государственный/местный бюджет как источник ограниченных ресурсов для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функций государства/местного самоуправления. </w:t>
      </w:r>
    </w:p>
    <w:p w:rsidR="00A3226B" w:rsidRPr="00A26AF2" w:rsidRDefault="004D2E4D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Бюджетная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сбалансированность;</w:t>
      </w:r>
    </w:p>
    <w:p w:rsidR="00A3226B" w:rsidRPr="00A26AF2" w:rsidRDefault="00C77927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Источники формирования доходов бюджета. Налоговые и неналоговые доходы;</w:t>
      </w:r>
    </w:p>
    <w:p w:rsidR="00C77927" w:rsidRPr="00A26AF2" w:rsidRDefault="00C77927" w:rsidP="00C7792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расходов бюджета.</w:t>
      </w:r>
    </w:p>
    <w:p w:rsidR="00A3226B" w:rsidRPr="00A26AF2" w:rsidRDefault="00A3226B" w:rsidP="00C7792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927"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Субсидии и иные формы поддержки физических и юридических лиц;</w:t>
      </w:r>
    </w:p>
    <w:p w:rsidR="00A3226B" w:rsidRPr="00A26AF2" w:rsidRDefault="00C77927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Уровни бюджетной системы. Принципы распределения полномочий.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трансферты;</w:t>
      </w:r>
    </w:p>
    <w:p w:rsidR="00A3226B" w:rsidRPr="00A26AF2" w:rsidRDefault="00C77927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Бюджетный процесс. Инициативный бюджет. Возможности контроля со стороны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граждан за расходованием бюджетных средств.</w:t>
      </w:r>
    </w:p>
    <w:p w:rsidR="00A3226B" w:rsidRPr="00A26AF2" w:rsidRDefault="00C77927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Программа поддержки местных инициатив, как форма партнерства и финансового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взаимодействия государства и населения</w:t>
      </w:r>
    </w:p>
    <w:p w:rsidR="00BE6F0E" w:rsidRPr="00A26AF2" w:rsidRDefault="00A3226B" w:rsidP="00BE6F0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2. Дискуссия – организация обсуждения с </w:t>
      </w:r>
      <w:proofErr w:type="gramStart"/>
      <w:r w:rsidRPr="00A26AF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проблемных вопросов по</w:t>
      </w:r>
      <w:r w:rsidR="00BE6F0E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обсуждаемой тематике заранее определенным проблемным вопрос</w:t>
      </w:r>
      <w:r w:rsidR="00E928EE" w:rsidRPr="00A26AF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Примеры возможных вопросов для обсуждения:</w:t>
      </w:r>
    </w:p>
    <w:p w:rsidR="00A3226B" w:rsidRPr="00A26AF2" w:rsidRDefault="00E928EE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Различные подходы к определению справедливого распределения ограниченных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ресурсов, основания для выбора приоритетов при распределении ресурсов;</w:t>
      </w:r>
    </w:p>
    <w:p w:rsidR="00A3226B" w:rsidRPr="00A26AF2" w:rsidRDefault="00E928EE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Аргументы «за» и «против» увеличения дефицита государственного бюджета и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государственного долга в развитых странах;</w:t>
      </w:r>
    </w:p>
    <w:p w:rsidR="00A3226B" w:rsidRPr="00A26AF2" w:rsidRDefault="00147482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Подходы к выбору показателей для оценки </w:t>
      </w:r>
      <w:proofErr w:type="gramStart"/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результатов деятельности органов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исполнительной власти/органов местного самоуправления</w:t>
      </w:r>
      <w:proofErr w:type="gramEnd"/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при использовании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инструментов </w:t>
      </w:r>
      <w:proofErr w:type="spellStart"/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, ориентированного на результат;</w:t>
      </w:r>
    </w:p>
    <w:p w:rsidR="00A3226B" w:rsidRPr="00A26AF2" w:rsidRDefault="00147482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Аргументы «за» и «против» передачи отдельных полномочий на муниципальный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уровень;</w:t>
      </w:r>
    </w:p>
    <w:p w:rsidR="00A3226B" w:rsidRPr="00A26AF2" w:rsidRDefault="00147482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Различия интересов отдельных групп граждан при получении информации о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бюджете;</w:t>
      </w:r>
    </w:p>
    <w:p w:rsidR="00A3226B" w:rsidRPr="00A26AF2" w:rsidRDefault="00147482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Мотивация и границы возможного участия граждан в бюджетном процессе;</w:t>
      </w:r>
    </w:p>
    <w:p w:rsidR="00A3226B" w:rsidRPr="00A26AF2" w:rsidRDefault="00147482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Плюсы и минусы возможных мер поддержки физических и юридических лиц со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стороны государства.</w:t>
      </w:r>
    </w:p>
    <w:p w:rsidR="00A3226B" w:rsidRPr="00A26AF2" w:rsidRDefault="00BE6F0E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. Деловая игра – моделирование отдельных элементов бюджетного процесса и ситуаций,</w:t>
      </w:r>
      <w:r w:rsidR="0014748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связанных с принятием решений по управлению ресурсами. Предполагаемые темы для</w:t>
      </w:r>
      <w:r w:rsidR="00147482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деловых игр:</w:t>
      </w:r>
    </w:p>
    <w:p w:rsidR="00A3226B" w:rsidRPr="00A26AF2" w:rsidRDefault="00147482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оиск ресурсов для проведения капитального ремонта жилых домов;</w:t>
      </w:r>
    </w:p>
    <w:p w:rsidR="00A3226B" w:rsidRPr="00A26AF2" w:rsidRDefault="00775138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азработка государственной (муниципальной) программы;</w:t>
      </w:r>
    </w:p>
    <w:p w:rsidR="00A3226B" w:rsidRPr="00A26AF2" w:rsidRDefault="00775138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роведение обсуждения гражданских инициатив между </w:t>
      </w:r>
      <w:proofErr w:type="gramStart"/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различными</w:t>
      </w:r>
      <w:proofErr w:type="gramEnd"/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заинтересованными группами граждан и представителями органов местного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самоуправления);</w:t>
      </w:r>
    </w:p>
    <w:p w:rsidR="00A3226B" w:rsidRPr="00A26AF2" w:rsidRDefault="00BE6F0E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. Учебная экскурсия – организация посещения финансового органа субъекта Российской</w:t>
      </w:r>
      <w:r w:rsidR="0077513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Федерации или финансового органа муниципального образования, организация</w:t>
      </w:r>
      <w:r w:rsidR="0077513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совместного с родителями посещения общественных (публичных) слушаний по тематике</w:t>
      </w:r>
      <w:r w:rsidR="0077513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курса;</w:t>
      </w:r>
    </w:p>
    <w:p w:rsidR="00A3226B" w:rsidRPr="00A26AF2" w:rsidRDefault="00F25AF7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3226B" w:rsidRPr="00A26AF2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(в том числе, совместно с родителями), в том числе</w:t>
      </w:r>
    </w:p>
    <w:p w:rsidR="00A3226B" w:rsidRPr="00A26AF2" w:rsidRDefault="00A3226B" w:rsidP="00A322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775138" w:rsidRPr="00A26AF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оиск и анализ информации по рассматриваемой тематике, размещенной в открытом</w:t>
      </w:r>
      <w:r w:rsidR="00775138"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доступе,</w:t>
      </w:r>
    </w:p>
    <w:p w:rsidR="00B27CA4" w:rsidRPr="00A26AF2" w:rsidRDefault="00A3226B" w:rsidP="00B27CA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75138" w:rsidRPr="00A26AF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26AF2">
        <w:rPr>
          <w:rFonts w:ascii="Times New Roman" w:hAnsi="Times New Roman" w:cs="Times New Roman"/>
          <w:color w:val="auto"/>
          <w:sz w:val="28"/>
          <w:szCs w:val="28"/>
        </w:rPr>
        <w:t>ыполнение заданий для самопроверки</w:t>
      </w:r>
      <w:r w:rsidR="00B27CA4" w:rsidRPr="00A26A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7CA4" w:rsidRPr="00A26AF2" w:rsidRDefault="00B27CA4" w:rsidP="00B27CA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9155F" w:rsidRPr="00A26AF2" w:rsidRDefault="00B27CA4" w:rsidP="00A26AF2">
      <w:pPr>
        <w:tabs>
          <w:tab w:val="left" w:pos="165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Литература:</w:t>
      </w:r>
    </w:p>
    <w:p w:rsidR="000B22D1" w:rsidRPr="00A26AF2" w:rsidRDefault="000B22D1" w:rsidP="000B22D1">
      <w:pPr>
        <w:pStyle w:val="Default"/>
        <w:rPr>
          <w:color w:val="auto"/>
          <w:sz w:val="28"/>
          <w:szCs w:val="28"/>
        </w:rPr>
      </w:pPr>
      <w:r w:rsidRPr="00A26AF2">
        <w:rPr>
          <w:color w:val="auto"/>
          <w:sz w:val="28"/>
          <w:szCs w:val="28"/>
        </w:rPr>
        <w:t xml:space="preserve">1. А. Горячев, В. Чумаченко, Финансовая грамота, М., 2015 г. – URL: http://www.nes.ru/dataupload/files/projects/financial-literacy/ </w:t>
      </w:r>
    </w:p>
    <w:p w:rsidR="000B22D1" w:rsidRPr="00A26AF2" w:rsidRDefault="000B22D1" w:rsidP="000B22D1">
      <w:pPr>
        <w:pStyle w:val="Default"/>
        <w:rPr>
          <w:color w:val="auto"/>
          <w:sz w:val="28"/>
          <w:szCs w:val="28"/>
        </w:rPr>
      </w:pPr>
      <w:r w:rsidRPr="00A26AF2">
        <w:rPr>
          <w:color w:val="auto"/>
          <w:sz w:val="28"/>
          <w:szCs w:val="28"/>
        </w:rPr>
        <w:t xml:space="preserve">2. Банковская азбука «Банковский вклад», ЦБ РФ, М., 2013 г. – URL: http://www.cbr.ru/fingramota/files/dep.pdf </w:t>
      </w:r>
    </w:p>
    <w:p w:rsidR="000B22D1" w:rsidRPr="00A26AF2" w:rsidRDefault="000B22D1" w:rsidP="000B22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6AF2">
        <w:rPr>
          <w:rFonts w:ascii="Times New Roman" w:hAnsi="Times New Roman" w:cs="Times New Roman"/>
          <w:color w:val="auto"/>
          <w:sz w:val="28"/>
          <w:szCs w:val="28"/>
        </w:rPr>
        <w:t>3. Единый портал бюджетной системы Российской Федерации. – URL: http://www.budget.gov.ru/</w:t>
      </w:r>
    </w:p>
    <w:sectPr w:rsidR="000B22D1" w:rsidRPr="00A26AF2" w:rsidSect="008F5F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834"/>
    <w:multiLevelType w:val="multilevel"/>
    <w:tmpl w:val="677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6B"/>
    <w:rsid w:val="0002478B"/>
    <w:rsid w:val="00026E40"/>
    <w:rsid w:val="00040B5A"/>
    <w:rsid w:val="000B22D1"/>
    <w:rsid w:val="000E6EE0"/>
    <w:rsid w:val="001139D6"/>
    <w:rsid w:val="00147482"/>
    <w:rsid w:val="00172FC7"/>
    <w:rsid w:val="0019155F"/>
    <w:rsid w:val="001D48B3"/>
    <w:rsid w:val="001F2C52"/>
    <w:rsid w:val="002978E8"/>
    <w:rsid w:val="002D6F7F"/>
    <w:rsid w:val="002E11AB"/>
    <w:rsid w:val="00340009"/>
    <w:rsid w:val="00343892"/>
    <w:rsid w:val="00385C15"/>
    <w:rsid w:val="003A0521"/>
    <w:rsid w:val="003D0CB0"/>
    <w:rsid w:val="004D2E4D"/>
    <w:rsid w:val="004D5A18"/>
    <w:rsid w:val="004F05BF"/>
    <w:rsid w:val="004F6D9B"/>
    <w:rsid w:val="00500FCA"/>
    <w:rsid w:val="0054441D"/>
    <w:rsid w:val="00583C6F"/>
    <w:rsid w:val="00583CBC"/>
    <w:rsid w:val="00596E5C"/>
    <w:rsid w:val="0060702E"/>
    <w:rsid w:val="006407AE"/>
    <w:rsid w:val="006D53D2"/>
    <w:rsid w:val="006E5BF3"/>
    <w:rsid w:val="00701584"/>
    <w:rsid w:val="00725606"/>
    <w:rsid w:val="00775138"/>
    <w:rsid w:val="007C0A96"/>
    <w:rsid w:val="007C6097"/>
    <w:rsid w:val="007E5D87"/>
    <w:rsid w:val="00802396"/>
    <w:rsid w:val="008F11D5"/>
    <w:rsid w:val="008F5F13"/>
    <w:rsid w:val="0090762E"/>
    <w:rsid w:val="009376B2"/>
    <w:rsid w:val="00995879"/>
    <w:rsid w:val="009C172C"/>
    <w:rsid w:val="00A26AF2"/>
    <w:rsid w:val="00A3226B"/>
    <w:rsid w:val="00A85F93"/>
    <w:rsid w:val="00AB10B6"/>
    <w:rsid w:val="00AB59CA"/>
    <w:rsid w:val="00AD24D7"/>
    <w:rsid w:val="00AE1EF1"/>
    <w:rsid w:val="00B27A4A"/>
    <w:rsid w:val="00B27CA4"/>
    <w:rsid w:val="00B85489"/>
    <w:rsid w:val="00BA1B80"/>
    <w:rsid w:val="00BE6EAD"/>
    <w:rsid w:val="00BE6F0E"/>
    <w:rsid w:val="00C03AAD"/>
    <w:rsid w:val="00C047DE"/>
    <w:rsid w:val="00C51C50"/>
    <w:rsid w:val="00C51E7A"/>
    <w:rsid w:val="00C736BB"/>
    <w:rsid w:val="00C77927"/>
    <w:rsid w:val="00C93FC9"/>
    <w:rsid w:val="00CD2E3F"/>
    <w:rsid w:val="00D560D0"/>
    <w:rsid w:val="00DB70D3"/>
    <w:rsid w:val="00DF162F"/>
    <w:rsid w:val="00E24695"/>
    <w:rsid w:val="00E423F8"/>
    <w:rsid w:val="00E67229"/>
    <w:rsid w:val="00E928EE"/>
    <w:rsid w:val="00F25AF7"/>
    <w:rsid w:val="00F4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8">
    <w:name w:val="c68"/>
    <w:basedOn w:val="a0"/>
    <w:rsid w:val="00385C15"/>
  </w:style>
  <w:style w:type="paragraph" w:styleId="a3">
    <w:name w:val="List Paragraph"/>
    <w:basedOn w:val="a"/>
    <w:uiPriority w:val="34"/>
    <w:qFormat/>
    <w:rsid w:val="008F11D5"/>
    <w:pPr>
      <w:ind w:left="720"/>
      <w:contextualSpacing/>
    </w:pPr>
  </w:style>
  <w:style w:type="paragraph" w:customStyle="1" w:styleId="Default">
    <w:name w:val="Default"/>
    <w:rsid w:val="000B22D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2017-02-02T17:52:00Z</dcterms:created>
  <dcterms:modified xsi:type="dcterms:W3CDTF">2017-02-04T16:23:00Z</dcterms:modified>
</cp:coreProperties>
</file>