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5C" w:rsidRPr="00BC305C" w:rsidRDefault="00BC305C" w:rsidP="00BC305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3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Сафиуллин Артур </w:t>
      </w:r>
      <w:proofErr w:type="spellStart"/>
      <w:r w:rsidRPr="00BC3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Мансурович</w:t>
      </w:r>
      <w:proofErr w:type="spellEnd"/>
    </w:p>
    <w:p w:rsidR="00BC305C" w:rsidRDefault="00BC305C" w:rsidP="00BC305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3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Студент, БГАУ</w:t>
      </w:r>
    </w:p>
    <w:p w:rsidR="00BC305C" w:rsidRPr="00BC305C" w:rsidRDefault="00BC305C" w:rsidP="00BC305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0EFC" w:rsidRDefault="00B03E4A" w:rsidP="00BC30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05C">
        <w:rPr>
          <w:rFonts w:ascii="Times New Roman" w:hAnsi="Times New Roman" w:cs="Times New Roman"/>
          <w:b/>
          <w:sz w:val="28"/>
          <w:szCs w:val="28"/>
        </w:rPr>
        <w:t>Правовые основы управления муниципальным унитарным предприятием в сельском хозяйстве</w:t>
      </w:r>
    </w:p>
    <w:p w:rsidR="00BC305C" w:rsidRPr="00BC305C" w:rsidRDefault="00BC305C" w:rsidP="00BC30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0EFC" w:rsidRPr="003356D2" w:rsidRDefault="00B03E4A" w:rsidP="003356D2">
      <w:pPr>
        <w:jc w:val="both"/>
        <w:rPr>
          <w:rFonts w:ascii="Times New Roman" w:hAnsi="Times New Roman" w:cs="Times New Roman"/>
          <w:sz w:val="28"/>
          <w:szCs w:val="28"/>
        </w:rPr>
      </w:pPr>
      <w:r w:rsidRPr="003356D2">
        <w:rPr>
          <w:rFonts w:ascii="Times New Roman" w:hAnsi="Times New Roman" w:cs="Times New Roman"/>
          <w:sz w:val="28"/>
          <w:szCs w:val="28"/>
        </w:rPr>
        <w:t>Муниципальный субъект хозяйственной деятельности в правовой форме унитарного предприятия (МУП) учреждается органом самоуправления в соответствии с территориальной принадлежностью субъекта экономической деятельности.</w:t>
      </w:r>
    </w:p>
    <w:p w:rsidR="00250EFC" w:rsidRPr="003356D2" w:rsidRDefault="00B03E4A" w:rsidP="003356D2">
      <w:pPr>
        <w:jc w:val="both"/>
        <w:rPr>
          <w:rFonts w:ascii="Times New Roman" w:hAnsi="Times New Roman" w:cs="Times New Roman"/>
          <w:sz w:val="28"/>
          <w:szCs w:val="28"/>
        </w:rPr>
      </w:pPr>
      <w:r w:rsidRPr="003356D2">
        <w:rPr>
          <w:rFonts w:ascii="Times New Roman" w:hAnsi="Times New Roman" w:cs="Times New Roman"/>
          <w:sz w:val="28"/>
          <w:szCs w:val="28"/>
        </w:rPr>
        <w:t>Коренное отличие МУП состоит в его отношении к закрепленной за ним собственностью. Право на собственность унитарного предприятия остается за государством в лице местных органов самоуправления, а распоряжаться им в целях хозяйственной деятельности юридическое лицо может на основе оперативного управления имуществом или ограниченного права на хозяйствование.</w:t>
      </w:r>
    </w:p>
    <w:p w:rsidR="00250EFC" w:rsidRPr="003356D2" w:rsidRDefault="00250EFC" w:rsidP="00335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EFC" w:rsidRPr="003356D2" w:rsidRDefault="00B03E4A" w:rsidP="00752232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3356D2">
        <w:rPr>
          <w:rFonts w:ascii="Times New Roman" w:hAnsi="Times New Roman" w:cs="Times New Roman"/>
          <w:b/>
          <w:sz w:val="28"/>
          <w:szCs w:val="28"/>
        </w:rPr>
        <w:t>Правовое управление МУП</w:t>
      </w:r>
    </w:p>
    <w:p w:rsidR="00250EFC" w:rsidRPr="003356D2" w:rsidRDefault="00B03E4A" w:rsidP="003356D2">
      <w:pPr>
        <w:jc w:val="both"/>
        <w:rPr>
          <w:rFonts w:ascii="Times New Roman" w:hAnsi="Times New Roman" w:cs="Times New Roman"/>
          <w:sz w:val="28"/>
          <w:szCs w:val="28"/>
        </w:rPr>
      </w:pPr>
      <w:r w:rsidRPr="003356D2">
        <w:rPr>
          <w:rFonts w:ascii="Times New Roman" w:hAnsi="Times New Roman" w:cs="Times New Roman"/>
          <w:sz w:val="28"/>
          <w:szCs w:val="28"/>
        </w:rPr>
        <w:t>МУП осуществляет хозяйственную деятельность под строгим контролем государства и одновременно при постоянном экономическом содействии с его стороны. Право управления осуществляется на соблюдении территориальной принадлежности юридического лица: пригородные зоны, городская территория, принадлежащие городским предприятиям подсобные хозяйства.</w:t>
      </w:r>
    </w:p>
    <w:p w:rsidR="00250EFC" w:rsidRPr="003356D2" w:rsidRDefault="00B03E4A" w:rsidP="003356D2">
      <w:pPr>
        <w:jc w:val="both"/>
        <w:rPr>
          <w:rFonts w:ascii="Times New Roman" w:hAnsi="Times New Roman" w:cs="Times New Roman"/>
          <w:sz w:val="28"/>
          <w:szCs w:val="28"/>
        </w:rPr>
      </w:pPr>
      <w:r w:rsidRPr="003356D2">
        <w:rPr>
          <w:rFonts w:ascii="Times New Roman" w:hAnsi="Times New Roman" w:cs="Times New Roman"/>
          <w:sz w:val="28"/>
          <w:szCs w:val="28"/>
        </w:rPr>
        <w:t>Правовую основу управления данным типом предприятия в аграрном секторе экономики составляет ГК РФ и ФЗ «О государственных и муниципальных предприятиях» (ФЗ №161).</w:t>
      </w:r>
    </w:p>
    <w:p w:rsidR="00250EFC" w:rsidRPr="003356D2" w:rsidRDefault="00B03E4A" w:rsidP="003356D2">
      <w:pPr>
        <w:jc w:val="both"/>
        <w:rPr>
          <w:rFonts w:ascii="Times New Roman" w:hAnsi="Times New Roman" w:cs="Times New Roman"/>
          <w:sz w:val="28"/>
          <w:szCs w:val="28"/>
        </w:rPr>
      </w:pPr>
      <w:r w:rsidRPr="003356D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356D2" w:rsidRPr="003356D2">
        <w:rPr>
          <w:rFonts w:ascii="Times New Roman" w:hAnsi="Times New Roman" w:cs="Times New Roman"/>
          <w:sz w:val="28"/>
          <w:szCs w:val="28"/>
        </w:rPr>
        <w:t>нормам действующего закона,</w:t>
      </w:r>
      <w:r w:rsidRPr="003356D2">
        <w:rPr>
          <w:rFonts w:ascii="Times New Roman" w:hAnsi="Times New Roman" w:cs="Times New Roman"/>
          <w:sz w:val="28"/>
          <w:szCs w:val="28"/>
        </w:rPr>
        <w:t xml:space="preserve"> имущество для целей хозяйствования МУП остается муниципальным, неделимым. Руководителю предприятия делегируется со стороны органов территориального управления право самостоятельного распоряжения муниципальной собственностью в рамках уставной и строго регламентированной деятельности.</w:t>
      </w:r>
    </w:p>
    <w:p w:rsidR="003356D2" w:rsidRPr="003356D2" w:rsidRDefault="00B03E4A" w:rsidP="003356D2">
      <w:pPr>
        <w:jc w:val="both"/>
        <w:rPr>
          <w:rFonts w:ascii="Times New Roman" w:hAnsi="Times New Roman" w:cs="Times New Roman"/>
          <w:sz w:val="28"/>
          <w:szCs w:val="28"/>
        </w:rPr>
      </w:pPr>
      <w:r w:rsidRPr="003356D2">
        <w:rPr>
          <w:rFonts w:ascii="Times New Roman" w:hAnsi="Times New Roman" w:cs="Times New Roman"/>
          <w:sz w:val="28"/>
          <w:szCs w:val="28"/>
        </w:rPr>
        <w:t xml:space="preserve">Право ограниченного хозяйствования предписывает общий регламент управления, распоряжения и пользования вверенного собственником имущества. Муниципалитет (собственник) не вмешивается в текущую </w:t>
      </w:r>
      <w:r w:rsidRPr="003356D2">
        <w:rPr>
          <w:rFonts w:ascii="Times New Roman" w:hAnsi="Times New Roman" w:cs="Times New Roman"/>
          <w:sz w:val="28"/>
          <w:szCs w:val="28"/>
        </w:rPr>
        <w:lastRenderedPageBreak/>
        <w:t>деятельность предприятия, предписывая лишь общие требования к процессу администрирования ресурсами.</w:t>
      </w:r>
    </w:p>
    <w:p w:rsidR="00250EFC" w:rsidRPr="003356D2" w:rsidRDefault="00B03E4A" w:rsidP="003356D2">
      <w:pPr>
        <w:jc w:val="both"/>
        <w:rPr>
          <w:rFonts w:ascii="Times New Roman" w:hAnsi="Times New Roman" w:cs="Times New Roman"/>
          <w:sz w:val="28"/>
          <w:szCs w:val="28"/>
        </w:rPr>
      </w:pPr>
      <w:r w:rsidRPr="003356D2">
        <w:rPr>
          <w:rFonts w:ascii="Times New Roman" w:hAnsi="Times New Roman" w:cs="Times New Roman"/>
          <w:sz w:val="28"/>
          <w:szCs w:val="28"/>
        </w:rPr>
        <w:t>Право оперативного владения имуществом означает, что процесс управления ограничен и прямо подчинен цели деятельности, прописанной в уставных документах МУП. Объемы деятельности ограничиваются заказом муниципального образования.</w:t>
      </w:r>
    </w:p>
    <w:p w:rsidR="00250EFC" w:rsidRPr="003356D2" w:rsidRDefault="00B03E4A" w:rsidP="003356D2">
      <w:pPr>
        <w:jc w:val="both"/>
        <w:rPr>
          <w:rFonts w:ascii="Times New Roman" w:hAnsi="Times New Roman" w:cs="Times New Roman"/>
          <w:sz w:val="28"/>
          <w:szCs w:val="28"/>
        </w:rPr>
      </w:pPr>
      <w:r w:rsidRPr="003356D2">
        <w:rPr>
          <w:rFonts w:ascii="Times New Roman" w:hAnsi="Times New Roman" w:cs="Times New Roman"/>
          <w:sz w:val="28"/>
          <w:szCs w:val="28"/>
        </w:rPr>
        <w:t>При этом собственник имеет полное право, в случае установленного несоответствия целевому назначению, изъять имущество и использовать его в дальнейшем по своему усмотрению. Эта форма управления поэтому имеет более жестко регламентируемые способы хозяйствования, чем унитарные предприятия на праве хозяйственного управления имуществом.</w:t>
      </w:r>
    </w:p>
    <w:p w:rsidR="00250EFC" w:rsidRPr="003356D2" w:rsidRDefault="00250EFC" w:rsidP="00335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EFC" w:rsidRPr="003356D2" w:rsidRDefault="00B03E4A" w:rsidP="00752232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3356D2">
        <w:rPr>
          <w:rFonts w:ascii="Times New Roman" w:hAnsi="Times New Roman" w:cs="Times New Roman"/>
          <w:b/>
          <w:sz w:val="28"/>
          <w:szCs w:val="28"/>
        </w:rPr>
        <w:t>Особенности хозяйственной деятельности МУП</w:t>
      </w:r>
    </w:p>
    <w:p w:rsidR="00250EFC" w:rsidRPr="003356D2" w:rsidRDefault="00B03E4A" w:rsidP="003356D2">
      <w:pPr>
        <w:jc w:val="both"/>
        <w:rPr>
          <w:rFonts w:ascii="Times New Roman" w:hAnsi="Times New Roman" w:cs="Times New Roman"/>
          <w:sz w:val="28"/>
          <w:szCs w:val="28"/>
        </w:rPr>
      </w:pPr>
      <w:r w:rsidRPr="003356D2">
        <w:rPr>
          <w:rFonts w:ascii="Times New Roman" w:hAnsi="Times New Roman" w:cs="Times New Roman"/>
          <w:sz w:val="28"/>
          <w:szCs w:val="28"/>
        </w:rPr>
        <w:t>Будучи самостоятельным субъектом экономики с правами ЮЛ, унитарное муниципальное образование подчиняется обеспечению интересов муниципального образования. С одной стороны, оно обязано быть рентабельным, как и любой участник экономического пространства, с другой – невозможно недооценить фактор риска – сочетание экономических и естественных, биологических объективных законов.</w:t>
      </w:r>
    </w:p>
    <w:p w:rsidR="00250EFC" w:rsidRPr="003356D2" w:rsidRDefault="00B03E4A" w:rsidP="003356D2">
      <w:pPr>
        <w:jc w:val="both"/>
        <w:rPr>
          <w:rFonts w:ascii="Times New Roman" w:hAnsi="Times New Roman" w:cs="Times New Roman"/>
          <w:sz w:val="28"/>
          <w:szCs w:val="28"/>
        </w:rPr>
      </w:pPr>
      <w:r w:rsidRPr="003356D2">
        <w:rPr>
          <w:rFonts w:ascii="Times New Roman" w:hAnsi="Times New Roman" w:cs="Times New Roman"/>
          <w:sz w:val="28"/>
          <w:szCs w:val="28"/>
        </w:rPr>
        <w:t>Фактор зависимости условий хозяйствования МУП в аграрном секторе делает чрезвычайно актуальной проблему совершенствования механизма правовой регламентации этого сектора экономики, с тем, чтобы предписания муниципальных властей органически учитывали особенности природных климатических зон, в условиях которых осуществляется деятельность подчиненных им субъектов.</w:t>
      </w:r>
    </w:p>
    <w:p w:rsidR="00250EFC" w:rsidRDefault="00B03E4A" w:rsidP="003356D2">
      <w:pPr>
        <w:jc w:val="both"/>
        <w:rPr>
          <w:rFonts w:ascii="Times New Roman" w:hAnsi="Times New Roman" w:cs="Times New Roman"/>
          <w:sz w:val="28"/>
          <w:szCs w:val="28"/>
        </w:rPr>
      </w:pPr>
      <w:r w:rsidRPr="003356D2">
        <w:rPr>
          <w:rFonts w:ascii="Times New Roman" w:hAnsi="Times New Roman" w:cs="Times New Roman"/>
          <w:sz w:val="28"/>
          <w:szCs w:val="28"/>
        </w:rPr>
        <w:t xml:space="preserve">Важность проблемы правового совершенствования управления унитарными предприятиями кроется и в специфике самих унитарных предприятий, назначение которых: решение социально важных проблем, выполнение государственного заказа в рамках территориальных образований. </w:t>
      </w:r>
    </w:p>
    <w:p w:rsidR="003356D2" w:rsidRDefault="003356D2" w:rsidP="00335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329" w:rsidRDefault="00EE1329" w:rsidP="00335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329" w:rsidRDefault="00EE1329" w:rsidP="00335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329" w:rsidRDefault="00EE1329" w:rsidP="00335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329" w:rsidRPr="003356D2" w:rsidRDefault="00EE1329" w:rsidP="003356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56D2" w:rsidRDefault="003356D2" w:rsidP="00335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0A35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:rsidR="008407B4" w:rsidRPr="002710C8" w:rsidRDefault="008407B4" w:rsidP="00840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1. «</w:t>
      </w:r>
      <w:hyperlink r:id="rId4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Развитие человеческого потенциала как стратегическое направление современной государственной политики России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Гарифуллина Э.Ф., Ханнанова Т.Р.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Право и политика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. 2012. </w:t>
      </w:r>
      <w:hyperlink r:id="rId6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 9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. С. 1565-1571.</w:t>
      </w:r>
    </w:p>
    <w:p w:rsidR="008407B4" w:rsidRPr="002710C8" w:rsidRDefault="008407B4" w:rsidP="00840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2. «</w:t>
      </w:r>
      <w:hyperlink r:id="rId7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Концептуальные основы государственной аграрной политики</w:t>
        </w:r>
        <w:proofErr w:type="gramStart"/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В</w:t>
        </w:r>
        <w:proofErr w:type="gramEnd"/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РФ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Ханнанова</w:t>
      </w:r>
      <w:proofErr w:type="spellEnd"/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Т.Р.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Мир и политика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. 2013. </w:t>
      </w:r>
      <w:hyperlink r:id="rId9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 2 (77)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. С. 4.</w:t>
      </w:r>
    </w:p>
    <w:p w:rsidR="008407B4" w:rsidRPr="002710C8" w:rsidRDefault="008407B4" w:rsidP="00840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3. «</w:t>
      </w:r>
      <w:hyperlink r:id="rId10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Государственная аграрная политика в животноводстве: проблемы формирования и реализации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Ханнанова Т.Р.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Политика и общество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. 2014. </w:t>
      </w:r>
      <w:hyperlink r:id="rId12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 2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. С. 183-189.</w:t>
      </w:r>
    </w:p>
    <w:p w:rsidR="008407B4" w:rsidRPr="002710C8" w:rsidRDefault="008407B4" w:rsidP="00840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4. «</w:t>
      </w:r>
      <w:hyperlink r:id="rId13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Проблемы местного самоуправления в России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Андриянова</w:t>
      </w:r>
      <w:proofErr w:type="spellEnd"/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А.А., </w:t>
      </w:r>
      <w:proofErr w:type="spellStart"/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Гарифуллина</w:t>
      </w:r>
      <w:proofErr w:type="spellEnd"/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А.Ф.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14" w:history="1">
        <w:proofErr w:type="spellStart"/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NovaInfo.Ru</w:t>
        </w:r>
        <w:proofErr w:type="spellEnd"/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. 2015. Т. 1. </w:t>
      </w:r>
      <w:hyperlink r:id="rId15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 30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. С. 198-200.</w:t>
      </w:r>
    </w:p>
    <w:p w:rsidR="008407B4" w:rsidRPr="002710C8" w:rsidRDefault="008407B4" w:rsidP="00840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5. «</w:t>
      </w:r>
      <w:hyperlink r:id="rId16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Информационная политика органов исполнительной власти республики Башкортостан: проблемы и пути решения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Гарифуллина А.Ф.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сборнике: </w:t>
      </w:r>
      <w:hyperlink r:id="rId17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Состояние, проблемы и перспективы развития АПК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Материалы Международной научно-практической конференции, посвященной 80-летию ФГОУ ВПО Башкирский ГАУ. Министерство сельского хозяйства РФ, Министерство сельского хозяйства РБ, Башкирский государственный аграрный университет. 2010. С. 187-189.</w:t>
      </w:r>
    </w:p>
    <w:p w:rsidR="008407B4" w:rsidRPr="002710C8" w:rsidRDefault="008407B4" w:rsidP="00840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6. «</w:t>
      </w:r>
      <w:hyperlink r:id="rId18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Роль компьютерных технологий в сфере принятия управленческих решений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Гарифуллина</w:t>
      </w:r>
      <w:proofErr w:type="spellEnd"/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А.Ф., </w:t>
      </w:r>
      <w:proofErr w:type="spellStart"/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Хайдарова</w:t>
      </w:r>
      <w:proofErr w:type="spellEnd"/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Л.Р.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сборнике: </w:t>
      </w:r>
      <w:hyperlink r:id="rId19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Развитие информационных технологий и их значение для модернизации социально-экономической системы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Материалы международной научно-практической конференции. 2011. С. 39-42.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0"/>
        <w:gridCol w:w="8590"/>
      </w:tblGrid>
      <w:tr w:rsidR="002710C8" w:rsidRPr="002710C8" w:rsidTr="004277FA">
        <w:trPr>
          <w:tblCellSpacing w:w="0" w:type="dxa"/>
        </w:trPr>
        <w:tc>
          <w:tcPr>
            <w:tcW w:w="110" w:type="dxa"/>
            <w:hideMark/>
          </w:tcPr>
          <w:p w:rsidR="008407B4" w:rsidRPr="002710C8" w:rsidRDefault="008407B4" w:rsidP="008407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90" w:type="dxa"/>
            <w:hideMark/>
          </w:tcPr>
          <w:p w:rsidR="008407B4" w:rsidRPr="002710C8" w:rsidRDefault="008407B4" w:rsidP="008407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710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 «</w:t>
            </w:r>
            <w:hyperlink r:id="rId20" w:history="1">
              <w:r w:rsidRPr="002710C8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Закон </w:t>
              </w:r>
              <w:proofErr w:type="spellStart"/>
              <w:r w:rsidRPr="002710C8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саморегуляции</w:t>
              </w:r>
              <w:proofErr w:type="spellEnd"/>
              <w:r w:rsidRPr="002710C8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природы и его закономерности: теоретико-эмпирический и правовой аспекты</w:t>
              </w:r>
            </w:hyperlink>
            <w:r w:rsidRPr="002710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2710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Ханнанов Р.А.</w:t>
            </w:r>
            <w:r w:rsidRPr="002710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21" w:history="1">
              <w:r w:rsidRPr="002710C8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Право и политика</w:t>
              </w:r>
            </w:hyperlink>
            <w:r w:rsidRPr="002710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2010. </w:t>
            </w:r>
            <w:hyperlink r:id="rId22" w:history="1">
              <w:r w:rsidRPr="002710C8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№ 9</w:t>
              </w:r>
            </w:hyperlink>
            <w:r w:rsidRPr="002710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С. 1637-1652. </w:t>
            </w:r>
          </w:p>
        </w:tc>
      </w:tr>
    </w:tbl>
    <w:p w:rsidR="008407B4" w:rsidRPr="002710C8" w:rsidRDefault="008407B4" w:rsidP="00840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8. «</w:t>
      </w:r>
      <w:hyperlink r:id="rId23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Концепция правовой защиты и приоритетного развития сельскохозяйственного землепользования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Ханнанов Р.А.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24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Право и политика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. 2010. </w:t>
      </w:r>
      <w:hyperlink r:id="rId25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 12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. С. 2214-2222.</w:t>
      </w:r>
    </w:p>
    <w:p w:rsidR="008407B4" w:rsidRPr="002710C8" w:rsidRDefault="008407B4" w:rsidP="00840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9. «</w:t>
      </w:r>
      <w:hyperlink r:id="rId26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Государственное регулирование экономики: обоснование нового понимания и содержания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Ханнанов Р.А.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27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Право и политика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. 2011. </w:t>
      </w:r>
      <w:hyperlink r:id="rId28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 6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. С. 918-933.</w:t>
      </w:r>
    </w:p>
    <w:p w:rsidR="008407B4" w:rsidRPr="002710C8" w:rsidRDefault="008407B4" w:rsidP="00840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10. «</w:t>
      </w:r>
      <w:hyperlink r:id="rId29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К вопросу о проблемах в жилищно-коммунальной сферы в Республике Башкортостан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Андриянова А.А., Шапошникова Р.Р.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 сборнике: </w:t>
      </w:r>
      <w:hyperlink r:id="rId30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современное государство: проблемы социально-экономического развития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Материалы IV международной научно-практической конференции. 2014. С. 17-19.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8604"/>
      </w:tblGrid>
      <w:tr w:rsidR="002710C8" w:rsidRPr="002710C8" w:rsidTr="004277FA">
        <w:trPr>
          <w:tblCellSpacing w:w="0" w:type="dxa"/>
        </w:trPr>
        <w:tc>
          <w:tcPr>
            <w:tcW w:w="0" w:type="auto"/>
            <w:hideMark/>
          </w:tcPr>
          <w:p w:rsidR="008407B4" w:rsidRPr="002710C8" w:rsidRDefault="008407B4" w:rsidP="008407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407B4" w:rsidRPr="002710C8" w:rsidRDefault="008407B4" w:rsidP="008407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710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 «</w:t>
            </w:r>
            <w:hyperlink r:id="rId31" w:history="1">
              <w:r w:rsidRPr="002710C8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К вопросу об участии пчеловодов в государственных закупках</w:t>
              </w:r>
            </w:hyperlink>
            <w:r w:rsidRPr="002710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2710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Галиева</w:t>
            </w:r>
            <w:proofErr w:type="spellEnd"/>
            <w:r w:rsidRPr="002710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Г.А., </w:t>
            </w:r>
            <w:proofErr w:type="spellStart"/>
            <w:r w:rsidRPr="002710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Гималтдинова</w:t>
            </w:r>
            <w:proofErr w:type="spellEnd"/>
            <w:r w:rsidRPr="002710C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А.А., Шапошникова Р.Р.</w:t>
            </w:r>
            <w:r w:rsidRPr="002710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сборнике: </w:t>
            </w:r>
            <w:hyperlink r:id="rId32" w:history="1">
              <w:r w:rsidRPr="002710C8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Экономика, финансы и менеджмент: тенденции и перспективы развития</w:t>
              </w:r>
            </w:hyperlink>
            <w:r w:rsidRPr="002710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Сборник научных трудов по итогам международной научно-практической конференции. 2015. С. 44-4</w:t>
            </w:r>
          </w:p>
        </w:tc>
      </w:tr>
    </w:tbl>
    <w:p w:rsidR="008407B4" w:rsidRPr="002710C8" w:rsidRDefault="008407B4" w:rsidP="00840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12. «</w:t>
      </w:r>
      <w:hyperlink r:id="rId33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 xml:space="preserve">Пространственно-территориальные атрибуты безопасности российского приграничья: историографический </w:t>
        </w:r>
        <w:bookmarkStart w:id="0" w:name="_GoBack"/>
        <w:bookmarkEnd w:id="0"/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анализ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Гарипова А.Г., Шапошникова Р.Р.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сборнике: </w:t>
      </w:r>
      <w:hyperlink r:id="rId34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Наука и образование в XXI веке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сборник научных трудов по материалам Международной научно-практической конференции: в 17 частях. 2014. С. 38-44.</w:t>
      </w:r>
    </w:p>
    <w:p w:rsidR="008407B4" w:rsidRPr="002710C8" w:rsidRDefault="008407B4" w:rsidP="00840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13. «</w:t>
      </w:r>
      <w:hyperlink r:id="rId35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Влияние адаптогенов на восстановление работоспособности спортсменов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Хабибуллин Р.М., </w:t>
      </w:r>
      <w:proofErr w:type="spellStart"/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Фазлаева</w:t>
      </w:r>
      <w:proofErr w:type="spellEnd"/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С.Е.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сборнике: </w:t>
      </w:r>
      <w:hyperlink r:id="rId36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Молодежная наука и АПК: проблемы и перспективы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Материалы V Всероссийской научно-практической конференции молодых ученых. 2012. С. 195-196.</w:t>
      </w:r>
    </w:p>
    <w:p w:rsidR="008407B4" w:rsidRPr="002710C8" w:rsidRDefault="008407B4" w:rsidP="00840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14. «</w:t>
      </w:r>
      <w:hyperlink r:id="rId37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Уровень гликогена в печени животных при применении биологически активных добавок на фоне физической нагрузки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Хабибуллин Р.М., </w:t>
      </w:r>
      <w:proofErr w:type="spellStart"/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Фазлаева</w:t>
      </w:r>
      <w:proofErr w:type="spellEnd"/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С.Е.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38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Вестник Башкирского государственного аграрного университета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. 2013. </w:t>
      </w:r>
      <w:hyperlink r:id="rId39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 3 (27)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. С. 56-57.</w:t>
      </w:r>
    </w:p>
    <w:p w:rsidR="008407B4" w:rsidRPr="002710C8" w:rsidRDefault="008407B4" w:rsidP="008407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15. «</w:t>
      </w:r>
      <w:hyperlink r:id="rId40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Эксперимент в научном познании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2710C8">
        <w:rPr>
          <w:rFonts w:ascii="Times New Roman" w:eastAsia="Times New Roman" w:hAnsi="Times New Roman" w:cs="Times New Roman"/>
          <w:bCs/>
          <w:iCs/>
          <w:sz w:val="28"/>
          <w:szCs w:val="28"/>
        </w:rPr>
        <w:t>Рахматуллин Р.Ю., Хабибуллин Р.М.</w:t>
      </w:r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В сборнике: </w:t>
      </w:r>
      <w:hyperlink r:id="rId41" w:history="1">
        <w:r w:rsidRPr="002710C8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Молодежь. Образование. Наука</w:t>
        </w:r>
      </w:hyperlink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материалы VI Российской ежегодной научной конференции аспирантов и молодых ученых в рамках научного форума "Дни молодежной науки в Республике Башкортостан" (март 2011 г.). М-во молодежной политики и спорта Республики Башкортостан, Корпорация "Столичное образование", Восточная экономико-юридическая гуманитарная академия (Академия ВЭГУ); ответственный редактор: С. В. </w:t>
      </w:r>
      <w:proofErr w:type="spellStart"/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Егорышев</w:t>
      </w:r>
      <w:proofErr w:type="spellEnd"/>
      <w:r w:rsidRPr="002710C8">
        <w:rPr>
          <w:rFonts w:ascii="Times New Roman" w:eastAsia="Times New Roman" w:hAnsi="Times New Roman" w:cs="Times New Roman"/>
          <w:bCs/>
          <w:sz w:val="28"/>
          <w:szCs w:val="28"/>
        </w:rPr>
        <w:t>. Уфа, 2011. С. 36-38.</w:t>
      </w:r>
    </w:p>
    <w:p w:rsidR="008407B4" w:rsidRPr="002D0A35" w:rsidRDefault="008407B4" w:rsidP="00335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407B4" w:rsidRPr="002D0A35" w:rsidSect="003356D2">
      <w:pgSz w:w="11870" w:h="1678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0EFC"/>
    <w:rsid w:val="000E3F46"/>
    <w:rsid w:val="00250EFC"/>
    <w:rsid w:val="002710C8"/>
    <w:rsid w:val="003356D2"/>
    <w:rsid w:val="00752232"/>
    <w:rsid w:val="008407B4"/>
    <w:rsid w:val="00A11426"/>
    <w:rsid w:val="00B03E4A"/>
    <w:rsid w:val="00BC305C"/>
    <w:rsid w:val="00EE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0E3F46"/>
    <w:rPr>
      <w:vertAlign w:val="superscript"/>
    </w:rPr>
  </w:style>
  <w:style w:type="character" w:styleId="a4">
    <w:name w:val="Hyperlink"/>
    <w:basedOn w:val="a0"/>
    <w:uiPriority w:val="99"/>
    <w:unhideWhenUsed/>
    <w:rsid w:val="003356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356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117729" TargetMode="External"/><Relationship Id="rId13" Type="http://schemas.openxmlformats.org/officeDocument/2006/relationships/hyperlink" Target="http://elibrary.ru/item.asp?id=22854312" TargetMode="External"/><Relationship Id="rId18" Type="http://schemas.openxmlformats.org/officeDocument/2006/relationships/hyperlink" Target="http://elibrary.ru/item.asp?id=23573262" TargetMode="External"/><Relationship Id="rId26" Type="http://schemas.openxmlformats.org/officeDocument/2006/relationships/hyperlink" Target="http://elibrary.ru/item.asp?id=16969131" TargetMode="External"/><Relationship Id="rId39" Type="http://schemas.openxmlformats.org/officeDocument/2006/relationships/hyperlink" Target="http://elibrary.ru/contents.asp?issueid=1145680&amp;selid=203534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contents.asp?issueid=931158" TargetMode="External"/><Relationship Id="rId34" Type="http://schemas.openxmlformats.org/officeDocument/2006/relationships/hyperlink" Target="http://elibrary.ru/item.asp?id=224927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library.ru/item.asp?id=25198436" TargetMode="External"/><Relationship Id="rId12" Type="http://schemas.openxmlformats.org/officeDocument/2006/relationships/hyperlink" Target="http://elibrary.ru/contents.asp?issueid=1254661&amp;selid=21354776" TargetMode="External"/><Relationship Id="rId17" Type="http://schemas.openxmlformats.org/officeDocument/2006/relationships/hyperlink" Target="http://elibrary.ru/item.asp?id=20718441" TargetMode="External"/><Relationship Id="rId25" Type="http://schemas.openxmlformats.org/officeDocument/2006/relationships/hyperlink" Target="http://elibrary.ru/contents.asp?issueid=931610&amp;selid=16211933" TargetMode="External"/><Relationship Id="rId33" Type="http://schemas.openxmlformats.org/officeDocument/2006/relationships/hyperlink" Target="http://elibrary.ru/item.asp?id=22493846" TargetMode="External"/><Relationship Id="rId38" Type="http://schemas.openxmlformats.org/officeDocument/2006/relationships/hyperlink" Target="http://elibrary.ru/contents.asp?issueid=11456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21387397" TargetMode="External"/><Relationship Id="rId20" Type="http://schemas.openxmlformats.org/officeDocument/2006/relationships/hyperlink" Target="http://elibrary.ru/item.asp?id=15989075" TargetMode="External"/><Relationship Id="rId29" Type="http://schemas.openxmlformats.org/officeDocument/2006/relationships/hyperlink" Target="http://elibrary.ru/item.asp?id=22639639" TargetMode="External"/><Relationship Id="rId41" Type="http://schemas.openxmlformats.org/officeDocument/2006/relationships/hyperlink" Target="http://elibrary.ru/item.asp?id=19651966" TargetMode="External"/><Relationship Id="rId1" Type="http://schemas.openxmlformats.org/officeDocument/2006/relationships/styles" Target="styles.xml"/><Relationship Id="rId6" Type="http://schemas.openxmlformats.org/officeDocument/2006/relationships/hyperlink" Target="http://elibrary.ru/contents.asp?issueid=1118024&amp;selid=18989472" TargetMode="External"/><Relationship Id="rId11" Type="http://schemas.openxmlformats.org/officeDocument/2006/relationships/hyperlink" Target="http://elibrary.ru/contents.asp?issueid=1254661" TargetMode="External"/><Relationship Id="rId24" Type="http://schemas.openxmlformats.org/officeDocument/2006/relationships/hyperlink" Target="http://elibrary.ru/contents.asp?issueid=931610" TargetMode="External"/><Relationship Id="rId32" Type="http://schemas.openxmlformats.org/officeDocument/2006/relationships/hyperlink" Target="http://elibrary.ru/item.asp?id=24313699" TargetMode="External"/><Relationship Id="rId37" Type="http://schemas.openxmlformats.org/officeDocument/2006/relationships/hyperlink" Target="http://elibrary.ru/item.asp?id=20353408" TargetMode="External"/><Relationship Id="rId40" Type="http://schemas.openxmlformats.org/officeDocument/2006/relationships/hyperlink" Target="http://elibrary.ru/item.asp?id=23683413" TargetMode="External"/><Relationship Id="rId5" Type="http://schemas.openxmlformats.org/officeDocument/2006/relationships/hyperlink" Target="http://elibrary.ru/contents.asp?issueid=1118024" TargetMode="External"/><Relationship Id="rId15" Type="http://schemas.openxmlformats.org/officeDocument/2006/relationships/hyperlink" Target="http://elibrary.ru/contents.asp?issueid=1362977&amp;selid=22854312" TargetMode="External"/><Relationship Id="rId23" Type="http://schemas.openxmlformats.org/officeDocument/2006/relationships/hyperlink" Target="http://elibrary.ru/item.asp?id=16211933" TargetMode="External"/><Relationship Id="rId28" Type="http://schemas.openxmlformats.org/officeDocument/2006/relationships/hyperlink" Target="http://elibrary.ru/contents.asp?issueid=968695&amp;selid=16969131" TargetMode="External"/><Relationship Id="rId36" Type="http://schemas.openxmlformats.org/officeDocument/2006/relationships/hyperlink" Target="http://elibrary.ru/item.asp?id=18972958" TargetMode="External"/><Relationship Id="rId10" Type="http://schemas.openxmlformats.org/officeDocument/2006/relationships/hyperlink" Target="http://elibrary.ru/item.asp?id=21354776" TargetMode="External"/><Relationship Id="rId19" Type="http://schemas.openxmlformats.org/officeDocument/2006/relationships/hyperlink" Target="http://elibrary.ru/item.asp?id=19135714" TargetMode="External"/><Relationship Id="rId31" Type="http://schemas.openxmlformats.org/officeDocument/2006/relationships/hyperlink" Target="http://elibrary.ru/item.asp?id=24315736" TargetMode="External"/><Relationship Id="rId4" Type="http://schemas.openxmlformats.org/officeDocument/2006/relationships/hyperlink" Target="http://elibrary.ru/item.asp?id=18989472" TargetMode="External"/><Relationship Id="rId9" Type="http://schemas.openxmlformats.org/officeDocument/2006/relationships/hyperlink" Target="http://elibrary.ru/contents.asp?issueid=1117729&amp;selid=25198436" TargetMode="External"/><Relationship Id="rId14" Type="http://schemas.openxmlformats.org/officeDocument/2006/relationships/hyperlink" Target="http://elibrary.ru/contents.asp?issueid=1362977" TargetMode="External"/><Relationship Id="rId22" Type="http://schemas.openxmlformats.org/officeDocument/2006/relationships/hyperlink" Target="http://elibrary.ru/contents.asp?issueid=931158&amp;selid=15989075" TargetMode="External"/><Relationship Id="rId27" Type="http://schemas.openxmlformats.org/officeDocument/2006/relationships/hyperlink" Target="http://elibrary.ru/contents.asp?issueid=968695" TargetMode="External"/><Relationship Id="rId30" Type="http://schemas.openxmlformats.org/officeDocument/2006/relationships/hyperlink" Target="http://elibrary.ru/item.asp?id=22639492" TargetMode="External"/><Relationship Id="rId35" Type="http://schemas.openxmlformats.org/officeDocument/2006/relationships/hyperlink" Target="http://elibrary.ru/item.asp?id=2164390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9</cp:revision>
  <dcterms:created xsi:type="dcterms:W3CDTF">2016-11-13T19:28:00Z</dcterms:created>
  <dcterms:modified xsi:type="dcterms:W3CDTF">2017-04-03T13:40:00Z</dcterms:modified>
  <cp:category/>
</cp:coreProperties>
</file>