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54" w:rsidRDefault="00896554" w:rsidP="0089655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Сафиуллин Артур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Мансурович</w:t>
      </w:r>
      <w:proofErr w:type="spellEnd"/>
    </w:p>
    <w:p w:rsidR="00896554" w:rsidRDefault="00896554" w:rsidP="0089655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Студент, БГАУ</w:t>
      </w:r>
    </w:p>
    <w:p w:rsidR="00467281" w:rsidRPr="006D135F" w:rsidRDefault="004B4FF6" w:rsidP="00BF7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b/>
          <w:sz w:val="28"/>
          <w:szCs w:val="28"/>
        </w:rPr>
        <w:t>Актуальные проблемы совершенствования управления муниципальным унитарным предприятием в сельском хозяйстве и пути их решения</w:t>
      </w:r>
    </w:p>
    <w:p w:rsidR="00467281" w:rsidRPr="006D135F" w:rsidRDefault="004B4FF6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sz w:val="28"/>
          <w:szCs w:val="28"/>
        </w:rPr>
        <w:t>Получение ответов на вопросы совершенствования управления муниципальным унитарным предприятием открывает возможность значительно повысить устойчивость экономики сельского хозяйства, следовательно, и стабильность социально-экономической ситуации в национальном масштабе.</w:t>
      </w:r>
    </w:p>
    <w:p w:rsidR="00467281" w:rsidRPr="006D135F" w:rsidRDefault="004B4FF6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sz w:val="28"/>
          <w:szCs w:val="28"/>
        </w:rPr>
        <w:t>Это объясняется тем, что сектор аграрной экономики - один из ключевых сегментов, функциональность которого напрямую влияет на уровень и качество жизни граждан, поскольку отвечает за решение государственной задачи – обеспечение населения продуктами питания. Что служит основной проблемой на пути совершенствования системы управления и какие есть возможности их устранения?</w:t>
      </w:r>
    </w:p>
    <w:p w:rsidR="00467281" w:rsidRPr="006D135F" w:rsidRDefault="00467281" w:rsidP="006D1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81" w:rsidRPr="006D135F" w:rsidRDefault="004B4FF6" w:rsidP="00BF7E80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b/>
          <w:sz w:val="28"/>
          <w:szCs w:val="28"/>
        </w:rPr>
        <w:t>Проблемы совершенствования управления МУП</w:t>
      </w:r>
    </w:p>
    <w:p w:rsidR="00467281" w:rsidRPr="006D135F" w:rsidRDefault="004B4FF6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sz w:val="28"/>
          <w:szCs w:val="28"/>
        </w:rPr>
        <w:t>Основная проблема, которая концентрирует в себе целый комплекс потенциальных угроз, таится в несоответствии способа производства уровню технологического развития общества и его потребностям. Специалисты по вопросам организации аграрного хозяйствования выделяют следующие проблемы в этом срезе:</w:t>
      </w:r>
    </w:p>
    <w:p w:rsidR="00467281" w:rsidRPr="006D135F" w:rsidRDefault="006D135F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- </w:t>
      </w:r>
      <w:r w:rsidR="004B4FF6" w:rsidRPr="006D135F">
        <w:rPr>
          <w:rFonts w:ascii="Times New Roman" w:hAnsi="Times New Roman" w:cs="Times New Roman"/>
          <w:sz w:val="28"/>
          <w:szCs w:val="28"/>
        </w:rPr>
        <w:t>Несоответствие объемов производства и способов коммерческой реализации продукции</w:t>
      </w:r>
    </w:p>
    <w:p w:rsidR="00467281" w:rsidRPr="006D135F" w:rsidRDefault="006D135F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- </w:t>
      </w:r>
      <w:r w:rsidR="004B4FF6" w:rsidRPr="006D135F">
        <w:rPr>
          <w:rFonts w:ascii="Times New Roman" w:hAnsi="Times New Roman" w:cs="Times New Roman"/>
          <w:sz w:val="28"/>
          <w:szCs w:val="28"/>
        </w:rPr>
        <w:t>Несовершенство системы мониторинга цен и статистических данных для стратегического планирования выпуска сельхозпродукции</w:t>
      </w:r>
    </w:p>
    <w:p w:rsidR="00467281" w:rsidRPr="006D135F" w:rsidRDefault="006D135F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- </w:t>
      </w:r>
      <w:r w:rsidR="004B4FF6" w:rsidRPr="006D135F">
        <w:rPr>
          <w:rFonts w:ascii="Times New Roman" w:hAnsi="Times New Roman" w:cs="Times New Roman"/>
          <w:sz w:val="28"/>
          <w:szCs w:val="28"/>
        </w:rPr>
        <w:t>Инертность в подходах к развитию агропромышленного сектора со стороны руководителей субъектов.</w:t>
      </w:r>
    </w:p>
    <w:p w:rsidR="00467281" w:rsidRPr="006D135F" w:rsidRDefault="006D135F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- </w:t>
      </w:r>
      <w:r w:rsidR="004B4FF6" w:rsidRPr="006D135F">
        <w:rPr>
          <w:rFonts w:ascii="Times New Roman" w:hAnsi="Times New Roman" w:cs="Times New Roman"/>
          <w:sz w:val="28"/>
          <w:szCs w:val="28"/>
        </w:rPr>
        <w:t>Низкая инновационная составляющая в организации способов хозяйствования МУП</w:t>
      </w:r>
    </w:p>
    <w:p w:rsidR="00467281" w:rsidRPr="006D135F" w:rsidRDefault="006D135F" w:rsidP="006D135F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- </w:t>
      </w:r>
      <w:r w:rsidR="004B4FF6" w:rsidRPr="006D135F">
        <w:rPr>
          <w:rFonts w:ascii="Times New Roman" w:hAnsi="Times New Roman" w:cs="Times New Roman"/>
          <w:sz w:val="28"/>
          <w:szCs w:val="28"/>
        </w:rPr>
        <w:t>Отсутствие взаимосвязи государственной политики управления и способов реагирования и реализации основных направлений (ценообразование, планирование).</w:t>
      </w:r>
    </w:p>
    <w:p w:rsidR="00467281" w:rsidRPr="006D135F" w:rsidRDefault="004B4FF6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sz w:val="28"/>
          <w:szCs w:val="28"/>
        </w:rPr>
        <w:lastRenderedPageBreak/>
        <w:t>Для решения всей совокупности проблем, необходим системный подход. Основная цель совершенствования управления предприятием сельскохозяйственной направленности - повышение его функциональности, за счет имеющихся неиспользованных ресурсов с одной стороны, и внедрение инновационных подходов – с другой. На современном этапе целесообразно группировать методы решения проблем по совокупности решаемых задач.</w:t>
      </w:r>
    </w:p>
    <w:p w:rsidR="00467281" w:rsidRPr="006D135F" w:rsidRDefault="00467281" w:rsidP="006D1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81" w:rsidRPr="006D135F" w:rsidRDefault="004B4FF6" w:rsidP="00BF7E80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b/>
          <w:sz w:val="28"/>
          <w:szCs w:val="28"/>
        </w:rPr>
        <w:t>Пути решения проблем управления МУП</w:t>
      </w:r>
    </w:p>
    <w:p w:rsidR="00467281" w:rsidRPr="006D135F" w:rsidRDefault="004B4FF6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sz w:val="28"/>
          <w:szCs w:val="28"/>
        </w:rPr>
        <w:t>Чтобы оценить эффективность управления МУП необходимо выделить критерии, на основании которых можно диагностировать положительную динамику. Таковыми могут быть:</w:t>
      </w:r>
    </w:p>
    <w:p w:rsidR="00467281" w:rsidRPr="006D135F" w:rsidRDefault="006D135F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 - </w:t>
      </w:r>
      <w:r w:rsidR="004B4FF6" w:rsidRPr="006D135F">
        <w:rPr>
          <w:rFonts w:ascii="Times New Roman" w:hAnsi="Times New Roman" w:cs="Times New Roman"/>
          <w:sz w:val="28"/>
          <w:szCs w:val="28"/>
        </w:rPr>
        <w:t>Технико-экономические показатели для оценки результата производственной и хозяйственной деятельности.</w:t>
      </w:r>
    </w:p>
    <w:p w:rsidR="00467281" w:rsidRPr="006D135F" w:rsidRDefault="006D135F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- </w:t>
      </w:r>
      <w:r w:rsidR="004B4FF6" w:rsidRPr="006D135F">
        <w:rPr>
          <w:rFonts w:ascii="Times New Roman" w:hAnsi="Times New Roman" w:cs="Times New Roman"/>
          <w:sz w:val="28"/>
          <w:szCs w:val="28"/>
        </w:rPr>
        <w:t>Оценочные критерии управления (сокращение численности, интенсивность труда).</w:t>
      </w:r>
    </w:p>
    <w:p w:rsidR="00467281" w:rsidRPr="006D135F" w:rsidRDefault="006D135F" w:rsidP="006D135F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- </w:t>
      </w:r>
      <w:r w:rsidR="004B4FF6" w:rsidRPr="006D135F">
        <w:rPr>
          <w:rFonts w:ascii="Times New Roman" w:hAnsi="Times New Roman" w:cs="Times New Roman"/>
          <w:sz w:val="28"/>
          <w:szCs w:val="28"/>
        </w:rPr>
        <w:t>Инновационные решения по увеличению производительности при сокращении потребляемых ресурсов.</w:t>
      </w:r>
    </w:p>
    <w:p w:rsidR="00467281" w:rsidRPr="006D135F" w:rsidRDefault="004B4FF6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sz w:val="28"/>
          <w:szCs w:val="28"/>
        </w:rPr>
        <w:t>Диверсификация агропромышленного предприятия на уровне муниципального образования является одним из методов повышения эффективности. Она заключается в перераспределении имеющихся неиспользованных ресурсов МУП в разных областях производственной деятельности и освоение новых областей за счет инноваций. Этот метод равно применим как к сфере производства, так и управления МУП.</w:t>
      </w:r>
    </w:p>
    <w:p w:rsidR="00467281" w:rsidRDefault="004B4FF6" w:rsidP="006D135F">
      <w:pPr>
        <w:jc w:val="both"/>
        <w:rPr>
          <w:rFonts w:ascii="Times New Roman" w:hAnsi="Times New Roman" w:cs="Times New Roman"/>
          <w:sz w:val="28"/>
          <w:szCs w:val="28"/>
        </w:rPr>
      </w:pPr>
      <w:r w:rsidRPr="006D135F">
        <w:rPr>
          <w:rFonts w:ascii="Times New Roman" w:hAnsi="Times New Roman" w:cs="Times New Roman"/>
          <w:sz w:val="28"/>
          <w:szCs w:val="28"/>
        </w:rPr>
        <w:t>За счет расширения области предпринимательства может быть достигнуто значительное снижение рисков, связанных со спецификой агропромышленного комплекса – сезонностью и зависимостью от ресурсных возможностей на территории осуществления производственной деятельности. При любом подходе, совершенствование управления должно синхронно решать вопросы правового, информационного, методического, ресурсного, кадрового обеспечения деятельности.</w:t>
      </w:r>
    </w:p>
    <w:p w:rsidR="006D135F" w:rsidRDefault="006D135F" w:rsidP="006D1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35F" w:rsidRDefault="006D135F" w:rsidP="006D1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35F" w:rsidRDefault="006D135F" w:rsidP="006D1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0A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Библиографический список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1. «</w:t>
      </w:r>
      <w:hyperlink r:id="rId4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Гарифуллина Э.Ф., Ханнанова Т.Р.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Право и политика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2012. </w:t>
      </w:r>
      <w:hyperlink r:id="rId6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9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. С. 1565-1571.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2. «</w:t>
      </w:r>
      <w:hyperlink r:id="rId7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В</w:t>
        </w:r>
        <w:proofErr w:type="gramEnd"/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РФ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Ханнанова Т.Р.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Мир и политика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2013. </w:t>
      </w:r>
      <w:hyperlink r:id="rId9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2 (77)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. С. 4.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3. «</w:t>
      </w:r>
      <w:hyperlink r:id="rId10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Государственная аграрная политика в животно</w:t>
        </w:r>
        <w:bookmarkStart w:id="0" w:name="_GoBack"/>
        <w:bookmarkEnd w:id="0"/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водстве: проблемы формирования и реализации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Ханнанова Т.Р.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Политика и общество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2014. </w:t>
      </w:r>
      <w:hyperlink r:id="rId12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2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. С. 183-189.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4. «</w:t>
      </w:r>
      <w:hyperlink r:id="rId13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Проблемы местного самоуправления в России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Андриянова</w:t>
      </w:r>
      <w:proofErr w:type="spellEnd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А.А., </w:t>
      </w:r>
      <w:proofErr w:type="spellStart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Гарифуллина</w:t>
      </w:r>
      <w:proofErr w:type="spellEnd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А.Ф.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4" w:history="1">
        <w:proofErr w:type="spellStart"/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NovaInfo.Ru</w:t>
        </w:r>
        <w:proofErr w:type="spellEnd"/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2015. Т. 1. </w:t>
      </w:r>
      <w:hyperlink r:id="rId15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30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. С. 198-200.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5. «</w:t>
      </w:r>
      <w:hyperlink r:id="rId16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Гарифуллина А.Ф.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сборнике: </w:t>
      </w:r>
      <w:hyperlink r:id="rId17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6. «</w:t>
      </w:r>
      <w:hyperlink r:id="rId18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Гарифуллина</w:t>
      </w:r>
      <w:proofErr w:type="spellEnd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А.Ф., </w:t>
      </w:r>
      <w:proofErr w:type="spellStart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Хайдарова</w:t>
      </w:r>
      <w:proofErr w:type="spellEnd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Л.Р.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сборнике: </w:t>
      </w:r>
      <w:hyperlink r:id="rId19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045DE5" w:rsidRPr="00045DE5" w:rsidTr="000E5C22">
        <w:trPr>
          <w:tblCellSpacing w:w="0" w:type="dxa"/>
        </w:trPr>
        <w:tc>
          <w:tcPr>
            <w:tcW w:w="110" w:type="dxa"/>
            <w:hideMark/>
          </w:tcPr>
          <w:p w:rsidR="006D135F" w:rsidRPr="00045DE5" w:rsidRDefault="006D135F" w:rsidP="000E5C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90" w:type="dxa"/>
            <w:hideMark/>
          </w:tcPr>
          <w:p w:rsidR="006D135F" w:rsidRPr="00045DE5" w:rsidRDefault="006D135F" w:rsidP="000E5C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 «</w:t>
            </w:r>
            <w:hyperlink r:id="rId20" w:history="1">
              <w:r w:rsidRPr="00045DE5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Закон </w:t>
              </w:r>
              <w:proofErr w:type="spellStart"/>
              <w:r w:rsidRPr="00045DE5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саморегуляции</w:t>
              </w:r>
              <w:proofErr w:type="spellEnd"/>
              <w:r w:rsidRPr="00045DE5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045D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Ханнанов Р.А.</w:t>
            </w:r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21" w:history="1">
              <w:r w:rsidRPr="00045DE5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Право и политика</w:t>
              </w:r>
            </w:hyperlink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2010. </w:t>
            </w:r>
            <w:hyperlink r:id="rId22" w:history="1">
              <w:r w:rsidRPr="00045DE5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№ 9</w:t>
              </w:r>
            </w:hyperlink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С. 1637-1652. </w:t>
            </w:r>
          </w:p>
        </w:tc>
      </w:tr>
    </w:tbl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8. «</w:t>
      </w:r>
      <w:hyperlink r:id="rId23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Ханнанов Р.А.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24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Право и политика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2010. </w:t>
      </w:r>
      <w:hyperlink r:id="rId25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12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. С. 2214-2222.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9. «</w:t>
      </w:r>
      <w:hyperlink r:id="rId26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Ханнанов Р.А.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27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Право и политика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2011. </w:t>
      </w:r>
      <w:hyperlink r:id="rId28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6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. С. 918-933.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10. «</w:t>
      </w:r>
      <w:hyperlink r:id="rId29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Андриянова А.А., Шапошникова Р.Р.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сборнике: </w:t>
      </w:r>
      <w:hyperlink r:id="rId30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современное государство: проблемы социально-экономического </w:t>
        </w:r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lastRenderedPageBreak/>
          <w:t>развития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045DE5" w:rsidRPr="00045DE5" w:rsidTr="000E5C22">
        <w:trPr>
          <w:tblCellSpacing w:w="0" w:type="dxa"/>
        </w:trPr>
        <w:tc>
          <w:tcPr>
            <w:tcW w:w="0" w:type="auto"/>
            <w:hideMark/>
          </w:tcPr>
          <w:p w:rsidR="006D135F" w:rsidRPr="00045DE5" w:rsidRDefault="006D135F" w:rsidP="000E5C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D135F" w:rsidRPr="00045DE5" w:rsidRDefault="006D135F" w:rsidP="000E5C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 «</w:t>
            </w:r>
            <w:hyperlink r:id="rId31" w:history="1">
              <w:r w:rsidRPr="00045DE5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 вопросу об участии пчеловодов в государственных закупках</w:t>
              </w:r>
            </w:hyperlink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045D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Галиева</w:t>
            </w:r>
            <w:proofErr w:type="spellEnd"/>
            <w:r w:rsidRPr="00045D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Г.А., </w:t>
            </w:r>
            <w:proofErr w:type="spellStart"/>
            <w:r w:rsidRPr="00045D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Гималтдинова</w:t>
            </w:r>
            <w:proofErr w:type="spellEnd"/>
            <w:r w:rsidRPr="00045D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А.А., Шапошникова Р.Р.</w:t>
            </w:r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сборнике: </w:t>
            </w:r>
            <w:hyperlink r:id="rId32" w:history="1">
              <w:r w:rsidRPr="00045DE5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Экономика, финансы и менеджмент: тенденции и перспективы развития</w:t>
              </w:r>
            </w:hyperlink>
            <w:r w:rsidRPr="00045D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12. «</w:t>
      </w:r>
      <w:hyperlink r:id="rId33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Гарипова А.Г., Шапошникова Р.Р.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сборнике: </w:t>
      </w:r>
      <w:hyperlink r:id="rId34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Наука и образование в XXI веке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13. «</w:t>
      </w:r>
      <w:hyperlink r:id="rId35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Влияние адаптогенов на восстановление работоспособности спортсменов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Хабибуллин Р.М., </w:t>
      </w:r>
      <w:proofErr w:type="spellStart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Фазлаева</w:t>
      </w:r>
      <w:proofErr w:type="spellEnd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С.Е.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сборнике: </w:t>
      </w:r>
      <w:hyperlink r:id="rId36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14. «</w:t>
      </w:r>
      <w:hyperlink r:id="rId37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Хабибуллин Р.М., </w:t>
      </w:r>
      <w:proofErr w:type="spellStart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Фазлаева</w:t>
      </w:r>
      <w:proofErr w:type="spellEnd"/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С.Е.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38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2013. </w:t>
      </w:r>
      <w:hyperlink r:id="rId39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3 (27)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. С. 56-57.</w:t>
      </w:r>
    </w:p>
    <w:p w:rsidR="006D135F" w:rsidRPr="00045DE5" w:rsidRDefault="006D135F" w:rsidP="006D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15. «</w:t>
      </w:r>
      <w:hyperlink r:id="rId40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Эксперимент в научном познании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45DE5">
        <w:rPr>
          <w:rFonts w:ascii="Times New Roman" w:eastAsia="Times New Roman" w:hAnsi="Times New Roman" w:cs="Times New Roman"/>
          <w:bCs/>
          <w:iCs/>
          <w:sz w:val="28"/>
          <w:szCs w:val="28"/>
        </w:rPr>
        <w:t>Рахматуллин Р.Ю., Хабибуллин Р.М.</w:t>
      </w:r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сборнике: </w:t>
      </w:r>
      <w:hyperlink r:id="rId41" w:history="1">
        <w:r w:rsidRPr="00045DE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Молодежь. Образование. Наука</w:t>
        </w:r>
      </w:hyperlink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М-во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Егорышев</w:t>
      </w:r>
      <w:proofErr w:type="spellEnd"/>
      <w:r w:rsidRPr="00045DE5">
        <w:rPr>
          <w:rFonts w:ascii="Times New Roman" w:eastAsia="Times New Roman" w:hAnsi="Times New Roman" w:cs="Times New Roman"/>
          <w:bCs/>
          <w:sz w:val="28"/>
          <w:szCs w:val="28"/>
        </w:rPr>
        <w:t>. Уфа, 2011. С. 36-38.</w:t>
      </w:r>
    </w:p>
    <w:p w:rsidR="006D135F" w:rsidRPr="006D135F" w:rsidRDefault="006D135F" w:rsidP="006D1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81" w:rsidRPr="006D135F" w:rsidRDefault="00467281" w:rsidP="006D13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7281" w:rsidRPr="006D135F" w:rsidSect="006D135F">
      <w:pgSz w:w="11870" w:h="1678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7281"/>
    <w:rsid w:val="00045DE5"/>
    <w:rsid w:val="003F1AE9"/>
    <w:rsid w:val="00467281"/>
    <w:rsid w:val="004B4FF6"/>
    <w:rsid w:val="006D135F"/>
    <w:rsid w:val="00896554"/>
    <w:rsid w:val="00B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F1AE9"/>
    <w:rPr>
      <w:vertAlign w:val="superscript"/>
    </w:rPr>
  </w:style>
  <w:style w:type="character" w:styleId="a4">
    <w:name w:val="Hyperlink"/>
    <w:basedOn w:val="a0"/>
    <w:uiPriority w:val="99"/>
    <w:unhideWhenUsed/>
    <w:rsid w:val="006D1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1389</Words>
  <Characters>7922</Characters>
  <Application>Microsoft Office Word</Application>
  <DocSecurity>0</DocSecurity>
  <Lines>66</Lines>
  <Paragraphs>18</Paragraphs>
  <ScaleCrop>false</ScaleCrop>
  <Manager/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8</cp:revision>
  <dcterms:created xsi:type="dcterms:W3CDTF">2016-11-20T18:35:00Z</dcterms:created>
  <dcterms:modified xsi:type="dcterms:W3CDTF">2017-04-03T13:58:00Z</dcterms:modified>
  <cp:category/>
</cp:coreProperties>
</file>