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79" w:rsidRPr="00FC3D55" w:rsidRDefault="00C73F79" w:rsidP="00406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FC3D55">
        <w:rPr>
          <w:rFonts w:ascii="Times New Roman" w:eastAsia="ArialMT" w:hAnsi="Times New Roman" w:cs="Times New Roman"/>
          <w:sz w:val="24"/>
          <w:szCs w:val="24"/>
        </w:rPr>
        <w:t>Зерина</w:t>
      </w:r>
      <w:proofErr w:type="spellEnd"/>
      <w:r w:rsidRPr="00FC3D5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406E11">
        <w:rPr>
          <w:rFonts w:ascii="Times New Roman" w:eastAsia="ArialMT" w:hAnsi="Times New Roman" w:cs="Times New Roman"/>
          <w:sz w:val="24"/>
          <w:szCs w:val="24"/>
        </w:rPr>
        <w:t>Оксана Владимировна</w:t>
      </w:r>
    </w:p>
    <w:p w:rsidR="00C73F79" w:rsidRPr="00FC3D55" w:rsidRDefault="00C73F79" w:rsidP="00406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 w:rsidRPr="00FC3D55">
        <w:rPr>
          <w:rFonts w:ascii="Times New Roman" w:eastAsia="ArialMT" w:hAnsi="Times New Roman" w:cs="Times New Roman"/>
          <w:sz w:val="24"/>
          <w:szCs w:val="24"/>
        </w:rPr>
        <w:t xml:space="preserve">ОГАОУ СПО « </w:t>
      </w:r>
      <w:proofErr w:type="spellStart"/>
      <w:r w:rsidRPr="00FC3D55">
        <w:rPr>
          <w:rFonts w:ascii="Times New Roman" w:eastAsia="ArialMT" w:hAnsi="Times New Roman" w:cs="Times New Roman"/>
          <w:sz w:val="24"/>
          <w:szCs w:val="24"/>
        </w:rPr>
        <w:t>Яковлевский</w:t>
      </w:r>
      <w:proofErr w:type="spellEnd"/>
      <w:r w:rsidRPr="00FC3D55">
        <w:rPr>
          <w:rFonts w:ascii="Times New Roman" w:eastAsia="ArialMT" w:hAnsi="Times New Roman" w:cs="Times New Roman"/>
          <w:sz w:val="24"/>
          <w:szCs w:val="24"/>
        </w:rPr>
        <w:t xml:space="preserve"> политехнический техникум»</w:t>
      </w:r>
    </w:p>
    <w:p w:rsidR="002F62D0" w:rsidRDefault="002F62D0" w:rsidP="00406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 w:rsidRPr="00FC3D55">
        <w:rPr>
          <w:rFonts w:ascii="Times New Roman" w:eastAsia="ArialMT" w:hAnsi="Times New Roman" w:cs="Times New Roman"/>
          <w:sz w:val="24"/>
          <w:szCs w:val="24"/>
        </w:rPr>
        <w:t>город Строитель</w:t>
      </w:r>
    </w:p>
    <w:p w:rsidR="00406E11" w:rsidRPr="00FC3D55" w:rsidRDefault="00406E11" w:rsidP="00406E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М</w:t>
      </w:r>
      <w:r w:rsidRPr="00FC3D55">
        <w:rPr>
          <w:rFonts w:ascii="Times New Roman" w:eastAsia="ArialMT" w:hAnsi="Times New Roman" w:cs="Times New Roman"/>
          <w:sz w:val="24"/>
          <w:szCs w:val="24"/>
        </w:rPr>
        <w:t>астер п</w:t>
      </w:r>
      <w:r>
        <w:rPr>
          <w:rFonts w:ascii="Times New Roman" w:eastAsia="ArialMT" w:hAnsi="Times New Roman" w:cs="Times New Roman"/>
          <w:sz w:val="24"/>
          <w:szCs w:val="24"/>
        </w:rPr>
        <w:t>роизводственного обучения</w:t>
      </w:r>
    </w:p>
    <w:p w:rsidR="00C73F79" w:rsidRPr="00FC3D55" w:rsidRDefault="00C73F79" w:rsidP="00FC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406E11" w:rsidRPr="00406E11" w:rsidRDefault="00C73F79" w:rsidP="0040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406E11">
        <w:rPr>
          <w:rFonts w:ascii="Times New Roman" w:eastAsia="ArialMT" w:hAnsi="Times New Roman" w:cs="Times New Roman"/>
          <w:b/>
          <w:sz w:val="24"/>
          <w:szCs w:val="24"/>
        </w:rPr>
        <w:t>План проведения лабораторно – практической работы</w:t>
      </w:r>
      <w:r w:rsidR="002F62D0" w:rsidRPr="00406E11">
        <w:rPr>
          <w:rFonts w:ascii="Times New Roman" w:eastAsia="ArialMT" w:hAnsi="Times New Roman" w:cs="Times New Roman"/>
          <w:b/>
          <w:sz w:val="24"/>
          <w:szCs w:val="24"/>
        </w:rPr>
        <w:t xml:space="preserve"> </w:t>
      </w:r>
    </w:p>
    <w:p w:rsidR="00C73F79" w:rsidRPr="00406E11" w:rsidRDefault="002F62D0" w:rsidP="00406E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</w:rPr>
      </w:pPr>
      <w:r w:rsidRPr="00406E11">
        <w:rPr>
          <w:rFonts w:ascii="Times New Roman" w:eastAsia="ArialMT" w:hAnsi="Times New Roman" w:cs="Times New Roman"/>
          <w:b/>
          <w:sz w:val="24"/>
          <w:szCs w:val="24"/>
        </w:rPr>
        <w:t xml:space="preserve">по МДК  </w:t>
      </w:r>
      <w:r w:rsidR="00406E11" w:rsidRPr="00406E11">
        <w:rPr>
          <w:rFonts w:ascii="Times New Roman" w:eastAsia="ArialMT" w:hAnsi="Times New Roman" w:cs="Times New Roman"/>
          <w:b/>
          <w:sz w:val="24"/>
          <w:szCs w:val="24"/>
        </w:rPr>
        <w:t>«</w:t>
      </w:r>
      <w:r w:rsidRPr="00406E11">
        <w:rPr>
          <w:rFonts w:ascii="Times New Roman" w:eastAsia="ArialMT" w:hAnsi="Times New Roman" w:cs="Times New Roman"/>
          <w:b/>
          <w:sz w:val="24"/>
          <w:szCs w:val="24"/>
        </w:rPr>
        <w:t>Окрашивание волос» по профессии парикмахер</w:t>
      </w:r>
      <w:r w:rsidR="00406E11" w:rsidRPr="00406E11">
        <w:rPr>
          <w:rFonts w:ascii="Times New Roman" w:eastAsia="ArialMT" w:hAnsi="Times New Roman" w:cs="Times New Roman"/>
          <w:b/>
          <w:sz w:val="24"/>
          <w:szCs w:val="24"/>
        </w:rPr>
        <w:t>.</w:t>
      </w:r>
    </w:p>
    <w:p w:rsidR="00C73F79" w:rsidRPr="00406E11" w:rsidRDefault="00C73F79" w:rsidP="00406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E11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406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proofErr w:type="spellStart"/>
      <w:r w:rsidRPr="00406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Цветоведение</w:t>
      </w:r>
      <w:proofErr w:type="spellEnd"/>
      <w:r w:rsidRPr="00406E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Смешивание цветов, основные цвета, вторичные цвета, третичные цвета».</w:t>
      </w: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</w:p>
    <w:p w:rsidR="00C73F79" w:rsidRPr="00CE0871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CE0871">
        <w:rPr>
          <w:rFonts w:ascii="Times New Roman" w:eastAsia="ArialMT" w:hAnsi="Times New Roman" w:cs="Times New Roman"/>
          <w:b/>
          <w:sz w:val="24"/>
          <w:szCs w:val="24"/>
        </w:rPr>
        <w:t>Оборудование  и материалы для проведения лабораторно – практических работ.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1. Гуашь – важно, чтобы набор гуаши состоял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из первичных и вторичных цветов, а также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содержал белый и черный цвета. Наличие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третичных и сложных цветов необязательно.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А, исходя из практики, можно даже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сказать, что нежелательно, поскольку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расслабляет учащихся и вместо попыток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достичь правильных сложных цветов путем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смешивания, они берут готовые тона.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2. Набор кистей – это может быть колонок,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белка или пони. Все зависит от бюджета,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F4027">
        <w:rPr>
          <w:rFonts w:ascii="Times New Roman" w:eastAsia="ArialMT" w:hAnsi="Times New Roman" w:cs="Times New Roman"/>
          <w:sz w:val="24"/>
          <w:szCs w:val="24"/>
        </w:rPr>
        <w:t>выделенного</w:t>
      </w:r>
      <w:proofErr w:type="gramEnd"/>
      <w:r w:rsidRPr="009F4027">
        <w:rPr>
          <w:rFonts w:ascii="Times New Roman" w:eastAsia="ArialMT" w:hAnsi="Times New Roman" w:cs="Times New Roman"/>
          <w:sz w:val="24"/>
          <w:szCs w:val="24"/>
        </w:rPr>
        <w:t xml:space="preserve"> на ваш семинар учебным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заведением. Конечно, белкой рисовать</w:t>
      </w:r>
      <w:r>
        <w:rPr>
          <w:rFonts w:ascii="Times New Roman" w:eastAsia="ArialMT" w:hAnsi="Times New Roman" w:cs="Times New Roman"/>
          <w:sz w:val="24"/>
          <w:szCs w:val="24"/>
        </w:rPr>
        <w:t xml:space="preserve"> легче. </w:t>
      </w:r>
      <w:proofErr w:type="gramStart"/>
      <w:r>
        <w:rPr>
          <w:rFonts w:ascii="Times New Roman" w:eastAsia="ArialMT" w:hAnsi="Times New Roman" w:cs="Times New Roman"/>
          <w:sz w:val="24"/>
          <w:szCs w:val="24"/>
        </w:rPr>
        <w:t xml:space="preserve">В </w:t>
      </w:r>
      <w:r w:rsidRPr="009F4027">
        <w:rPr>
          <w:rFonts w:ascii="Times New Roman" w:eastAsia="ArialMT" w:hAnsi="Times New Roman" w:cs="Times New Roman"/>
          <w:sz w:val="24"/>
          <w:szCs w:val="24"/>
        </w:rPr>
        <w:t>среднем должно присутствовать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как минимум три-четыре вида кисточек (№2,</w:t>
      </w:r>
      <w:proofErr w:type="gramEnd"/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9F4027">
        <w:rPr>
          <w:rFonts w:ascii="Times New Roman" w:eastAsia="ArialMT" w:hAnsi="Times New Roman" w:cs="Times New Roman"/>
          <w:sz w:val="24"/>
          <w:szCs w:val="24"/>
        </w:rPr>
        <w:t>№4 и №5)).</w:t>
      </w:r>
      <w:proofErr w:type="gramEnd"/>
      <w:r w:rsidRPr="009F4027">
        <w:rPr>
          <w:rFonts w:ascii="Times New Roman" w:eastAsia="ArialMT" w:hAnsi="Times New Roman" w:cs="Times New Roman"/>
          <w:sz w:val="24"/>
          <w:szCs w:val="24"/>
        </w:rPr>
        <w:t xml:space="preserve"> Все остальные по желанию.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В основном, как показывает практика,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учащиеся будут использовать кисть №4 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 xml:space="preserve">для </w:t>
      </w:r>
      <w:proofErr w:type="spellStart"/>
      <w:r w:rsidRPr="009F4027">
        <w:rPr>
          <w:rFonts w:ascii="Times New Roman" w:eastAsia="ArialMT" w:hAnsi="Times New Roman" w:cs="Times New Roman"/>
          <w:sz w:val="24"/>
          <w:szCs w:val="24"/>
        </w:rPr>
        <w:t>нюансирования</w:t>
      </w:r>
      <w:proofErr w:type="spellEnd"/>
      <w:r w:rsidRPr="009F4027">
        <w:rPr>
          <w:rFonts w:ascii="Times New Roman" w:eastAsia="ArialMT" w:hAnsi="Times New Roman" w:cs="Times New Roman"/>
          <w:sz w:val="24"/>
          <w:szCs w:val="24"/>
        </w:rPr>
        <w:t xml:space="preserve"> №1 или №2.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3. Палитра – необходима для работы с гуашью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при создании сложных цветов.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9F4027">
        <w:rPr>
          <w:rFonts w:ascii="Times New Roman" w:eastAsia="ArialMT" w:hAnsi="Times New Roman" w:cs="Times New Roman"/>
          <w:sz w:val="24"/>
          <w:szCs w:val="24"/>
        </w:rPr>
        <w:t>4. Стакан с водой – и акварель, и гуашь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требуют смешивания с водой. Поэтому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этот «аксессуар» необходим как воздух на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занятиях.</w:t>
      </w:r>
    </w:p>
    <w:p w:rsidR="00C73F79" w:rsidRPr="009F4027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5. Д</w:t>
      </w:r>
      <w:r w:rsidRPr="009F4027">
        <w:rPr>
          <w:rFonts w:ascii="Times New Roman" w:eastAsia="ArialMT" w:hAnsi="Times New Roman" w:cs="Times New Roman"/>
          <w:sz w:val="24"/>
          <w:szCs w:val="24"/>
        </w:rPr>
        <w:t xml:space="preserve"> ля более чистой работы, учащимся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необходимо предложить салфетки или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ватные тампоны, чтобы подсушивать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F4027">
        <w:rPr>
          <w:rFonts w:ascii="Times New Roman" w:eastAsia="ArialMT" w:hAnsi="Times New Roman" w:cs="Times New Roman"/>
          <w:sz w:val="24"/>
          <w:szCs w:val="24"/>
        </w:rPr>
        <w:t>кисти.</w:t>
      </w:r>
    </w:p>
    <w:p w:rsidR="00C73F79" w:rsidRDefault="00406E11" w:rsidP="00C73F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230505</wp:posOffset>
            </wp:positionV>
            <wp:extent cx="7534275" cy="3228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79" w:rsidRPr="00146F96" w:rsidRDefault="00C73F79" w:rsidP="00C73F79">
      <w:pPr>
        <w:rPr>
          <w:rFonts w:ascii="Times New Roman" w:hAnsi="Times New Roman" w:cs="Times New Roman"/>
          <w:b/>
          <w:sz w:val="24"/>
          <w:szCs w:val="24"/>
        </w:rPr>
      </w:pPr>
      <w:r w:rsidRPr="00146F96">
        <w:rPr>
          <w:rFonts w:ascii="Times New Roman" w:hAnsi="Times New Roman" w:cs="Times New Roman"/>
          <w:b/>
          <w:sz w:val="24"/>
          <w:szCs w:val="24"/>
        </w:rPr>
        <w:t>Лабораторно – практические работы по теории цвета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3F79" w:rsidRPr="003300AB" w:rsidRDefault="00C73F79" w:rsidP="00C73F79">
      <w:pPr>
        <w:rPr>
          <w:rFonts w:ascii="Times New Roman" w:hAnsi="Times New Roman" w:cs="Times New Roman"/>
          <w:sz w:val="28"/>
          <w:szCs w:val="28"/>
        </w:rPr>
      </w:pPr>
      <w:r w:rsidRPr="003300AB">
        <w:rPr>
          <w:rFonts w:ascii="Times New Roman" w:hAnsi="Times New Roman" w:cs="Times New Roman"/>
          <w:b/>
          <w:sz w:val="24"/>
          <w:szCs w:val="24"/>
        </w:rPr>
        <w:t xml:space="preserve">Тема № 1: </w:t>
      </w:r>
      <w:r w:rsidRPr="003300AB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Лабораторная работа: «</w:t>
      </w:r>
      <w:proofErr w:type="spellStart"/>
      <w:r w:rsidRPr="003300AB">
        <w:rPr>
          <w:rFonts w:ascii="Times New Roman" w:hAnsi="Times New Roman" w:cs="Times New Roman"/>
          <w:bCs/>
          <w:color w:val="000000"/>
          <w:sz w:val="28"/>
          <w:szCs w:val="28"/>
        </w:rPr>
        <w:t>Цветоведение</w:t>
      </w:r>
      <w:proofErr w:type="spellEnd"/>
      <w:r w:rsidRPr="003300AB">
        <w:rPr>
          <w:rFonts w:ascii="Times New Roman" w:hAnsi="Times New Roman" w:cs="Times New Roman"/>
          <w:bCs/>
          <w:color w:val="000000"/>
          <w:sz w:val="28"/>
          <w:szCs w:val="28"/>
        </w:rPr>
        <w:t>. Смешивание цветов, основные цвета, вторичные цвета, третичные цвета».</w:t>
      </w:r>
    </w:p>
    <w:p w:rsidR="00C73F79" w:rsidRPr="00146F96" w:rsidRDefault="00C73F79" w:rsidP="00C73F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96">
        <w:rPr>
          <w:rFonts w:ascii="Times New Roman" w:hAnsi="Times New Roman" w:cs="Times New Roman"/>
          <w:b/>
          <w:sz w:val="24"/>
          <w:szCs w:val="24"/>
        </w:rPr>
        <w:t>« Хроматические и ахроматические цвета»</w:t>
      </w:r>
    </w:p>
    <w:p w:rsidR="00C73F79" w:rsidRPr="00146F96" w:rsidRDefault="00C73F79" w:rsidP="00C73F79">
      <w:pPr>
        <w:rPr>
          <w:rFonts w:ascii="Times New Roman" w:hAnsi="Times New Roman" w:cs="Times New Roman"/>
          <w:b/>
          <w:sz w:val="28"/>
          <w:szCs w:val="28"/>
        </w:rPr>
      </w:pPr>
      <w:r w:rsidRPr="00146F96">
        <w:rPr>
          <w:rFonts w:ascii="Times New Roman" w:hAnsi="Times New Roman" w:cs="Times New Roman"/>
          <w:b/>
          <w:sz w:val="28"/>
          <w:szCs w:val="28"/>
        </w:rPr>
        <w:t>Вводный инструктаж:</w:t>
      </w:r>
    </w:p>
    <w:p w:rsidR="00C73F79" w:rsidRDefault="00C73F79" w:rsidP="00C73F79">
      <w:pPr>
        <w:rPr>
          <w:rFonts w:ascii="Times New Roman" w:hAnsi="Times New Roman" w:cs="Times New Roman"/>
          <w:sz w:val="24"/>
          <w:szCs w:val="24"/>
        </w:rPr>
      </w:pPr>
      <w:r w:rsidRPr="00E1476A">
        <w:rPr>
          <w:rFonts w:ascii="Times New Roman" w:hAnsi="Times New Roman" w:cs="Times New Roman"/>
          <w:b/>
          <w:sz w:val="24"/>
          <w:szCs w:val="24"/>
        </w:rPr>
        <w:t>Цели и задачи:</w:t>
      </w:r>
      <w:r w:rsidRPr="00E1476A">
        <w:rPr>
          <w:rFonts w:ascii="Times New Roman" w:hAnsi="Times New Roman" w:cs="Times New Roman"/>
          <w:sz w:val="24"/>
          <w:szCs w:val="24"/>
        </w:rPr>
        <w:t xml:space="preserve"> « Познакомить </w:t>
      </w:r>
      <w:proofErr w:type="gramStart"/>
      <w:r w:rsidRPr="00E147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476A">
        <w:rPr>
          <w:rFonts w:ascii="Times New Roman" w:hAnsi="Times New Roman" w:cs="Times New Roman"/>
          <w:sz w:val="24"/>
          <w:szCs w:val="24"/>
        </w:rPr>
        <w:t xml:space="preserve"> с  понятием цвет, хроматические и ахроматические цвета, цветовой тон, первичные, вторичные и третичные цвета. Выполнить растяжку ахроматических цветов  и хроматических цветов, получение вторичных и третичных цветов.</w:t>
      </w:r>
    </w:p>
    <w:p w:rsidR="00C73F79" w:rsidRPr="00146F96" w:rsidRDefault="00C73F79" w:rsidP="00C73F79">
      <w:pPr>
        <w:rPr>
          <w:rFonts w:ascii="Times New Roman" w:hAnsi="Times New Roman" w:cs="Times New Roman"/>
          <w:sz w:val="24"/>
          <w:szCs w:val="24"/>
        </w:rPr>
      </w:pPr>
      <w:r w:rsidRPr="00146F96">
        <w:rPr>
          <w:rFonts w:ascii="Times New Roman" w:hAnsi="Times New Roman" w:cs="Times New Roman"/>
          <w:b/>
          <w:sz w:val="24"/>
          <w:szCs w:val="24"/>
        </w:rPr>
        <w:t>Термины:</w:t>
      </w:r>
    </w:p>
    <w:p w:rsidR="00C73F79" w:rsidRPr="00E1476A" w:rsidRDefault="00C73F79" w:rsidP="00C7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Цвет–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эт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>о результат отражения света от поверхности предмета и восприятия части отражённого светового излучения зрительным аппаратом человека.</w:t>
      </w:r>
    </w:p>
    <w:p w:rsidR="00C73F79" w:rsidRPr="00E1476A" w:rsidRDefault="00C73F79" w:rsidP="00C7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Ахроматические цвета – в дословном переводе с латинского языка, означает бесцветные цвета.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К ахроматическим относятся все цвета, которые отличаются друг от друга только по светлоте, то есть белый, чёрный и все градации серого.</w:t>
      </w:r>
      <w:proofErr w:type="gramEnd"/>
    </w:p>
    <w:p w:rsidR="00C73F79" w:rsidRPr="00E1476A" w:rsidRDefault="00C73F79" w:rsidP="00C7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Хроматические цвета – это локальные цвета солнечного спектра, которые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отличаются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друг от друга по цветовому тону, светлоте, оттенку и насыщенности, то есть имеют цветность, в отличие от ахроматических цветов.</w:t>
      </w:r>
    </w:p>
    <w:p w:rsidR="00C73F79" w:rsidRPr="00E1476A" w:rsidRDefault="00C73F79" w:rsidP="00C7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Цветовой тон – это отличие цвета по его цветовой характеристике. Как уже говорилось выше, для работы будут использоваться только 12 цветовых тонов, которые, как известно, разделяют на первичные, вторичные, третичные и сложные цвета</w:t>
      </w:r>
    </w:p>
    <w:p w:rsidR="00C73F79" w:rsidRPr="00E1476A" w:rsidRDefault="00C73F79" w:rsidP="00C73F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46F96">
        <w:rPr>
          <w:rFonts w:ascii="Times New Roman" w:hAnsi="Times New Roman" w:cs="Times New Roman"/>
          <w:bCs/>
          <w:iCs/>
          <w:sz w:val="24"/>
          <w:szCs w:val="24"/>
        </w:rPr>
        <w:t xml:space="preserve">Третичные </w:t>
      </w: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– это цвета, которые получаются путем смешивания в равных пропорциях одного вторичного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с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первичным. К ним относятся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оранжево-красный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>, оранжево-желтый, желто-зеленый, сине-зеленый.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E1476A">
        <w:rPr>
          <w:rFonts w:ascii="Times New Roman" w:hAnsi="Times New Roman" w:cs="Times New Roman"/>
          <w:b/>
          <w:bCs/>
          <w:iCs/>
          <w:sz w:val="24"/>
          <w:szCs w:val="24"/>
        </w:rPr>
        <w:t>Правила техники безопасности</w:t>
      </w:r>
      <w:r w:rsidRPr="00E1476A">
        <w:rPr>
          <w:rFonts w:ascii="Times New Roman" w:eastAsia="ArialMT" w:hAnsi="Times New Roman" w:cs="Times New Roman"/>
          <w:b/>
          <w:sz w:val="24"/>
          <w:szCs w:val="24"/>
        </w:rPr>
        <w:t>:</w:t>
      </w:r>
    </w:p>
    <w:p w:rsidR="00C73F79" w:rsidRPr="00E1476A" w:rsidRDefault="00C73F79" w:rsidP="00C73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Соблюдать тишину.</w:t>
      </w:r>
    </w:p>
    <w:p w:rsidR="00C73F79" w:rsidRPr="00E1476A" w:rsidRDefault="00C73F79" w:rsidP="00C73F7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Не отвлекать близ сидящего клиента.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E1476A">
        <w:rPr>
          <w:rFonts w:ascii="Times New Roman" w:eastAsia="ArialMT" w:hAnsi="Times New Roman" w:cs="Times New Roman"/>
          <w:b/>
          <w:sz w:val="24"/>
          <w:szCs w:val="24"/>
        </w:rPr>
        <w:t>Объяснение порядка выполнения задания</w:t>
      </w:r>
      <w:r>
        <w:rPr>
          <w:rFonts w:ascii="Times New Roman" w:eastAsia="ArialMT" w:hAnsi="Times New Roman" w:cs="Times New Roman"/>
          <w:b/>
          <w:sz w:val="24"/>
          <w:szCs w:val="24"/>
        </w:rPr>
        <w:t>:</w:t>
      </w:r>
    </w:p>
    <w:p w:rsidR="00C73F79" w:rsidRPr="00E1476A" w:rsidRDefault="00C73F79" w:rsidP="00C73F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Оборудование и материалы: кисточки, гуашь, альбомные листы, палитра, таблицы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: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C73F79" w:rsidRPr="00E1476A" w:rsidRDefault="00C73F79" w:rsidP="00C73F7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« Хроматические и ахроматические цвета», « Первичные цвета», « Вторичные цвета», « Растяжка цветового тона».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</w:rPr>
      </w:pPr>
      <w:r w:rsidRPr="00E1476A">
        <w:rPr>
          <w:rFonts w:ascii="Times New Roman" w:eastAsia="ArialMT" w:hAnsi="Times New Roman" w:cs="Times New Roman"/>
          <w:b/>
          <w:sz w:val="24"/>
          <w:szCs w:val="24"/>
        </w:rPr>
        <w:t>Задание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b/>
          <w:sz w:val="24"/>
          <w:szCs w:val="24"/>
        </w:rPr>
        <w:t>На альбомном листе: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1.Выполнить растяжку ахроматических цветов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135255</wp:posOffset>
            </wp:positionV>
            <wp:extent cx="3819525" cy="2047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t>2.Выполнить растяжку хроматичекого цвета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-586740</wp:posOffset>
            </wp:positionV>
            <wp:extent cx="3190875" cy="14382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t>3.Выполнить растяжку цветового тона.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137160</wp:posOffset>
            </wp:positionV>
            <wp:extent cx="3190875" cy="12668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noProof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t>4.Получить вторичные цвета из первичных.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101600</wp:posOffset>
            </wp:positionV>
            <wp:extent cx="1514475" cy="1228725"/>
            <wp:effectExtent l="19050" t="0" r="952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красный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жёлтый = оранжевый;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жёлтый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синий = зеленый;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синий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красный = фиолетовый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Фиолетовый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            Оранжевый          Зеленый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inline distT="0" distB="0" distL="0" distR="0">
            <wp:extent cx="981075" cy="609600"/>
            <wp:effectExtent l="19050" t="0" r="9525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inline distT="0" distB="0" distL="0" distR="0">
            <wp:extent cx="942975" cy="609600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6A">
        <w:rPr>
          <w:rFonts w:ascii="Times New Roman" w:eastAsia="ArialMT" w:hAnsi="Times New Roman" w:cs="Times New Roman"/>
          <w:noProof/>
          <w:sz w:val="24"/>
          <w:szCs w:val="24"/>
        </w:rPr>
        <w:drawing>
          <wp:inline distT="0" distB="0" distL="0" distR="0">
            <wp:extent cx="981075" cy="609600"/>
            <wp:effectExtent l="19050" t="0" r="9525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6F96">
        <w:rPr>
          <w:rFonts w:ascii="Times New Roman" w:hAnsi="Times New Roman" w:cs="Times New Roman"/>
          <w:bCs/>
          <w:iCs/>
          <w:sz w:val="24"/>
          <w:szCs w:val="24"/>
        </w:rPr>
        <w:t>5.Получить третичные цвета</w:t>
      </w: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46F96">
        <w:rPr>
          <w:rFonts w:ascii="Times New Roman" w:hAnsi="Times New Roman" w:cs="Times New Roman"/>
          <w:bCs/>
          <w:iCs/>
          <w:sz w:val="24"/>
          <w:szCs w:val="24"/>
        </w:rPr>
        <w:t>Для этого необходимо смешать:</w:t>
      </w: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476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81075" cy="609600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476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42975" cy="609600"/>
            <wp:effectExtent l="19050" t="0" r="952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4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476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981075" cy="609600"/>
            <wp:effectExtent l="19050" t="0" r="9525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желтый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оранжевый = желто-оранжевый;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красный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оранжевый = красно-оранжевый;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красный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фиолетовый = красно-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фиолетовый;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синий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фиолетовый = сине-фиолетовый;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синий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зеленый = сине-зеленый;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• </w:t>
      </w:r>
      <w:proofErr w:type="gramStart"/>
      <w:r w:rsidRPr="00E1476A">
        <w:rPr>
          <w:rFonts w:ascii="Times New Roman" w:eastAsia="ArialMT" w:hAnsi="Times New Roman" w:cs="Times New Roman"/>
          <w:sz w:val="24"/>
          <w:szCs w:val="24"/>
        </w:rPr>
        <w:t>зеленый</w:t>
      </w:r>
      <w:proofErr w:type="gramEnd"/>
      <w:r w:rsidRPr="00E1476A">
        <w:rPr>
          <w:rFonts w:ascii="Times New Roman" w:eastAsia="ArialMT" w:hAnsi="Times New Roman" w:cs="Times New Roman"/>
          <w:sz w:val="24"/>
          <w:szCs w:val="24"/>
        </w:rPr>
        <w:t xml:space="preserve"> + жёлтый = желто-зеленый.</w:t>
      </w:r>
    </w:p>
    <w:p w:rsidR="00C73F79" w:rsidRPr="00E1476A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Текущее инструктирование.</w:t>
      </w: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r w:rsidRPr="00146F96">
        <w:rPr>
          <w:rFonts w:ascii="Times New Roman" w:eastAsia="ArialMT" w:hAnsi="Times New Roman" w:cs="Times New Roman"/>
          <w:b/>
          <w:sz w:val="28"/>
          <w:szCs w:val="28"/>
        </w:rPr>
        <w:t>2.Проведение промежуточного контроля.</w:t>
      </w:r>
      <w:r w:rsidRPr="00146F96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E1476A">
        <w:rPr>
          <w:rFonts w:ascii="Times New Roman" w:eastAsia="ArialMT" w:hAnsi="Times New Roman" w:cs="Times New Roman"/>
          <w:sz w:val="24"/>
          <w:szCs w:val="24"/>
        </w:rPr>
        <w:t>Обратить внимание на последовательность выполнение цветов, насыщенность цвета, чистоту цветового тона.</w:t>
      </w: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3.</w:t>
      </w:r>
      <w:r w:rsidRPr="00146F96">
        <w:rPr>
          <w:rFonts w:ascii="Times New Roman" w:eastAsia="ArialMT" w:hAnsi="Times New Roman" w:cs="Times New Roman"/>
          <w:b/>
          <w:sz w:val="28"/>
          <w:szCs w:val="28"/>
        </w:rPr>
        <w:t>Заключительный инструктаж.</w:t>
      </w:r>
    </w:p>
    <w:p w:rsidR="00C73F79" w:rsidRPr="00146F96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46F96">
        <w:rPr>
          <w:rFonts w:ascii="Times New Roman" w:eastAsia="ArialMT" w:hAnsi="Times New Roman" w:cs="Times New Roman"/>
          <w:sz w:val="24"/>
          <w:szCs w:val="24"/>
        </w:rPr>
        <w:lastRenderedPageBreak/>
        <w:t>Подведение итогов.</w:t>
      </w: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46F96">
        <w:rPr>
          <w:rFonts w:ascii="Times New Roman" w:eastAsia="ArialMT" w:hAnsi="Times New Roman" w:cs="Times New Roman"/>
          <w:sz w:val="24"/>
          <w:szCs w:val="24"/>
        </w:rPr>
        <w:t>Анализ  проделанной работы, оценивание результата.</w:t>
      </w:r>
    </w:p>
    <w:p w:rsidR="00FC3D55" w:rsidRDefault="00FC3D55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C73F79" w:rsidRDefault="00C73F79" w:rsidP="00C73F79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FC3D55" w:rsidRDefault="00FC3D55" w:rsidP="00FC3D5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Литература:</w:t>
      </w:r>
    </w:p>
    <w:p w:rsidR="00FC3D55" w:rsidRPr="00836B88" w:rsidRDefault="00FC3D55" w:rsidP="00FC3D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836B88">
        <w:rPr>
          <w:rFonts w:ascii="Times New Roman" w:eastAsia="ArialMT" w:hAnsi="Times New Roman" w:cs="Times New Roman"/>
          <w:sz w:val="24"/>
          <w:szCs w:val="24"/>
        </w:rPr>
        <w:t>Кувватов</w:t>
      </w:r>
      <w:proofErr w:type="spellEnd"/>
      <w:r w:rsidRPr="00836B88">
        <w:rPr>
          <w:rFonts w:ascii="Times New Roman" w:eastAsia="ArialMT" w:hAnsi="Times New Roman" w:cs="Times New Roman"/>
          <w:sz w:val="24"/>
          <w:szCs w:val="24"/>
        </w:rPr>
        <w:t xml:space="preserve"> А.С. Искусство цвета. 3-е издание. </w:t>
      </w:r>
      <w:proofErr w:type="gramStart"/>
      <w:r w:rsidRPr="00836B88">
        <w:rPr>
          <w:rFonts w:ascii="Times New Roman" w:eastAsia="ArialMT" w:hAnsi="Times New Roman" w:cs="Times New Roman"/>
          <w:sz w:val="24"/>
          <w:szCs w:val="24"/>
        </w:rPr>
        <w:t>-М</w:t>
      </w:r>
      <w:proofErr w:type="gramEnd"/>
      <w:r w:rsidRPr="00836B88">
        <w:rPr>
          <w:rFonts w:ascii="Times New Roman" w:eastAsia="ArialMT" w:hAnsi="Times New Roman" w:cs="Times New Roman"/>
          <w:sz w:val="24"/>
          <w:szCs w:val="24"/>
        </w:rPr>
        <w:t>осква, 2009г.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836B88">
        <w:rPr>
          <w:rFonts w:ascii="Times New Roman" w:eastAsia="ArialMT" w:hAnsi="Times New Roman" w:cs="Times New Roman"/>
          <w:sz w:val="24"/>
          <w:szCs w:val="24"/>
        </w:rPr>
        <w:t>Номер электронного издания: 001AXIOM-V003.</w:t>
      </w:r>
    </w:p>
    <w:p w:rsidR="00FC3D55" w:rsidRPr="00836B88" w:rsidRDefault="00FC3D55" w:rsidP="00FC3D5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 xml:space="preserve">Н.Г.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Найденская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, Е.В.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Новокщеова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ArialMT" w:hAnsi="Times New Roman" w:cs="Times New Roman"/>
          <w:sz w:val="24"/>
          <w:szCs w:val="24"/>
        </w:rPr>
        <w:t>Трубецкова</w:t>
      </w:r>
      <w:proofErr w:type="spellEnd"/>
      <w:r>
        <w:rPr>
          <w:rFonts w:ascii="Times New Roman" w:eastAsia="ArialMT" w:hAnsi="Times New Roman" w:cs="Times New Roman"/>
          <w:sz w:val="24"/>
          <w:szCs w:val="24"/>
        </w:rPr>
        <w:t xml:space="preserve">. 100% цвета справочник </w:t>
      </w:r>
    </w:p>
    <w:p w:rsidR="00FC3D55" w:rsidRDefault="00FC3D55" w:rsidP="00FC3D55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Москва 2004 год.</w:t>
      </w:r>
    </w:p>
    <w:p w:rsidR="00801D94" w:rsidRDefault="00801D94"/>
    <w:sectPr w:rsidR="00801D94" w:rsidSect="0080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CAE"/>
    <w:multiLevelType w:val="multilevel"/>
    <w:tmpl w:val="3F0AF31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>
      <w:start w:val="2"/>
      <w:numFmt w:val="decimal"/>
      <w:isLgl/>
      <w:lvlText w:val="%1.%2."/>
      <w:lvlJc w:val="left"/>
      <w:pPr>
        <w:ind w:left="1260" w:hanging="900"/>
      </w:pPr>
      <w:rPr>
        <w:rFonts w:ascii="ArialMT" w:hint="default"/>
      </w:rPr>
    </w:lvl>
    <w:lvl w:ilvl="2">
      <w:start w:val="5"/>
      <w:numFmt w:val="decimal"/>
      <w:isLgl/>
      <w:lvlText w:val="%1.%2.%3."/>
      <w:lvlJc w:val="left"/>
      <w:pPr>
        <w:ind w:left="1260" w:hanging="900"/>
      </w:pPr>
      <w:rPr>
        <w:rFonts w:ascii="ArialMT" w:hint="default"/>
      </w:rPr>
    </w:lvl>
    <w:lvl w:ilvl="3">
      <w:start w:val="3"/>
      <w:numFmt w:val="decimal"/>
      <w:isLgl/>
      <w:lvlText w:val="%1.%2.%3.%4."/>
      <w:lvlJc w:val="left"/>
      <w:pPr>
        <w:ind w:left="1260" w:hanging="900"/>
      </w:pPr>
      <w:rPr>
        <w:rFonts w:ascii="Arial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MT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Arial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ArialMT" w:hint="default"/>
      </w:rPr>
    </w:lvl>
  </w:abstractNum>
  <w:abstractNum w:abstractNumId="1">
    <w:nsid w:val="2591693D"/>
    <w:multiLevelType w:val="multilevel"/>
    <w:tmpl w:val="0456D2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ascii="ArialMT"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ascii="ArialMT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MT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MT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ArialMT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ArialMT" w:hint="default"/>
      </w:rPr>
    </w:lvl>
  </w:abstractNum>
  <w:abstractNum w:abstractNumId="2">
    <w:nsid w:val="619971DF"/>
    <w:multiLevelType w:val="hybridMultilevel"/>
    <w:tmpl w:val="27485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F79"/>
    <w:rsid w:val="00037BF2"/>
    <w:rsid w:val="002F62D0"/>
    <w:rsid w:val="00406E11"/>
    <w:rsid w:val="00801D94"/>
    <w:rsid w:val="00C73F79"/>
    <w:rsid w:val="00FC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F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659</Words>
  <Characters>3762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6</cp:revision>
  <dcterms:created xsi:type="dcterms:W3CDTF">2015-01-22T16:49:00Z</dcterms:created>
  <dcterms:modified xsi:type="dcterms:W3CDTF">2015-01-24T05:47:00Z</dcterms:modified>
</cp:coreProperties>
</file>