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F2" w:rsidRPr="00463DF2" w:rsidRDefault="00463DF2" w:rsidP="00463DF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арских Светлана Дмитриевна </w:t>
      </w: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DF2" w:rsidRPr="00463DF2" w:rsidRDefault="00463DF2" w:rsidP="00463DF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андидат педагогических наук, </w:t>
      </w:r>
    </w:p>
    <w:p w:rsidR="00463DF2" w:rsidRPr="00463DF2" w:rsidRDefault="00463DF2" w:rsidP="00463DF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методист, МБУДО ЦДОД</w:t>
      </w:r>
    </w:p>
    <w:p w:rsidR="00463DF2" w:rsidRPr="00463DF2" w:rsidRDefault="00463DF2" w:rsidP="00463DF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F12" w:rsidRPr="00463DF2" w:rsidRDefault="00463DF2" w:rsidP="003468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DF2">
        <w:rPr>
          <w:rFonts w:ascii="Times New Roman" w:hAnsi="Times New Roman" w:cs="Times New Roman"/>
          <w:b/>
          <w:sz w:val="28"/>
          <w:szCs w:val="28"/>
        </w:rPr>
        <w:t xml:space="preserve">Профессиональные предпочтения учащихся старших классов в условиях </w:t>
      </w:r>
      <w:proofErr w:type="spellStart"/>
      <w:r w:rsidRPr="00463DF2">
        <w:rPr>
          <w:rFonts w:ascii="Times New Roman" w:hAnsi="Times New Roman" w:cs="Times New Roman"/>
          <w:b/>
          <w:sz w:val="28"/>
          <w:szCs w:val="28"/>
        </w:rPr>
        <w:t>цифровизаци</w:t>
      </w:r>
      <w:proofErr w:type="spellEnd"/>
      <w:r w:rsidRPr="00463DF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744098" w:rsidRPr="000C000E" w:rsidRDefault="00744098" w:rsidP="003468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09D" w:rsidRPr="00177FCB" w:rsidRDefault="00660A33" w:rsidP="007440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FCB">
        <w:rPr>
          <w:rFonts w:ascii="Times New Roman" w:hAnsi="Times New Roman" w:cs="Times New Roman"/>
          <w:sz w:val="28"/>
          <w:szCs w:val="28"/>
        </w:rPr>
        <w:t>Аннотация.</w:t>
      </w:r>
      <w:r w:rsidRPr="0014509D">
        <w:rPr>
          <w:rFonts w:ascii="Times New Roman" w:hAnsi="Times New Roman" w:cs="Times New Roman"/>
          <w:sz w:val="28"/>
          <w:szCs w:val="28"/>
        </w:rPr>
        <w:t xml:space="preserve"> </w:t>
      </w:r>
      <w:r w:rsidR="0014509D" w:rsidRPr="0014509D">
        <w:rPr>
          <w:rFonts w:ascii="Times New Roman" w:hAnsi="Times New Roman" w:cs="Times New Roman"/>
          <w:sz w:val="28"/>
          <w:szCs w:val="28"/>
        </w:rPr>
        <w:t xml:space="preserve"> </w:t>
      </w:r>
      <w:r w:rsidR="0014509D" w:rsidRPr="00177FCB">
        <w:rPr>
          <w:rFonts w:ascii="Times New Roman" w:hAnsi="Times New Roman" w:cs="Times New Roman"/>
          <w:i/>
          <w:sz w:val="28"/>
          <w:szCs w:val="28"/>
        </w:rPr>
        <w:t xml:space="preserve">В статье освещается вопрос </w:t>
      </w:r>
      <w:r w:rsidR="00295F13" w:rsidRPr="00177FCB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14509D" w:rsidRPr="00177FCB">
        <w:rPr>
          <w:rFonts w:ascii="Times New Roman" w:hAnsi="Times New Roman" w:cs="Times New Roman"/>
          <w:i/>
          <w:sz w:val="28"/>
          <w:szCs w:val="28"/>
        </w:rPr>
        <w:t>профессионально</w:t>
      </w:r>
      <w:r w:rsidR="00295F13" w:rsidRPr="00177FCB">
        <w:rPr>
          <w:rFonts w:ascii="Times New Roman" w:hAnsi="Times New Roman" w:cs="Times New Roman"/>
          <w:i/>
          <w:sz w:val="28"/>
          <w:szCs w:val="28"/>
        </w:rPr>
        <w:t>й ориентации</w:t>
      </w:r>
      <w:r w:rsidR="0014509D" w:rsidRPr="00177FCB">
        <w:rPr>
          <w:rFonts w:ascii="Times New Roman" w:hAnsi="Times New Roman" w:cs="Times New Roman"/>
          <w:i/>
          <w:sz w:val="28"/>
          <w:szCs w:val="28"/>
        </w:rPr>
        <w:t xml:space="preserve"> подрастаю</w:t>
      </w:r>
      <w:r w:rsidR="00295F13" w:rsidRPr="00177FCB">
        <w:rPr>
          <w:rFonts w:ascii="Times New Roman" w:hAnsi="Times New Roman" w:cs="Times New Roman"/>
          <w:i/>
          <w:sz w:val="28"/>
          <w:szCs w:val="28"/>
        </w:rPr>
        <w:t>щего</w:t>
      </w:r>
      <w:r w:rsidR="0014509D" w:rsidRPr="00177FCB">
        <w:rPr>
          <w:rFonts w:ascii="Times New Roman" w:hAnsi="Times New Roman" w:cs="Times New Roman"/>
          <w:i/>
          <w:sz w:val="28"/>
          <w:szCs w:val="28"/>
        </w:rPr>
        <w:t xml:space="preserve"> поколени</w:t>
      </w:r>
      <w:r w:rsidR="00295F13" w:rsidRPr="00177FCB">
        <w:rPr>
          <w:rFonts w:ascii="Times New Roman" w:hAnsi="Times New Roman" w:cs="Times New Roman"/>
          <w:i/>
          <w:sz w:val="28"/>
          <w:szCs w:val="28"/>
        </w:rPr>
        <w:t>я</w:t>
      </w:r>
      <w:r w:rsidR="0014509D" w:rsidRPr="00177FCB">
        <w:rPr>
          <w:rFonts w:ascii="Times New Roman" w:hAnsi="Times New Roman" w:cs="Times New Roman"/>
          <w:i/>
          <w:sz w:val="28"/>
          <w:szCs w:val="28"/>
        </w:rPr>
        <w:t xml:space="preserve"> в период цифровизации образования на основании  проведенного исследования.</w:t>
      </w:r>
    </w:p>
    <w:p w:rsidR="0014509D" w:rsidRPr="00177FCB" w:rsidRDefault="0014509D" w:rsidP="007440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FCB">
        <w:rPr>
          <w:rFonts w:ascii="Times New Roman" w:hAnsi="Times New Roman" w:cs="Times New Roman"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FCB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177FCB">
        <w:rPr>
          <w:rFonts w:ascii="Times New Roman" w:hAnsi="Times New Roman" w:cs="Times New Roman"/>
          <w:i/>
          <w:sz w:val="28"/>
          <w:szCs w:val="28"/>
        </w:rPr>
        <w:t xml:space="preserve"> образования, исследование, молодежь, выбор,  профессиональная направленность.</w:t>
      </w:r>
    </w:p>
    <w:p w:rsidR="00B16D15" w:rsidRDefault="00B16D15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6D15">
        <w:rPr>
          <w:rFonts w:ascii="Times New Roman" w:hAnsi="Times New Roman" w:cs="Times New Roman"/>
          <w:sz w:val="28"/>
          <w:szCs w:val="28"/>
        </w:rPr>
        <w:t>ереход</w:t>
      </w:r>
      <w:r>
        <w:rPr>
          <w:rFonts w:ascii="Times New Roman" w:hAnsi="Times New Roman" w:cs="Times New Roman"/>
          <w:sz w:val="28"/>
          <w:szCs w:val="28"/>
        </w:rPr>
        <w:t xml:space="preserve">  нашей страны в стадию</w:t>
      </w:r>
      <w:r w:rsidRPr="00B16D15">
        <w:rPr>
          <w:rFonts w:ascii="Times New Roman" w:hAnsi="Times New Roman" w:cs="Times New Roman"/>
          <w:sz w:val="28"/>
          <w:szCs w:val="28"/>
        </w:rPr>
        <w:t> цифров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16D15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6D15">
        <w:rPr>
          <w:rFonts w:ascii="Times New Roman" w:hAnsi="Times New Roman" w:cs="Times New Roman"/>
          <w:sz w:val="28"/>
          <w:szCs w:val="28"/>
        </w:rPr>
        <w:t xml:space="preserve"> требу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6D1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Pr="00B16D15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D15">
        <w:rPr>
          <w:rFonts w:ascii="Times New Roman" w:hAnsi="Times New Roman" w:cs="Times New Roman"/>
          <w:sz w:val="28"/>
          <w:szCs w:val="28"/>
        </w:rPr>
        <w:t>к системе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16D15">
        <w:rPr>
          <w:rFonts w:ascii="Times New Roman" w:hAnsi="Times New Roman" w:cs="Times New Roman"/>
          <w:sz w:val="28"/>
          <w:szCs w:val="28"/>
        </w:rPr>
        <w:t xml:space="preserve"> подготовки, перепод</w:t>
      </w:r>
      <w:r>
        <w:rPr>
          <w:rFonts w:ascii="Times New Roman" w:hAnsi="Times New Roman" w:cs="Times New Roman"/>
          <w:sz w:val="28"/>
          <w:szCs w:val="28"/>
        </w:rPr>
        <w:t xml:space="preserve">готовки и социальной адаптации </w:t>
      </w:r>
      <w:r w:rsidRPr="00B16D15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16D15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целом. </w:t>
      </w:r>
    </w:p>
    <w:p w:rsidR="000C000E" w:rsidRPr="000C000E" w:rsidRDefault="000C000E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00E">
        <w:rPr>
          <w:rFonts w:ascii="Times New Roman" w:hAnsi="Times New Roman" w:cs="Times New Roman"/>
          <w:sz w:val="28"/>
          <w:szCs w:val="28"/>
        </w:rPr>
        <w:t>В 2016 году стартовал федеральный проект «Современная цифр</w:t>
      </w:r>
      <w:bookmarkStart w:id="0" w:name="_GoBack"/>
      <w:bookmarkEnd w:id="0"/>
      <w:r w:rsidRPr="000C000E">
        <w:rPr>
          <w:rFonts w:ascii="Times New Roman" w:hAnsi="Times New Roman" w:cs="Times New Roman"/>
          <w:sz w:val="28"/>
          <w:szCs w:val="28"/>
        </w:rPr>
        <w:t xml:space="preserve">овая образовательная среда в Российской Федерации», утвержденный Правительством Российской Федерации в рамках реализации государственной программы «Развитие образования» на 2013–2020 годы. </w:t>
      </w:r>
      <w:r w:rsidR="00B16D15">
        <w:rPr>
          <w:rFonts w:ascii="Times New Roman" w:hAnsi="Times New Roman" w:cs="Times New Roman"/>
          <w:sz w:val="28"/>
          <w:szCs w:val="28"/>
        </w:rPr>
        <w:t xml:space="preserve"> </w:t>
      </w:r>
      <w:r w:rsidRPr="000C000E">
        <w:rPr>
          <w:rFonts w:ascii="Times New Roman" w:hAnsi="Times New Roman" w:cs="Times New Roman"/>
          <w:sz w:val="28"/>
          <w:szCs w:val="28"/>
        </w:rPr>
        <w:t xml:space="preserve">В рамках этого проекта предполагается «модернизировать систему образования и профессиональной подготовки, привести образовательные программы в соответствие с нуждами цифровой экономики, широко внедрить цифровые инструменты учебной деятельности и целостно включить их в информационную среду, обеспечить возможность </w:t>
      </w:r>
      <w:proofErr w:type="gramStart"/>
      <w:r w:rsidRPr="000C000E">
        <w:rPr>
          <w:rFonts w:ascii="Times New Roman" w:hAnsi="Times New Roman" w:cs="Times New Roman"/>
          <w:sz w:val="28"/>
          <w:szCs w:val="28"/>
        </w:rPr>
        <w:t>обучения граждан</w:t>
      </w:r>
      <w:proofErr w:type="gramEnd"/>
      <w:r w:rsidRPr="000C000E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течение всей жизни — в любое время и в любом месте» [</w:t>
      </w:r>
      <w:r w:rsidR="00F601DE">
        <w:rPr>
          <w:rFonts w:ascii="Times New Roman" w:hAnsi="Times New Roman" w:cs="Times New Roman"/>
          <w:sz w:val="28"/>
          <w:szCs w:val="28"/>
        </w:rPr>
        <w:t>2</w:t>
      </w:r>
      <w:r w:rsidRPr="000C000E">
        <w:rPr>
          <w:rFonts w:ascii="Times New Roman" w:hAnsi="Times New Roman" w:cs="Times New Roman"/>
          <w:sz w:val="28"/>
          <w:szCs w:val="28"/>
        </w:rPr>
        <w:t>, с. 121]</w:t>
      </w:r>
    </w:p>
    <w:p w:rsidR="000C000E" w:rsidRDefault="00B02B6A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AD">
        <w:rPr>
          <w:rFonts w:ascii="Times New Roman" w:hAnsi="Times New Roman" w:cs="Times New Roman"/>
          <w:sz w:val="28"/>
          <w:szCs w:val="28"/>
        </w:rPr>
        <w:t>Цифровизаци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08AD" w:rsidRPr="003008AD">
        <w:rPr>
          <w:rFonts w:ascii="Times New Roman" w:hAnsi="Times New Roman" w:cs="Times New Roman"/>
          <w:sz w:val="28"/>
          <w:szCs w:val="28"/>
        </w:rPr>
        <w:t xml:space="preserve"> образования ведет к изменениям на рынке труда, в образовательных стандартах, выявлению потребностей в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новых компетенций в профессиональной направленности</w:t>
      </w:r>
      <w:r w:rsidR="003008AD" w:rsidRPr="003008AD">
        <w:rPr>
          <w:rFonts w:ascii="Times New Roman" w:hAnsi="Times New Roman" w:cs="Times New Roman"/>
          <w:sz w:val="28"/>
          <w:szCs w:val="28"/>
        </w:rPr>
        <w:t xml:space="preserve"> и ориентир</w:t>
      </w:r>
      <w:r w:rsidR="00F601DE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3008AD" w:rsidRPr="003008AD">
        <w:rPr>
          <w:rFonts w:ascii="Times New Roman" w:hAnsi="Times New Roman" w:cs="Times New Roman"/>
          <w:sz w:val="28"/>
          <w:szCs w:val="28"/>
        </w:rPr>
        <w:t>на реорганизацию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D15" w:rsidRPr="003008AD" w:rsidRDefault="0099015B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пространство в современном мире - это среда существования настоящего и будущего поколения. Поэтому выбор дальнейшего жизненного пути молод</w:t>
      </w:r>
      <w:r w:rsidR="00C344DB">
        <w:rPr>
          <w:rFonts w:ascii="Times New Roman" w:hAnsi="Times New Roman" w:cs="Times New Roman"/>
          <w:sz w:val="28"/>
          <w:szCs w:val="28"/>
        </w:rPr>
        <w:t xml:space="preserve">ых людей, </w:t>
      </w: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C34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настолько актуальным, что выбирая профессию, человек выбирает определенную ментальность, круг общения и взаимодействия, а это в свою очередь, будет составлять его стиль жизни. </w:t>
      </w:r>
    </w:p>
    <w:p w:rsidR="000C000E" w:rsidRPr="00C344DB" w:rsidRDefault="00C344DB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4DB">
        <w:rPr>
          <w:rFonts w:ascii="Times New Roman" w:hAnsi="Times New Roman" w:cs="Times New Roman"/>
          <w:sz w:val="28"/>
          <w:szCs w:val="28"/>
        </w:rPr>
        <w:t xml:space="preserve">Проведенное исследование по изучению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интересов </w:t>
      </w:r>
      <w:r w:rsidRPr="00C34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старших школьников  МБУДО «Центра дополнительного образования детей» (г. Тамбов)</w:t>
      </w:r>
      <w:r w:rsidRPr="00C344DB">
        <w:rPr>
          <w:rFonts w:ascii="Times New Roman" w:hAnsi="Times New Roman" w:cs="Times New Roman"/>
          <w:sz w:val="28"/>
          <w:szCs w:val="28"/>
        </w:rPr>
        <w:t xml:space="preserve"> показало</w:t>
      </w:r>
      <w:r>
        <w:rPr>
          <w:rFonts w:ascii="Times New Roman" w:hAnsi="Times New Roman" w:cs="Times New Roman"/>
          <w:sz w:val="28"/>
          <w:szCs w:val="28"/>
        </w:rPr>
        <w:t xml:space="preserve"> озадаченность выбором профессионального самоопределения.</w:t>
      </w:r>
    </w:p>
    <w:p w:rsidR="008E4814" w:rsidRPr="00C344DB" w:rsidRDefault="00C344DB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4DB">
        <w:rPr>
          <w:rFonts w:ascii="Times New Roman" w:hAnsi="Times New Roman" w:cs="Times New Roman"/>
          <w:sz w:val="28"/>
          <w:szCs w:val="28"/>
        </w:rPr>
        <w:t>Проанализировав результат</w:t>
      </w:r>
      <w:r w:rsidR="008F31EB">
        <w:rPr>
          <w:rFonts w:ascii="Times New Roman" w:hAnsi="Times New Roman" w:cs="Times New Roman"/>
          <w:sz w:val="28"/>
          <w:szCs w:val="28"/>
        </w:rPr>
        <w:t xml:space="preserve">ы диагностического исследования, </w:t>
      </w:r>
      <w:r w:rsidRPr="00C344DB">
        <w:rPr>
          <w:rFonts w:ascii="Times New Roman" w:hAnsi="Times New Roman" w:cs="Times New Roman"/>
          <w:sz w:val="28"/>
          <w:szCs w:val="28"/>
        </w:rPr>
        <w:t>мы пришли к следующим показателям</w:t>
      </w:r>
      <w:r w:rsidR="008F31EB">
        <w:rPr>
          <w:rFonts w:ascii="Times New Roman" w:hAnsi="Times New Roman" w:cs="Times New Roman"/>
          <w:sz w:val="28"/>
          <w:szCs w:val="28"/>
        </w:rPr>
        <w:t>, представленным в таблице 1, рисунке 1.</w:t>
      </w:r>
    </w:p>
    <w:p w:rsidR="008E4814" w:rsidRDefault="008F31EB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всех 85 опрошенных учащихся 14-16 лет, </w:t>
      </w:r>
      <w:r w:rsidR="005A5A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  (</w:t>
      </w:r>
      <w:r w:rsidR="005A5A2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%) выбрали область профессиональных интересов, связанных с физической культурой и спортом, что свидетельствует о мотивированности молодежи на поддержание своего здоровья и продолжения  самосовершенствования </w:t>
      </w:r>
      <w:r w:rsidR="005A5A27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 xml:space="preserve">в этой области как будущей профессии. </w:t>
      </w:r>
    </w:p>
    <w:p w:rsidR="007A52BA" w:rsidRDefault="005A5A27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01C2">
        <w:rPr>
          <w:rFonts w:ascii="Times New Roman" w:hAnsi="Times New Roman" w:cs="Times New Roman"/>
          <w:sz w:val="28"/>
          <w:szCs w:val="28"/>
        </w:rPr>
        <w:t xml:space="preserve"> школьников видят себя в сценическом искусстве, что соответствует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A01C2">
        <w:rPr>
          <w:rFonts w:ascii="Times New Roman" w:hAnsi="Times New Roman" w:cs="Times New Roman"/>
          <w:sz w:val="28"/>
          <w:szCs w:val="28"/>
        </w:rPr>
        <w:t>% от общего числа респондентов. Большая часть из них связывают свою профессию с хореографическим образованием и театрализованной деятельностью.</w:t>
      </w:r>
    </w:p>
    <w:p w:rsidR="00660A33" w:rsidRDefault="00660A33" w:rsidP="00346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интерес учащиеся проявляют  к психологии</w:t>
      </w:r>
      <w:r w:rsidR="00361880">
        <w:rPr>
          <w:rFonts w:ascii="Times New Roman" w:hAnsi="Times New Roman" w:cs="Times New Roman"/>
          <w:sz w:val="28"/>
          <w:szCs w:val="28"/>
        </w:rPr>
        <w:t xml:space="preserve"> (8%)</w:t>
      </w:r>
      <w:r>
        <w:rPr>
          <w:rFonts w:ascii="Times New Roman" w:hAnsi="Times New Roman" w:cs="Times New Roman"/>
          <w:sz w:val="28"/>
          <w:szCs w:val="28"/>
        </w:rPr>
        <w:t>, педагогике</w:t>
      </w:r>
      <w:r w:rsidR="00361880">
        <w:rPr>
          <w:rFonts w:ascii="Times New Roman" w:hAnsi="Times New Roman" w:cs="Times New Roman"/>
          <w:sz w:val="28"/>
          <w:szCs w:val="28"/>
        </w:rPr>
        <w:t xml:space="preserve"> (7%)</w:t>
      </w:r>
      <w:r>
        <w:rPr>
          <w:rFonts w:ascii="Times New Roman" w:hAnsi="Times New Roman" w:cs="Times New Roman"/>
          <w:sz w:val="28"/>
          <w:szCs w:val="28"/>
        </w:rPr>
        <w:t>, праву и юриспруденции</w:t>
      </w:r>
      <w:r w:rsidR="00361880">
        <w:rPr>
          <w:rFonts w:ascii="Times New Roman" w:hAnsi="Times New Roman" w:cs="Times New Roman"/>
          <w:sz w:val="28"/>
          <w:szCs w:val="28"/>
        </w:rPr>
        <w:t xml:space="preserve"> (7%),</w:t>
      </w:r>
      <w:r>
        <w:rPr>
          <w:rFonts w:ascii="Times New Roman" w:hAnsi="Times New Roman" w:cs="Times New Roman"/>
          <w:sz w:val="28"/>
          <w:szCs w:val="28"/>
        </w:rPr>
        <w:t xml:space="preserve"> ссылаясь на востребованность данных профессий в будущем, объясняя при этом их значимость высоким скачком глобальных изменений в</w:t>
      </w:r>
      <w:r w:rsidR="00361880">
        <w:rPr>
          <w:rFonts w:ascii="Times New Roman" w:hAnsi="Times New Roman" w:cs="Times New Roman"/>
          <w:sz w:val="28"/>
          <w:szCs w:val="28"/>
        </w:rPr>
        <w:t xml:space="preserve"> климате, </w:t>
      </w:r>
      <w:r>
        <w:rPr>
          <w:rFonts w:ascii="Times New Roman" w:hAnsi="Times New Roman" w:cs="Times New Roman"/>
          <w:sz w:val="28"/>
          <w:szCs w:val="28"/>
        </w:rPr>
        <w:t xml:space="preserve"> экономике, </w:t>
      </w:r>
      <w:r w:rsidR="00361880">
        <w:rPr>
          <w:rFonts w:ascii="Times New Roman" w:hAnsi="Times New Roman" w:cs="Times New Roman"/>
          <w:sz w:val="28"/>
          <w:szCs w:val="28"/>
        </w:rPr>
        <w:t xml:space="preserve"> стрессовых ситуаций в </w:t>
      </w:r>
      <w:r>
        <w:rPr>
          <w:rFonts w:ascii="Times New Roman" w:hAnsi="Times New Roman" w:cs="Times New Roman"/>
          <w:sz w:val="28"/>
          <w:szCs w:val="28"/>
        </w:rPr>
        <w:t>политике и образовани</w:t>
      </w:r>
      <w:r w:rsidR="00361880">
        <w:rPr>
          <w:rFonts w:ascii="Times New Roman" w:hAnsi="Times New Roman" w:cs="Times New Roman"/>
          <w:sz w:val="28"/>
          <w:szCs w:val="28"/>
        </w:rPr>
        <w:t>и</w:t>
      </w:r>
      <w:r w:rsidR="005A5A27">
        <w:rPr>
          <w:rFonts w:ascii="Times New Roman" w:hAnsi="Times New Roman" w:cs="Times New Roman"/>
          <w:sz w:val="28"/>
          <w:szCs w:val="28"/>
        </w:rPr>
        <w:t xml:space="preserve">, </w:t>
      </w:r>
      <w:r w:rsidR="00361880">
        <w:rPr>
          <w:rFonts w:ascii="Times New Roman" w:hAnsi="Times New Roman" w:cs="Times New Roman"/>
          <w:sz w:val="28"/>
          <w:szCs w:val="28"/>
        </w:rPr>
        <w:t>что неминуемо отразиться на всем населении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C64" w:rsidRPr="00E37006" w:rsidRDefault="002F4C64" w:rsidP="003468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7006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5A01C2">
        <w:rPr>
          <w:rFonts w:ascii="Times New Roman" w:hAnsi="Times New Roman" w:cs="Times New Roman"/>
          <w:b/>
          <w:sz w:val="28"/>
          <w:szCs w:val="28"/>
        </w:rPr>
        <w:t>1</w:t>
      </w:r>
      <w:r w:rsidRPr="00E37006">
        <w:rPr>
          <w:rFonts w:ascii="Times New Roman" w:hAnsi="Times New Roman" w:cs="Times New Roman"/>
          <w:b/>
          <w:sz w:val="28"/>
          <w:szCs w:val="28"/>
        </w:rPr>
        <w:t>.</w:t>
      </w:r>
    </w:p>
    <w:p w:rsidR="00D44E5A" w:rsidRDefault="002F4C64" w:rsidP="003468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C2">
        <w:rPr>
          <w:rFonts w:ascii="Times New Roman" w:hAnsi="Times New Roman" w:cs="Times New Roman"/>
          <w:b/>
          <w:sz w:val="28"/>
          <w:szCs w:val="28"/>
        </w:rPr>
        <w:t>Область интересов школьников</w:t>
      </w:r>
    </w:p>
    <w:p w:rsidR="005A01C2" w:rsidRPr="00D44E5A" w:rsidRDefault="002F4C64" w:rsidP="003468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C2">
        <w:rPr>
          <w:rFonts w:ascii="Times New Roman" w:hAnsi="Times New Roman" w:cs="Times New Roman"/>
          <w:b/>
          <w:sz w:val="28"/>
          <w:szCs w:val="28"/>
        </w:rPr>
        <w:t>по</w:t>
      </w:r>
      <w:r w:rsidR="00D44E5A">
        <w:rPr>
          <w:rFonts w:ascii="Times New Roman" w:hAnsi="Times New Roman" w:cs="Times New Roman"/>
          <w:b/>
          <w:sz w:val="28"/>
          <w:szCs w:val="28"/>
        </w:rPr>
        <w:t xml:space="preserve"> профессиональной направленности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61"/>
        <w:gridCol w:w="5951"/>
        <w:gridCol w:w="993"/>
        <w:gridCol w:w="1417"/>
      </w:tblGrid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интересов по профессиональной направленности</w:t>
            </w:r>
          </w:p>
        </w:tc>
        <w:tc>
          <w:tcPr>
            <w:tcW w:w="993" w:type="dxa"/>
          </w:tcPr>
          <w:p w:rsidR="004E0899" w:rsidRPr="005A01C2" w:rsidRDefault="004E0899" w:rsidP="00177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417" w:type="dxa"/>
          </w:tcPr>
          <w:p w:rsidR="004E0899" w:rsidRPr="005A01C2" w:rsidRDefault="004E0899" w:rsidP="00177FC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выборов </w:t>
            </w:r>
            <w:proofErr w:type="gramStart"/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A0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Спорт, физкультура</w:t>
            </w:r>
          </w:p>
        </w:tc>
        <w:tc>
          <w:tcPr>
            <w:tcW w:w="993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0899" w:rsidRPr="005A0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искусство</w:t>
            </w:r>
          </w:p>
        </w:tc>
        <w:tc>
          <w:tcPr>
            <w:tcW w:w="993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0899" w:rsidRPr="005A0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</w:tcPr>
          <w:p w:rsidR="004E0899" w:rsidRPr="005A01C2" w:rsidRDefault="004E0899" w:rsidP="0084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и пищевая промышленность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филология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Журналистика, связи с общественностью, реклама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юриспруденция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обслуживания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бизнес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rPr>
          <w:trHeight w:val="331"/>
        </w:trPr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лингвистика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1" w:type="dxa"/>
            <w:vAlign w:val="center"/>
          </w:tcPr>
          <w:p w:rsidR="004E0899" w:rsidRPr="005A01C2" w:rsidRDefault="00C760CC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tabs>
                <w:tab w:val="left" w:pos="435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E0899" w:rsidRPr="005A01C2" w:rsidRDefault="00740544" w:rsidP="00842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0899"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E0899" w:rsidRPr="005A01C2" w:rsidTr="00177FCB">
        <w:tc>
          <w:tcPr>
            <w:tcW w:w="96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1" w:type="dxa"/>
            <w:vAlign w:val="center"/>
          </w:tcPr>
          <w:p w:rsidR="004E0899" w:rsidRPr="005A01C2" w:rsidRDefault="004E0899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993" w:type="dxa"/>
          </w:tcPr>
          <w:p w:rsidR="004E0899" w:rsidRPr="005A01C2" w:rsidRDefault="004E0899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E0899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0899" w:rsidRPr="005A01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40544" w:rsidRPr="005A01C2" w:rsidTr="00177FCB">
        <w:tc>
          <w:tcPr>
            <w:tcW w:w="961" w:type="dxa"/>
            <w:vAlign w:val="center"/>
          </w:tcPr>
          <w:p w:rsidR="00740544" w:rsidRPr="005A01C2" w:rsidRDefault="00740544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vAlign w:val="center"/>
          </w:tcPr>
          <w:p w:rsidR="00740544" w:rsidRPr="005A01C2" w:rsidRDefault="00740544" w:rsidP="00842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993" w:type="dxa"/>
          </w:tcPr>
          <w:p w:rsidR="00740544" w:rsidRPr="005A01C2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740544" w:rsidRDefault="00740544" w:rsidP="0084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601DE" w:rsidRDefault="00F601DE" w:rsidP="0084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D7A9E12" wp14:editId="640F2208">
            <wp:extent cx="4876800" cy="22860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01DE" w:rsidRPr="00F601DE" w:rsidRDefault="00F601DE" w:rsidP="00F601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C2">
        <w:rPr>
          <w:rFonts w:ascii="Times New Roman" w:hAnsi="Times New Roman" w:cs="Times New Roman"/>
          <w:b/>
          <w:sz w:val="24"/>
          <w:szCs w:val="24"/>
        </w:rPr>
        <w:t>Рисунок 1</w:t>
      </w:r>
      <w:r w:rsidRPr="005A01C2">
        <w:rPr>
          <w:rFonts w:ascii="Times New Roman" w:hAnsi="Times New Roman" w:cs="Times New Roman"/>
          <w:sz w:val="24"/>
          <w:szCs w:val="24"/>
        </w:rPr>
        <w:t xml:space="preserve">. </w:t>
      </w:r>
      <w:r w:rsidRPr="005A01C2">
        <w:rPr>
          <w:rFonts w:ascii="Times New Roman" w:hAnsi="Times New Roman" w:cs="Times New Roman"/>
          <w:b/>
          <w:sz w:val="24"/>
          <w:szCs w:val="24"/>
        </w:rPr>
        <w:t>Область интересов школьников по профессиональной направленности</w:t>
      </w:r>
    </w:p>
    <w:p w:rsidR="00842AEF" w:rsidRDefault="00842AEF" w:rsidP="0084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 меньший интерес проявляется у молодежи к медицине (6%), журналистике и связью с общественностью (6%), литератур</w:t>
      </w:r>
      <w:r w:rsidR="00374D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(3,5%), социологии</w:t>
      </w:r>
      <w:r w:rsidR="00374D0E">
        <w:rPr>
          <w:rFonts w:ascii="Times New Roman" w:hAnsi="Times New Roman" w:cs="Times New Roman"/>
          <w:sz w:val="28"/>
          <w:szCs w:val="28"/>
        </w:rPr>
        <w:t xml:space="preserve"> (5%),</w:t>
      </w:r>
      <w:r>
        <w:rPr>
          <w:rFonts w:ascii="Times New Roman" w:hAnsi="Times New Roman" w:cs="Times New Roman"/>
          <w:sz w:val="28"/>
          <w:szCs w:val="28"/>
        </w:rPr>
        <w:t xml:space="preserve"> философии</w:t>
      </w:r>
      <w:r w:rsidR="00374D0E">
        <w:rPr>
          <w:rFonts w:ascii="Times New Roman" w:hAnsi="Times New Roman" w:cs="Times New Roman"/>
          <w:sz w:val="28"/>
          <w:szCs w:val="28"/>
        </w:rPr>
        <w:t xml:space="preserve"> (5%)</w:t>
      </w:r>
      <w:r w:rsidRPr="005A5A27">
        <w:rPr>
          <w:rFonts w:ascii="Times New Roman" w:hAnsi="Times New Roman" w:cs="Times New Roman"/>
          <w:sz w:val="28"/>
          <w:szCs w:val="28"/>
        </w:rPr>
        <w:t xml:space="preserve"> </w:t>
      </w:r>
      <w:r w:rsidR="00374D0E">
        <w:rPr>
          <w:rFonts w:ascii="Times New Roman" w:hAnsi="Times New Roman" w:cs="Times New Roman"/>
          <w:sz w:val="28"/>
          <w:szCs w:val="28"/>
        </w:rPr>
        <w:t xml:space="preserve">и легкой </w:t>
      </w:r>
      <w:r>
        <w:rPr>
          <w:rFonts w:ascii="Times New Roman" w:hAnsi="Times New Roman" w:cs="Times New Roman"/>
          <w:sz w:val="28"/>
          <w:szCs w:val="28"/>
        </w:rPr>
        <w:t>промышленности (3,5%).</w:t>
      </w:r>
    </w:p>
    <w:p w:rsidR="00842AEF" w:rsidRDefault="00842AEF" w:rsidP="00BE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выбора профессиональной направленности принадлежит таким областям как лингвистика</w:t>
      </w:r>
      <w:r w:rsidR="00374D0E">
        <w:rPr>
          <w:rFonts w:ascii="Times New Roman" w:hAnsi="Times New Roman" w:cs="Times New Roman"/>
          <w:sz w:val="28"/>
          <w:szCs w:val="28"/>
        </w:rPr>
        <w:t xml:space="preserve"> (2%)</w:t>
      </w:r>
      <w:r>
        <w:rPr>
          <w:rFonts w:ascii="Times New Roman" w:hAnsi="Times New Roman" w:cs="Times New Roman"/>
          <w:sz w:val="28"/>
          <w:szCs w:val="28"/>
        </w:rPr>
        <w:t>, математика</w:t>
      </w:r>
      <w:r w:rsidR="00374D0E">
        <w:rPr>
          <w:rFonts w:ascii="Times New Roman" w:hAnsi="Times New Roman" w:cs="Times New Roman"/>
          <w:sz w:val="28"/>
          <w:szCs w:val="28"/>
        </w:rPr>
        <w:t>(2%</w:t>
      </w:r>
      <w:r w:rsidR="00BE1D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изо</w:t>
      </w:r>
      <w:r w:rsidR="00CF32B6">
        <w:rPr>
          <w:rFonts w:ascii="Times New Roman" w:hAnsi="Times New Roman" w:cs="Times New Roman"/>
          <w:sz w:val="28"/>
          <w:szCs w:val="28"/>
        </w:rPr>
        <w:t>бразительное искусство</w:t>
      </w:r>
      <w:r w:rsidR="00BE1D7E">
        <w:rPr>
          <w:rFonts w:ascii="Times New Roman" w:hAnsi="Times New Roman" w:cs="Times New Roman"/>
          <w:sz w:val="28"/>
          <w:szCs w:val="28"/>
        </w:rPr>
        <w:t xml:space="preserve"> (2%)</w:t>
      </w:r>
      <w:r w:rsidR="00CF32B6">
        <w:rPr>
          <w:rFonts w:ascii="Times New Roman" w:hAnsi="Times New Roman" w:cs="Times New Roman"/>
          <w:sz w:val="28"/>
          <w:szCs w:val="28"/>
        </w:rPr>
        <w:t>, история</w:t>
      </w:r>
      <w:r w:rsidR="00BE1D7E">
        <w:rPr>
          <w:rFonts w:ascii="Times New Roman" w:hAnsi="Times New Roman" w:cs="Times New Roman"/>
          <w:sz w:val="28"/>
          <w:szCs w:val="28"/>
        </w:rPr>
        <w:t xml:space="preserve"> (2%),</w:t>
      </w:r>
      <w:r w:rsidR="00BE1D7E" w:rsidRPr="00BE1D7E">
        <w:rPr>
          <w:rFonts w:ascii="Times New Roman" w:hAnsi="Times New Roman" w:cs="Times New Roman"/>
          <w:sz w:val="28"/>
          <w:szCs w:val="28"/>
        </w:rPr>
        <w:t xml:space="preserve"> </w:t>
      </w:r>
      <w:r w:rsidR="00BE1D7E">
        <w:rPr>
          <w:rFonts w:ascii="Times New Roman" w:hAnsi="Times New Roman" w:cs="Times New Roman"/>
          <w:sz w:val="28"/>
          <w:szCs w:val="28"/>
        </w:rPr>
        <w:t xml:space="preserve">профессиям </w:t>
      </w:r>
      <w:r w:rsidR="00BE1D7E" w:rsidRPr="007F5780">
        <w:rPr>
          <w:rFonts w:ascii="Times New Roman" w:hAnsi="Times New Roman" w:cs="Times New Roman"/>
          <w:sz w:val="28"/>
          <w:szCs w:val="28"/>
        </w:rPr>
        <w:t>естественнонаучного цикла</w:t>
      </w:r>
      <w:r w:rsidR="00BE1D7E">
        <w:rPr>
          <w:rFonts w:ascii="Times New Roman" w:hAnsi="Times New Roman" w:cs="Times New Roman"/>
          <w:sz w:val="28"/>
          <w:szCs w:val="28"/>
        </w:rPr>
        <w:t xml:space="preserve"> (2%) и информационным технологиям (2%).</w:t>
      </w:r>
    </w:p>
    <w:p w:rsidR="00842AEF" w:rsidRDefault="00842AEF" w:rsidP="0084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низкий рейтинг в профессиональной направленности подрастающего поколения </w:t>
      </w:r>
      <w:r w:rsidR="00BE1D7E">
        <w:rPr>
          <w:rFonts w:ascii="Times New Roman" w:hAnsi="Times New Roman" w:cs="Times New Roman"/>
          <w:sz w:val="28"/>
          <w:szCs w:val="28"/>
        </w:rPr>
        <w:t>составили</w:t>
      </w:r>
      <w:r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BE1D7E">
        <w:rPr>
          <w:rFonts w:ascii="Times New Roman" w:hAnsi="Times New Roman" w:cs="Times New Roman"/>
          <w:sz w:val="28"/>
          <w:szCs w:val="28"/>
        </w:rPr>
        <w:t>ональные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 как экономика и бизнес (1%),  с</w:t>
      </w:r>
      <w:r w:rsidR="00BE1D7E">
        <w:rPr>
          <w:rFonts w:ascii="Times New Roman" w:hAnsi="Times New Roman" w:cs="Times New Roman"/>
          <w:sz w:val="28"/>
          <w:szCs w:val="28"/>
        </w:rPr>
        <w:t>троительство (1%), музыка (1%) и география</w:t>
      </w:r>
      <w:r w:rsidR="00F601DE">
        <w:rPr>
          <w:rFonts w:ascii="Times New Roman" w:hAnsi="Times New Roman" w:cs="Times New Roman"/>
          <w:sz w:val="28"/>
          <w:szCs w:val="28"/>
        </w:rPr>
        <w:t xml:space="preserve">  (1%).</w:t>
      </w:r>
    </w:p>
    <w:p w:rsidR="005A01C2" w:rsidRPr="00F601DE" w:rsidRDefault="007F5780" w:rsidP="00F601D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Данная тенденция </w:t>
      </w:r>
      <w:r w:rsidR="00F601DE">
        <w:rPr>
          <w:rFonts w:ascii="Times New Roman" w:hAnsi="Times New Roman" w:cs="Times New Roman"/>
          <w:sz w:val="28"/>
          <w:szCs w:val="28"/>
        </w:rPr>
        <w:t xml:space="preserve"> в области профориентации молодежи </w:t>
      </w:r>
      <w:r>
        <w:rPr>
          <w:rFonts w:ascii="Times New Roman" w:hAnsi="Times New Roman" w:cs="Times New Roman"/>
          <w:sz w:val="28"/>
          <w:szCs w:val="28"/>
        </w:rPr>
        <w:t xml:space="preserve">складывается на уровне подражания трендам  в профессиональной направленности. </w:t>
      </w:r>
      <w:r w:rsidRPr="007F5780">
        <w:rPr>
          <w:rFonts w:ascii="Times New Roman" w:hAnsi="Times New Roman" w:cs="Times New Roman"/>
          <w:sz w:val="28"/>
          <w:szCs w:val="28"/>
        </w:rPr>
        <w:t>При этом молодые люди не задумываются о том, соответствуют ли личностные качества требуемой профессии.</w:t>
      </w:r>
      <w:r>
        <w:t xml:space="preserve"> </w:t>
      </w:r>
    </w:p>
    <w:p w:rsidR="007F5780" w:rsidRPr="00517001" w:rsidRDefault="00517001" w:rsidP="00CF32B6">
      <w:pPr>
        <w:tabs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1">
        <w:rPr>
          <w:rFonts w:ascii="Times New Roman" w:hAnsi="Times New Roman" w:cs="Times New Roman"/>
          <w:sz w:val="28"/>
          <w:szCs w:val="28"/>
        </w:rPr>
        <w:t>Таким образом, в век цифровизации необходимо применение возможностей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игровых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эдьютейнмент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и </w:t>
      </w:r>
      <w:r w:rsidRPr="00517001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01">
        <w:rPr>
          <w:rFonts w:ascii="Times New Roman" w:hAnsi="Times New Roman" w:cs="Times New Roman"/>
          <w:sz w:val="28"/>
          <w:szCs w:val="28"/>
        </w:rPr>
        <w:t xml:space="preserve"> технологий для обеспечения успешности  выбора профессионального маршрута молодеж</w:t>
      </w:r>
      <w:r w:rsidR="00CF32B6">
        <w:rPr>
          <w:rFonts w:ascii="Times New Roman" w:hAnsi="Times New Roman" w:cs="Times New Roman"/>
          <w:sz w:val="28"/>
          <w:szCs w:val="28"/>
        </w:rPr>
        <w:t>ью</w:t>
      </w:r>
      <w:r w:rsidRPr="00517001">
        <w:rPr>
          <w:rFonts w:ascii="Times New Roman" w:hAnsi="Times New Roman" w:cs="Times New Roman"/>
          <w:sz w:val="28"/>
          <w:szCs w:val="28"/>
        </w:rPr>
        <w:t xml:space="preserve"> на рынке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780" w:rsidRDefault="007F5780" w:rsidP="00346884">
      <w:pPr>
        <w:tabs>
          <w:tab w:val="left" w:pos="6180"/>
        </w:tabs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760CC" w:rsidRDefault="00660A33" w:rsidP="00CF32B6">
      <w:pPr>
        <w:tabs>
          <w:tab w:val="left" w:pos="6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A33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F601DE" w:rsidRPr="00CF32B6" w:rsidRDefault="00F601DE" w:rsidP="00F601DE">
      <w:pPr>
        <w:pStyle w:val="a4"/>
        <w:numPr>
          <w:ilvl w:val="0"/>
          <w:numId w:val="5"/>
        </w:numPr>
        <w:tabs>
          <w:tab w:val="left" w:pos="142"/>
          <w:tab w:val="left" w:pos="284"/>
          <w:tab w:val="left" w:pos="6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32B6">
        <w:rPr>
          <w:rFonts w:ascii="Times New Roman" w:hAnsi="Times New Roman" w:cs="Times New Roman"/>
          <w:sz w:val="24"/>
          <w:szCs w:val="24"/>
        </w:rPr>
        <w:t xml:space="preserve">Главный тренд российского образования — </w:t>
      </w:r>
      <w:proofErr w:type="spellStart"/>
      <w:r w:rsidRPr="00CF32B6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F32B6">
        <w:rPr>
          <w:rFonts w:ascii="Times New Roman" w:hAnsi="Times New Roman" w:cs="Times New Roman"/>
          <w:sz w:val="24"/>
          <w:szCs w:val="24"/>
        </w:rPr>
        <w:t xml:space="preserve"> [Электронный ресурс]. — Режим доступа: http://www.ug.ru/article/1029 (дата обращения: 19.02.2019) </w:t>
      </w:r>
    </w:p>
    <w:p w:rsidR="00CF32B6" w:rsidRPr="00CF32B6" w:rsidRDefault="00CF32B6" w:rsidP="00CF32B6">
      <w:pPr>
        <w:pStyle w:val="a4"/>
        <w:numPr>
          <w:ilvl w:val="0"/>
          <w:numId w:val="5"/>
        </w:numPr>
        <w:tabs>
          <w:tab w:val="left" w:pos="142"/>
          <w:tab w:val="left" w:pos="284"/>
          <w:tab w:val="left" w:pos="6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32B6">
        <w:rPr>
          <w:rFonts w:ascii="Times New Roman" w:hAnsi="Times New Roman" w:cs="Times New Roman"/>
          <w:sz w:val="24"/>
          <w:szCs w:val="24"/>
        </w:rPr>
        <w:t>Кашина Е. А. Прогнозирование структуры инте</w:t>
      </w:r>
      <w:r w:rsidR="00F601DE">
        <w:rPr>
          <w:rFonts w:ascii="Times New Roman" w:hAnsi="Times New Roman" w:cs="Times New Roman"/>
          <w:sz w:val="24"/>
          <w:szCs w:val="24"/>
        </w:rPr>
        <w:t>грированного курса информатики:</w:t>
      </w:r>
      <w:r w:rsidRPr="00CF3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B6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F32B6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Pr="00CF32B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F32B6">
        <w:rPr>
          <w:rFonts w:ascii="Times New Roman" w:hAnsi="Times New Roman" w:cs="Times New Roman"/>
          <w:sz w:val="24"/>
          <w:szCs w:val="24"/>
        </w:rPr>
        <w:t>. наук. — Екатеринбург, 1997. — 187 с.</w:t>
      </w:r>
    </w:p>
    <w:p w:rsidR="00660A33" w:rsidRPr="00660A33" w:rsidRDefault="00660A33" w:rsidP="00346884">
      <w:pPr>
        <w:tabs>
          <w:tab w:val="left" w:pos="618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60A33" w:rsidRPr="00660A33" w:rsidSect="00D44E5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B4" w:rsidRDefault="002848B4" w:rsidP="00C760CC">
      <w:pPr>
        <w:spacing w:after="0" w:line="240" w:lineRule="auto"/>
      </w:pPr>
      <w:r>
        <w:separator/>
      </w:r>
    </w:p>
  </w:endnote>
  <w:endnote w:type="continuationSeparator" w:id="0">
    <w:p w:rsidR="002848B4" w:rsidRDefault="002848B4" w:rsidP="00C7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B4" w:rsidRDefault="002848B4" w:rsidP="00C760CC">
      <w:pPr>
        <w:spacing w:after="0" w:line="240" w:lineRule="auto"/>
      </w:pPr>
      <w:r>
        <w:separator/>
      </w:r>
    </w:p>
  </w:footnote>
  <w:footnote w:type="continuationSeparator" w:id="0">
    <w:p w:rsidR="002848B4" w:rsidRDefault="002848B4" w:rsidP="00C7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5C7"/>
    <w:multiLevelType w:val="hybridMultilevel"/>
    <w:tmpl w:val="B0B45DC4"/>
    <w:lvl w:ilvl="0" w:tplc="784C7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2F60"/>
    <w:multiLevelType w:val="hybridMultilevel"/>
    <w:tmpl w:val="B9349FEC"/>
    <w:lvl w:ilvl="0" w:tplc="C35653DC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C41305A"/>
    <w:multiLevelType w:val="hybridMultilevel"/>
    <w:tmpl w:val="B0C63C2E"/>
    <w:lvl w:ilvl="0" w:tplc="FF666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71D30"/>
    <w:multiLevelType w:val="hybridMultilevel"/>
    <w:tmpl w:val="297A7528"/>
    <w:lvl w:ilvl="0" w:tplc="7BB074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C70207"/>
    <w:multiLevelType w:val="hybridMultilevel"/>
    <w:tmpl w:val="6D0E4928"/>
    <w:lvl w:ilvl="0" w:tplc="19FC43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3F"/>
    <w:rsid w:val="000C000E"/>
    <w:rsid w:val="000D0B47"/>
    <w:rsid w:val="0014509D"/>
    <w:rsid w:val="00147920"/>
    <w:rsid w:val="00170EA3"/>
    <w:rsid w:val="00177FCB"/>
    <w:rsid w:val="002220EB"/>
    <w:rsid w:val="00264FF4"/>
    <w:rsid w:val="002848B4"/>
    <w:rsid w:val="00295F13"/>
    <w:rsid w:val="002F4C64"/>
    <w:rsid w:val="003008AD"/>
    <w:rsid w:val="00330016"/>
    <w:rsid w:val="00346884"/>
    <w:rsid w:val="00361880"/>
    <w:rsid w:val="00374D0E"/>
    <w:rsid w:val="00383166"/>
    <w:rsid w:val="00411F03"/>
    <w:rsid w:val="00463DF2"/>
    <w:rsid w:val="004D6FF0"/>
    <w:rsid w:val="004E0899"/>
    <w:rsid w:val="00517001"/>
    <w:rsid w:val="00552B00"/>
    <w:rsid w:val="005A01C2"/>
    <w:rsid w:val="005A3275"/>
    <w:rsid w:val="005A5A27"/>
    <w:rsid w:val="00654DDC"/>
    <w:rsid w:val="00660A33"/>
    <w:rsid w:val="006C5AA4"/>
    <w:rsid w:val="00740544"/>
    <w:rsid w:val="00744098"/>
    <w:rsid w:val="00793E47"/>
    <w:rsid w:val="007A52BA"/>
    <w:rsid w:val="007B5EC1"/>
    <w:rsid w:val="007F5780"/>
    <w:rsid w:val="00807293"/>
    <w:rsid w:val="00842AEF"/>
    <w:rsid w:val="008A4988"/>
    <w:rsid w:val="008E4814"/>
    <w:rsid w:val="008F31EB"/>
    <w:rsid w:val="00955623"/>
    <w:rsid w:val="0099015B"/>
    <w:rsid w:val="009E5705"/>
    <w:rsid w:val="00A70217"/>
    <w:rsid w:val="00B02B6A"/>
    <w:rsid w:val="00B16D15"/>
    <w:rsid w:val="00BB2E47"/>
    <w:rsid w:val="00BE1D7E"/>
    <w:rsid w:val="00C30394"/>
    <w:rsid w:val="00C344DB"/>
    <w:rsid w:val="00C45844"/>
    <w:rsid w:val="00C760CC"/>
    <w:rsid w:val="00CE16FA"/>
    <w:rsid w:val="00CF32B6"/>
    <w:rsid w:val="00CF4227"/>
    <w:rsid w:val="00CF5F12"/>
    <w:rsid w:val="00D44E5A"/>
    <w:rsid w:val="00DD593F"/>
    <w:rsid w:val="00E37006"/>
    <w:rsid w:val="00E55A59"/>
    <w:rsid w:val="00EA740F"/>
    <w:rsid w:val="00F079CF"/>
    <w:rsid w:val="00F601DE"/>
    <w:rsid w:val="00F76273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F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C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0CC"/>
  </w:style>
  <w:style w:type="paragraph" w:styleId="a9">
    <w:name w:val="footer"/>
    <w:basedOn w:val="a"/>
    <w:link w:val="aa"/>
    <w:uiPriority w:val="99"/>
    <w:unhideWhenUsed/>
    <w:rsid w:val="00C7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F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C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0CC"/>
  </w:style>
  <w:style w:type="paragraph" w:styleId="a9">
    <w:name w:val="footer"/>
    <w:basedOn w:val="a"/>
    <w:link w:val="aa"/>
    <w:uiPriority w:val="99"/>
    <w:unhideWhenUsed/>
    <w:rsid w:val="00C7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039779118519276E-2"/>
          <c:y val="3.3126054842166727E-2"/>
          <c:w val="0.94873993023599323"/>
          <c:h val="0.528808398950131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педагогика  </c:v>
                </c:pt>
                <c:pt idx="1">
                  <c:v>психология</c:v>
                </c:pt>
                <c:pt idx="2">
                  <c:v>спорт, физкультура</c:v>
                </c:pt>
                <c:pt idx="3">
                  <c:v>сценическое искусство</c:v>
                </c:pt>
                <c:pt idx="4">
                  <c:v>журналистика, связи с общественностью, реклама</c:v>
                </c:pt>
                <c:pt idx="5">
                  <c:v>ИЗО</c:v>
                </c:pt>
                <c:pt idx="6">
                  <c:v>литература, филология</c:v>
                </c:pt>
                <c:pt idx="7">
                  <c:v>биология</c:v>
                </c:pt>
                <c:pt idx="8">
                  <c:v>медицина</c:v>
                </c:pt>
                <c:pt idx="9">
                  <c:v>социология</c:v>
                </c:pt>
                <c:pt idx="10">
                  <c:v>строительство</c:v>
                </c:pt>
                <c:pt idx="11">
                  <c:v>юриспруденция, право</c:v>
                </c:pt>
                <c:pt idx="12">
                  <c:v>история</c:v>
                </c:pt>
                <c:pt idx="13">
                  <c:v>иностранный язык, лингвистика</c:v>
                </c:pt>
                <c:pt idx="14">
                  <c:v>музыка</c:v>
                </c:pt>
                <c:pt idx="15">
                  <c:v>экономика, бизнес</c:v>
                </c:pt>
                <c:pt idx="16">
                  <c:v>легкая и пищевая промышленность</c:v>
                </c:pt>
                <c:pt idx="17">
                  <c:v>сфера обслуживания</c:v>
                </c:pt>
                <c:pt idx="18">
                  <c:v>география</c:v>
                </c:pt>
                <c:pt idx="19">
                  <c:v>математика</c:v>
                </c:pt>
                <c:pt idx="20">
                  <c:v>информационные технологии</c:v>
                </c:pt>
                <c:pt idx="21">
                  <c:v>физика</c:v>
                </c:pt>
                <c:pt idx="22">
                  <c:v>философия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8</c:v>
                </c:pt>
                <c:pt idx="1">
                  <c:v>9</c:v>
                </c:pt>
                <c:pt idx="2">
                  <c:v>12</c:v>
                </c:pt>
                <c:pt idx="3">
                  <c:v>9</c:v>
                </c:pt>
                <c:pt idx="4">
                  <c:v>6</c:v>
                </c:pt>
                <c:pt idx="5">
                  <c:v>2</c:v>
                </c:pt>
                <c:pt idx="6">
                  <c:v>3.5</c:v>
                </c:pt>
                <c:pt idx="7">
                  <c:v>3.5</c:v>
                </c:pt>
                <c:pt idx="8">
                  <c:v>6</c:v>
                </c:pt>
                <c:pt idx="9">
                  <c:v>5</c:v>
                </c:pt>
                <c:pt idx="10">
                  <c:v>1</c:v>
                </c:pt>
                <c:pt idx="11">
                  <c:v>7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3.5</c:v>
                </c:pt>
                <c:pt idx="17">
                  <c:v>3.5</c:v>
                </c:pt>
                <c:pt idx="18">
                  <c:v>1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педагогика  </c:v>
                </c:pt>
                <c:pt idx="1">
                  <c:v>психология</c:v>
                </c:pt>
                <c:pt idx="2">
                  <c:v>спорт, физкультура</c:v>
                </c:pt>
                <c:pt idx="3">
                  <c:v>сценическое искусство</c:v>
                </c:pt>
                <c:pt idx="4">
                  <c:v>журналистика, связи с общественностью, реклама</c:v>
                </c:pt>
                <c:pt idx="5">
                  <c:v>ИЗО</c:v>
                </c:pt>
                <c:pt idx="6">
                  <c:v>литература, филология</c:v>
                </c:pt>
                <c:pt idx="7">
                  <c:v>биология</c:v>
                </c:pt>
                <c:pt idx="8">
                  <c:v>медицина</c:v>
                </c:pt>
                <c:pt idx="9">
                  <c:v>социология</c:v>
                </c:pt>
                <c:pt idx="10">
                  <c:v>строительство</c:v>
                </c:pt>
                <c:pt idx="11">
                  <c:v>юриспруденция, право</c:v>
                </c:pt>
                <c:pt idx="12">
                  <c:v>история</c:v>
                </c:pt>
                <c:pt idx="13">
                  <c:v>иностранный язык, лингвистика</c:v>
                </c:pt>
                <c:pt idx="14">
                  <c:v>музыка</c:v>
                </c:pt>
                <c:pt idx="15">
                  <c:v>экономика, бизнес</c:v>
                </c:pt>
                <c:pt idx="16">
                  <c:v>легкая и пищевая промышленность</c:v>
                </c:pt>
                <c:pt idx="17">
                  <c:v>сфера обслуживания</c:v>
                </c:pt>
                <c:pt idx="18">
                  <c:v>география</c:v>
                </c:pt>
                <c:pt idx="19">
                  <c:v>математика</c:v>
                </c:pt>
                <c:pt idx="20">
                  <c:v>информационные технологии</c:v>
                </c:pt>
                <c:pt idx="21">
                  <c:v>физика</c:v>
                </c:pt>
                <c:pt idx="22">
                  <c:v>философия</c:v>
                </c:pt>
              </c:strCache>
            </c:strRef>
          </c:cat>
          <c:val>
            <c:numRef>
              <c:f>Лист1!$C$2:$C$24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Лист1!$A$2:$A$24</c:f>
              <c:strCache>
                <c:ptCount val="23"/>
                <c:pt idx="0">
                  <c:v>педагогика  </c:v>
                </c:pt>
                <c:pt idx="1">
                  <c:v>психология</c:v>
                </c:pt>
                <c:pt idx="2">
                  <c:v>спорт, физкультура</c:v>
                </c:pt>
                <c:pt idx="3">
                  <c:v>сценическое искусство</c:v>
                </c:pt>
                <c:pt idx="4">
                  <c:v>журналистика, связи с общественностью, реклама</c:v>
                </c:pt>
                <c:pt idx="5">
                  <c:v>ИЗО</c:v>
                </c:pt>
                <c:pt idx="6">
                  <c:v>литература, филология</c:v>
                </c:pt>
                <c:pt idx="7">
                  <c:v>биология</c:v>
                </c:pt>
                <c:pt idx="8">
                  <c:v>медицина</c:v>
                </c:pt>
                <c:pt idx="9">
                  <c:v>социология</c:v>
                </c:pt>
                <c:pt idx="10">
                  <c:v>строительство</c:v>
                </c:pt>
                <c:pt idx="11">
                  <c:v>юриспруденция, право</c:v>
                </c:pt>
                <c:pt idx="12">
                  <c:v>история</c:v>
                </c:pt>
                <c:pt idx="13">
                  <c:v>иностранный язык, лингвистика</c:v>
                </c:pt>
                <c:pt idx="14">
                  <c:v>музыка</c:v>
                </c:pt>
                <c:pt idx="15">
                  <c:v>экономика, бизнес</c:v>
                </c:pt>
                <c:pt idx="16">
                  <c:v>легкая и пищевая промышленность</c:v>
                </c:pt>
                <c:pt idx="17">
                  <c:v>сфера обслуживания</c:v>
                </c:pt>
                <c:pt idx="18">
                  <c:v>география</c:v>
                </c:pt>
                <c:pt idx="19">
                  <c:v>математика</c:v>
                </c:pt>
                <c:pt idx="20">
                  <c:v>информационные технологии</c:v>
                </c:pt>
                <c:pt idx="21">
                  <c:v>физика</c:v>
                </c:pt>
                <c:pt idx="22">
                  <c:v>философия</c:v>
                </c:pt>
              </c:strCache>
            </c:strRef>
          </c:cat>
          <c:val>
            <c:numRef>
              <c:f>Лист1!$D$2:$D$24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664832"/>
        <c:axId val="120666368"/>
      </c:barChart>
      <c:catAx>
        <c:axId val="120664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20666368"/>
        <c:crosses val="autoZero"/>
        <c:auto val="1"/>
        <c:lblAlgn val="ctr"/>
        <c:lblOffset val="100"/>
        <c:noMultiLvlLbl val="0"/>
      </c:catAx>
      <c:valAx>
        <c:axId val="12066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6648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4</cp:revision>
  <cp:lastPrinted>2019-02-21T06:28:00Z</cp:lastPrinted>
  <dcterms:created xsi:type="dcterms:W3CDTF">2019-02-21T06:40:00Z</dcterms:created>
  <dcterms:modified xsi:type="dcterms:W3CDTF">2019-03-21T10:23:00Z</dcterms:modified>
</cp:coreProperties>
</file>