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69" w:rsidRPr="00B10669" w:rsidRDefault="00B10669" w:rsidP="00B10669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6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ДЕПАРТАМЕНТ ОБРАЗОВАНИЯ И НАУКИ ГОРОДА МОСКВЫ</w:t>
      </w:r>
    </w:p>
    <w:p w:rsidR="00B10669" w:rsidRPr="00B10669" w:rsidRDefault="00B10669" w:rsidP="00B106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6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ПРОФЕССИОНАЛЬНОЕ </w:t>
      </w:r>
    </w:p>
    <w:p w:rsidR="00B10669" w:rsidRPr="00B10669" w:rsidRDefault="00B10669" w:rsidP="00B106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6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ОБРАЗОВАТЕЛЬНОЕ УЧРЕЖДЕНИЕ ГОРОДА МОСКВЫ</w:t>
      </w:r>
    </w:p>
    <w:p w:rsidR="00B10669" w:rsidRPr="00B10669" w:rsidRDefault="00B10669" w:rsidP="00B10669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6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«КОЛЛЕДЖ ПОЛИЦИИ»</w:t>
      </w:r>
    </w:p>
    <w:tbl>
      <w:tblPr>
        <w:tblpPr w:leftFromText="180" w:rightFromText="180" w:vertAnchor="text" w:horzAnchor="margin" w:tblpY="394"/>
        <w:tblW w:w="14089" w:type="dxa"/>
        <w:tblLayout w:type="fixed"/>
        <w:tblLook w:val="0400" w:firstRow="0" w:lastRow="0" w:firstColumn="0" w:lastColumn="0" w:noHBand="0" w:noVBand="1"/>
      </w:tblPr>
      <w:tblGrid>
        <w:gridCol w:w="9214"/>
        <w:gridCol w:w="501"/>
        <w:gridCol w:w="4374"/>
      </w:tblGrid>
      <w:tr w:rsidR="00B10669" w:rsidRPr="00B10669" w:rsidTr="00B10669">
        <w:tc>
          <w:tcPr>
            <w:tcW w:w="9715" w:type="dxa"/>
            <w:gridSpan w:val="2"/>
            <w:shd w:val="clear" w:color="auto" w:fill="auto"/>
          </w:tcPr>
          <w:p w:rsidR="00B10669" w:rsidRPr="00B10669" w:rsidRDefault="00B10669" w:rsidP="00B10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</w:p>
        </w:tc>
        <w:tc>
          <w:tcPr>
            <w:tcW w:w="4374" w:type="dxa"/>
            <w:shd w:val="clear" w:color="auto" w:fill="auto"/>
          </w:tcPr>
          <w:p w:rsidR="00B10669" w:rsidRPr="00B10669" w:rsidRDefault="00B10669" w:rsidP="00B10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0669" w:rsidRPr="00B10669" w:rsidTr="00B10669">
        <w:tblPrEx>
          <w:tblLook w:val="04A0" w:firstRow="1" w:lastRow="0" w:firstColumn="1" w:lastColumn="0" w:noHBand="0" w:noVBand="1"/>
        </w:tblPrEx>
        <w:trPr>
          <w:gridAfter w:val="2"/>
          <w:wAfter w:w="4875" w:type="dxa"/>
        </w:trPr>
        <w:tc>
          <w:tcPr>
            <w:tcW w:w="9214" w:type="dxa"/>
            <w:shd w:val="clear" w:color="auto" w:fill="auto"/>
          </w:tcPr>
          <w:p w:rsidR="00B10669" w:rsidRPr="00B10669" w:rsidRDefault="00B10669" w:rsidP="00B10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6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10669" w:rsidRPr="00B10669" w:rsidRDefault="00B10669" w:rsidP="00B10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6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10669" w:rsidRPr="00B10669" w:rsidRDefault="00B10669" w:rsidP="00B10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6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_____________________________</w:t>
            </w:r>
          </w:p>
          <w:p w:rsidR="00B10669" w:rsidRPr="00B10669" w:rsidRDefault="00B10669" w:rsidP="00B10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0669" w:rsidRPr="00B10669" w:rsidRDefault="00B10669" w:rsidP="00B10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«___» ___________</w:t>
            </w:r>
            <w:r w:rsidRPr="00B1066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2022 г.</w:t>
            </w:r>
          </w:p>
        </w:tc>
      </w:tr>
    </w:tbl>
    <w:p w:rsidR="00B10669" w:rsidRPr="00B10669" w:rsidRDefault="00B10669" w:rsidP="00B10669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6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26670</wp:posOffset>
                </wp:positionV>
                <wp:extent cx="5821680" cy="0"/>
                <wp:effectExtent l="37465" t="28575" r="3683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72AB5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3pt,2.1pt" to="458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" strokeweight="4.5pt">
                <v:stroke linestyle="thickThin"/>
                <w10:wrap anchorx="margin"/>
              </v:line>
            </w:pict>
          </mc:Fallback>
        </mc:AlternateContent>
      </w:r>
    </w:p>
    <w:p w:rsidR="00B10669" w:rsidRPr="00B10669" w:rsidRDefault="00B10669" w:rsidP="00B10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06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B10669" w:rsidRPr="00B10669" w:rsidRDefault="00B10669" w:rsidP="00B1066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106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учебной дисциплины </w:t>
      </w:r>
      <w:r w:rsidR="00430A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ОУД. 08</w:t>
      </w:r>
      <w:r w:rsidRPr="00B106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«</w:t>
      </w:r>
      <w:r w:rsidR="0072718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Экономика</w:t>
      </w:r>
      <w:r w:rsidRPr="00B106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Pr="00B10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40.02.02 Правоохранительная деятельность</w:t>
      </w: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и наименование специальности</w:t>
      </w: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6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(набор 2022)</w:t>
      </w: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69" w:rsidRPr="00B10669" w:rsidRDefault="00B10669" w:rsidP="00B1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EE9" w:rsidRDefault="00B10669" w:rsidP="00B10669">
      <w:pPr>
        <w:spacing w:line="220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106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2022</w:t>
      </w:r>
      <w:r w:rsidR="00F43EE9">
        <w:rPr>
          <w:rFonts w:ascii="Times New Roman" w:hAnsi="Times New Roman"/>
          <w:bCs/>
          <w:color w:val="000000"/>
          <w:sz w:val="28"/>
          <w:szCs w:val="28"/>
          <w:lang w:eastAsia="ru-RU"/>
        </w:rPr>
        <w:br w:type="page"/>
      </w:r>
    </w:p>
    <w:p w:rsidR="00CA0689" w:rsidRDefault="00CA06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166"/>
        <w:gridCol w:w="4731"/>
        <w:gridCol w:w="1148"/>
        <w:gridCol w:w="3593"/>
      </w:tblGrid>
      <w:tr w:rsidR="00CA0689" w:rsidTr="00727183">
        <w:tc>
          <w:tcPr>
            <w:tcW w:w="4662" w:type="dxa"/>
            <w:gridSpan w:val="2"/>
            <w:noWrap/>
          </w:tcPr>
          <w:p w:rsidR="00CA0689" w:rsidRDefault="003E5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 w:type="page"/>
            </w:r>
          </w:p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431"/>
            </w:tblGrid>
            <w:tr w:rsidR="00CA0689">
              <w:tc>
                <w:tcPr>
                  <w:tcW w:w="4555" w:type="dxa"/>
                  <w:noWrap/>
                </w:tcPr>
                <w:p w:rsidR="00CA0689" w:rsidRDefault="003E575D">
                  <w:pPr>
                    <w:spacing w:after="0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Одобрена</w:t>
                  </w:r>
                </w:p>
              </w:tc>
            </w:tr>
            <w:tr w:rsidR="00CA0689">
              <w:tc>
                <w:tcPr>
                  <w:tcW w:w="4555" w:type="dxa"/>
                  <w:noWrap/>
                </w:tcPr>
                <w:p w:rsidR="00CA0689" w:rsidRDefault="003E575D">
                  <w:pPr>
                    <w:spacing w:after="0"/>
                    <w:rPr>
                      <w:rFonts w:ascii="Times New Roman" w:eastAsia="Times New Roman" w:hAnsi="Times New Roman"/>
                      <w:i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u w:val="single"/>
                    </w:rPr>
                    <w:t>Отделением</w:t>
                  </w:r>
                  <w:r w:rsidR="00B430CB">
                    <w:rPr>
                      <w:rFonts w:ascii="Times New Roman" w:eastAsia="Times New Roman" w:hAnsi="Times New Roman"/>
                      <w:i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i/>
                      <w:u w:val="single"/>
                    </w:rPr>
                    <w:t>общеобразовательных, общих гуманитарных, социально-экономических, математических и общих естественнонаучных дисциплин</w:t>
                  </w:r>
                </w:p>
                <w:p w:rsidR="00CA0689" w:rsidRDefault="003E575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</w:rPr>
                    <w:t>(наименование отдела)</w:t>
                  </w:r>
                </w:p>
              </w:tc>
            </w:tr>
          </w:tbl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1" w:type="dxa"/>
            <w:gridSpan w:val="2"/>
            <w:noWrap/>
          </w:tcPr>
          <w:p w:rsidR="00CA0689" w:rsidRDefault="003E575D">
            <w:pPr>
              <w:spacing w:after="0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>Разработана на основе</w:t>
            </w:r>
            <w:r w:rsidR="00430AAB">
              <w:rPr>
                <w:rFonts w:ascii="Times New Roman" w:eastAsia="Times New Roman" w:hAnsi="Times New Roman"/>
              </w:rPr>
              <w:t xml:space="preserve"> </w:t>
            </w:r>
            <w:r w:rsidR="00430AAB" w:rsidRPr="00430AAB">
              <w:rPr>
                <w:rFonts w:ascii="Times New Roman" w:eastAsia="Times New Roman" w:hAnsi="Times New Roman"/>
              </w:rPr>
              <w:t>требований ФГОС среднего общего образования, предъявляемых к структуре, содержанию и результатам освоения учебной дисциплины «Экономика»</w:t>
            </w:r>
            <w:r w:rsidR="00430AAB">
              <w:rPr>
                <w:rFonts w:ascii="Times New Roman" w:eastAsia="Times New Roman" w:hAnsi="Times New Roman"/>
              </w:rPr>
              <w:t>,</w:t>
            </w:r>
            <w:r w:rsidR="004C05E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Федерального компонента Государственного образовательного стандарта общего образования по дисциплине Экономика</w:t>
            </w:r>
          </w:p>
          <w:p w:rsidR="00CA0689" w:rsidRDefault="003E575D" w:rsidP="00430AAB">
            <w:pPr>
              <w:spacing w:after="0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примерной программы общеобразовательной учебной дисциплины</w:t>
            </w:r>
            <w:r w:rsidR="00B430C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Экономика, рекомендованной</w:t>
            </w:r>
            <w:r w:rsidR="00430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ФГАУ «ФИРО» протокол №3 от 21 июля 2015 г.</w:t>
            </w:r>
          </w:p>
          <w:p w:rsidR="00CA0689" w:rsidRDefault="003E575D">
            <w:pPr>
              <w:spacing w:after="0"/>
              <w:ind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Регистрационный номер рецензии 386 от 23 июля 2015 г. ФГАУ «ФИРО»</w:t>
            </w:r>
          </w:p>
          <w:p w:rsidR="00CA0689" w:rsidRDefault="00CA0689">
            <w:pPr>
              <w:spacing w:after="0"/>
              <w:ind w:left="50" w:hanging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A0689" w:rsidRDefault="00CA06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7183" w:rsidRPr="00727183" w:rsidTr="00727183">
        <w:tblPrEx>
          <w:tblLook w:val="0400" w:firstRow="0" w:lastRow="0" w:firstColumn="0" w:lastColumn="0" w:noHBand="0" w:noVBand="1"/>
        </w:tblPrEx>
        <w:trPr>
          <w:gridBefore w:val="1"/>
          <w:gridAfter w:val="1"/>
          <w:wBefore w:w="135" w:type="dxa"/>
          <w:wAfter w:w="3704" w:type="dxa"/>
        </w:trPr>
        <w:tc>
          <w:tcPr>
            <w:tcW w:w="5704" w:type="dxa"/>
            <w:gridSpan w:val="2"/>
          </w:tcPr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 от «___» ____________2022 г.</w:t>
            </w:r>
          </w:p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7183" w:rsidRPr="00727183" w:rsidTr="00727183">
        <w:tblPrEx>
          <w:tblLook w:val="0400" w:firstRow="0" w:lastRow="0" w:firstColumn="0" w:lastColumn="0" w:noHBand="0" w:noVBand="1"/>
        </w:tblPrEx>
        <w:trPr>
          <w:gridBefore w:val="1"/>
          <w:gridAfter w:val="1"/>
          <w:wBefore w:w="135" w:type="dxa"/>
          <w:wAfter w:w="3704" w:type="dxa"/>
        </w:trPr>
        <w:tc>
          <w:tcPr>
            <w:tcW w:w="5704" w:type="dxa"/>
            <w:gridSpan w:val="2"/>
          </w:tcPr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183" w:rsidRP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P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9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5110"/>
        <w:gridCol w:w="4359"/>
      </w:tblGrid>
      <w:tr w:rsidR="00727183" w:rsidRPr="00727183" w:rsidTr="00B46CEF">
        <w:trPr>
          <w:trHeight w:val="750"/>
        </w:trPr>
        <w:tc>
          <w:tcPr>
            <w:tcW w:w="5110" w:type="dxa"/>
          </w:tcPr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4359" w:type="dxa"/>
          </w:tcPr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7183" w:rsidRPr="00727183" w:rsidTr="00B46CEF">
        <w:trPr>
          <w:trHeight w:val="465"/>
        </w:trPr>
        <w:tc>
          <w:tcPr>
            <w:tcW w:w="5110" w:type="dxa"/>
          </w:tcPr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bookmarkStart w:id="0" w:name="_GoBack"/>
            <w:bookmarkEnd w:id="0"/>
            <w:r w:rsidRPr="00727183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>.</w:t>
            </w:r>
          </w:p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Подпись          /       Ф.И.О.</w:t>
            </w:r>
          </w:p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P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183" w:rsidRPr="00727183" w:rsidRDefault="00727183" w:rsidP="0072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3" w:type="dxa"/>
        <w:tblLayout w:type="fixed"/>
        <w:tblLook w:val="0400" w:firstRow="0" w:lastRow="0" w:firstColumn="0" w:lastColumn="0" w:noHBand="0" w:noVBand="1"/>
      </w:tblPr>
      <w:tblGrid>
        <w:gridCol w:w="9853"/>
      </w:tblGrid>
      <w:tr w:rsidR="00727183" w:rsidRPr="00727183" w:rsidTr="00B46CEF">
        <w:tc>
          <w:tcPr>
            <w:tcW w:w="9853" w:type="dxa"/>
          </w:tcPr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(составители):</w:t>
            </w:r>
          </w:p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1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910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25"/>
              <w:gridCol w:w="3024"/>
              <w:gridCol w:w="1701"/>
              <w:gridCol w:w="2551"/>
            </w:tblGrid>
            <w:tr w:rsidR="00727183" w:rsidRPr="00727183" w:rsidTr="00B46CEF">
              <w:trPr>
                <w:trHeight w:val="314"/>
              </w:trPr>
              <w:tc>
                <w:tcPr>
                  <w:tcW w:w="1825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24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1" w:name="_gjdgxs" w:colFirst="0" w:colLast="0"/>
                  <w:bookmarkEnd w:id="1"/>
                </w:p>
                <w:p w:rsidR="00727183" w:rsidRPr="00727183" w:rsidRDefault="00DA43C6" w:rsidP="00727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Трегулова А.А.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7183" w:rsidRPr="00727183" w:rsidTr="00B46CEF">
              <w:tc>
                <w:tcPr>
                  <w:tcW w:w="1825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3024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фамилия, инициалы</w:t>
                  </w:r>
                </w:p>
              </w:tc>
            </w:tr>
            <w:tr w:rsidR="00727183" w:rsidRPr="00727183" w:rsidTr="00B46CEF">
              <w:tc>
                <w:tcPr>
                  <w:tcW w:w="1825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24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7183" w:rsidRPr="00727183" w:rsidTr="00B46CEF">
              <w:tc>
                <w:tcPr>
                  <w:tcW w:w="1825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3024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</w:tcBorders>
                </w:tcPr>
                <w:p w:rsidR="00727183" w:rsidRPr="00727183" w:rsidRDefault="00727183" w:rsidP="00727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718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фамилия, инициалы</w:t>
                  </w:r>
                </w:p>
              </w:tc>
            </w:tr>
          </w:tbl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83" w:rsidRPr="00727183" w:rsidRDefault="00727183" w:rsidP="0072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0689" w:rsidRDefault="00CA0689" w:rsidP="00727183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89" w:rsidRDefault="003E575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A0689" w:rsidRDefault="00CA0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CA0689">
        <w:tc>
          <w:tcPr>
            <w:tcW w:w="7668" w:type="dxa"/>
            <w:noWrap/>
          </w:tcPr>
          <w:p w:rsidR="00CA0689" w:rsidRDefault="00CA0689">
            <w:pPr>
              <w:keepNext/>
              <w:spacing w:after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noWrap/>
          </w:tcPr>
          <w:p w:rsidR="00CA068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A0689">
        <w:tc>
          <w:tcPr>
            <w:tcW w:w="7668" w:type="dxa"/>
            <w:noWrap/>
          </w:tcPr>
          <w:p w:rsidR="00CA0689" w:rsidRDefault="003E575D" w:rsidP="003E575D">
            <w:pPr>
              <w:keepNext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ПАСПОРТ РАБОЧЕЙ ПРОГРАММЫ УЧЕБНОЙ ДИСЦИПЛИНЫ  </w:t>
            </w:r>
          </w:p>
          <w:p w:rsidR="00CA0689" w:rsidRDefault="00CA06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03" w:type="dxa"/>
            <w:noWrap/>
          </w:tcPr>
          <w:p w:rsidR="00CA068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689">
        <w:tc>
          <w:tcPr>
            <w:tcW w:w="7668" w:type="dxa"/>
            <w:noWrap/>
          </w:tcPr>
          <w:p w:rsidR="00CA0689" w:rsidRDefault="003E575D" w:rsidP="003E575D">
            <w:pPr>
              <w:keepNext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СТРУКТУРА И СОДЕРЖАНИЕ УЧЕБНОЙ ДИСЦИПЛИНЫ </w:t>
            </w:r>
          </w:p>
          <w:p w:rsidR="00CA0689" w:rsidRDefault="00CA0689">
            <w:pPr>
              <w:spacing w:after="0"/>
              <w:ind w:firstLine="600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</w:tc>
        <w:tc>
          <w:tcPr>
            <w:tcW w:w="1903" w:type="dxa"/>
            <w:noWrap/>
          </w:tcPr>
          <w:p w:rsidR="00CA068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0689">
        <w:trPr>
          <w:trHeight w:val="670"/>
        </w:trPr>
        <w:tc>
          <w:tcPr>
            <w:tcW w:w="7668" w:type="dxa"/>
            <w:noWrap/>
          </w:tcPr>
          <w:p w:rsidR="00CA0689" w:rsidRDefault="003E575D" w:rsidP="003E575D">
            <w:pPr>
              <w:keepNext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УСЛОВИЯ РЕАЛИЗАЦИИ РАБОЧЕЙ ПРОГРАММЫ УЧЕБНОЙ ДИСЦИПЛИНЫ</w:t>
            </w:r>
          </w:p>
          <w:p w:rsidR="00CA0689" w:rsidRDefault="00CA0689">
            <w:pPr>
              <w:keepNext/>
              <w:tabs>
                <w:tab w:val="num" w:pos="0"/>
              </w:tabs>
              <w:spacing w:after="0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</w:tc>
        <w:tc>
          <w:tcPr>
            <w:tcW w:w="1903" w:type="dxa"/>
            <w:noWrap/>
          </w:tcPr>
          <w:p w:rsidR="00CA0689" w:rsidRDefault="000B1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0689">
        <w:tc>
          <w:tcPr>
            <w:tcW w:w="7668" w:type="dxa"/>
            <w:noWrap/>
          </w:tcPr>
          <w:p w:rsidR="00CA0689" w:rsidRDefault="003E575D" w:rsidP="003E575D">
            <w:pPr>
              <w:keepNext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КОНТРОЛЬ И ОЦЕНКА РЕЗУЛЬТАТОВ ОСВОЕНИЯ УЧЕБНОЙ ДИСЦИПЛИНЫ </w:t>
            </w:r>
          </w:p>
          <w:p w:rsidR="00CA0689" w:rsidRDefault="00CA0689">
            <w:pPr>
              <w:keepNext/>
              <w:spacing w:after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</w:tc>
        <w:tc>
          <w:tcPr>
            <w:tcW w:w="1903" w:type="dxa"/>
            <w:noWrap/>
          </w:tcPr>
          <w:p w:rsidR="00CA068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CA0689" w:rsidRDefault="00CA0689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A0689" w:rsidRDefault="00CA0689">
      <w:pPr>
        <w:keepNext/>
        <w:keepLines/>
        <w:spacing w:after="0" w:line="360" w:lineRule="auto"/>
      </w:pPr>
      <w:bookmarkStart w:id="2" w:name="_Toc484814760"/>
    </w:p>
    <w:p w:rsidR="00CA0689" w:rsidRDefault="003E575D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CA0689" w:rsidRPr="00F43EE9" w:rsidRDefault="003E575D" w:rsidP="00F43EE9">
      <w:pPr>
        <w:keepNext/>
        <w:keepLines/>
        <w:numPr>
          <w:ilvl w:val="1"/>
          <w:numId w:val="7"/>
        </w:numPr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3EE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паспорт рабочей ПРОГРАММЫ УЧЕБНОЙ ДИСЦИПЛИНЫ</w:t>
      </w:r>
      <w:r w:rsidR="00F43EE9" w:rsidRPr="00F43EE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F43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4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ЭКОНОМИКА</w:t>
      </w:r>
      <w:r w:rsidRPr="00F43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2"/>
    </w:p>
    <w:p w:rsidR="00CA0689" w:rsidRPr="00F43EE9" w:rsidRDefault="00CA0689" w:rsidP="00F43EE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3EE9" w:rsidRPr="00F43EE9" w:rsidRDefault="00F43EE9" w:rsidP="00F43EE9">
      <w:pPr>
        <w:tabs>
          <w:tab w:val="left" w:pos="567"/>
        </w:tabs>
        <w:suppressAutoHyphens/>
        <w:spacing w:after="0" w:line="240" w:lineRule="auto"/>
        <w:ind w:firstLine="709"/>
        <w:rPr>
          <w:rStyle w:val="1c"/>
          <w:rFonts w:eastAsia="Calibri"/>
          <w:szCs w:val="28"/>
        </w:rPr>
      </w:pPr>
      <w:r w:rsidRPr="00F43EE9">
        <w:rPr>
          <w:rFonts w:ascii="Times New Roman" w:hAnsi="Times New Roman" w:cs="Times New Roman"/>
          <w:b/>
          <w:sz w:val="28"/>
          <w:szCs w:val="28"/>
        </w:rPr>
        <w:t>1.1.</w:t>
      </w:r>
      <w:r w:rsidRPr="00F43EE9">
        <w:rPr>
          <w:rFonts w:ascii="Times New Roman" w:hAnsi="Times New Roman" w:cs="Times New Roman"/>
          <w:sz w:val="28"/>
          <w:szCs w:val="28"/>
        </w:rPr>
        <w:t> </w:t>
      </w:r>
      <w:r w:rsidRPr="00F43EE9">
        <w:rPr>
          <w:rStyle w:val="1c"/>
          <w:rFonts w:eastAsia="Calibri"/>
          <w:szCs w:val="28"/>
        </w:rPr>
        <w:t>Область применения программы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общеобразовательной учебной дисциплины «Экономика» предназначена для изучения экономики в профессиональных</w:t>
      </w:r>
      <w:r w:rsidRPr="00F43EE9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 xml:space="preserve"> образовательных организациях, реализующих образовательную программу среднего общего образования в пределах освоения программы подготовки специалиста среднего звена СПО (ППСЗ СПО) на базе основного общего образования при подготовке квалифицированных рабочих, служащих и специалистов среднего звена.</w:t>
      </w: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«Экономика»,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 марта 2015 г. № 06-259). Содержание программы учебной дисциплины «Экономика» направлено на достижение следующих целей:</w:t>
      </w:r>
    </w:p>
    <w:p w:rsidR="00CA0689" w:rsidRPr="00F43EE9" w:rsidRDefault="003E575D" w:rsidP="00F43EE9">
      <w:pPr>
        <w:widowControl w:val="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CA0689" w:rsidRPr="00F43EE9" w:rsidRDefault="003E575D" w:rsidP="00F43EE9">
      <w:pPr>
        <w:widowControl w:val="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развитие экономического мышления, умение применять рациональные решения при ограниченности природных ресурсов, оценивать возможные последствия для себя, окружения и общества в целом;</w:t>
      </w:r>
    </w:p>
    <w:p w:rsidR="00CA0689" w:rsidRPr="00F43EE9" w:rsidRDefault="003E575D" w:rsidP="00F43EE9">
      <w:pPr>
        <w:widowControl w:val="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CA0689" w:rsidRPr="00F43EE9" w:rsidRDefault="003E575D" w:rsidP="00F43EE9">
      <w:pPr>
        <w:widowControl w:val="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овладение умением находить актуальную экономическую информацию в источниках, включая Интернет; анализ, преобразование и использование экономической информации, решение практических задач в учебной деятельности и реальной жизни и в том числе в семье;</w:t>
      </w:r>
    </w:p>
    <w:p w:rsidR="00CA0689" w:rsidRPr="00F43EE9" w:rsidRDefault="003E575D" w:rsidP="00F43EE9">
      <w:pPr>
        <w:widowControl w:val="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CA0689" w:rsidRPr="00F43EE9" w:rsidRDefault="003E575D" w:rsidP="00F43EE9">
      <w:pPr>
        <w:widowControl w:val="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формирование готовности использовать приобретенные знания о функционировании рынка труда, сферы малого предпринимательства и индивидуальной трудовой деятельности для ориентации в выборе профессии и дальнейшего образования;</w:t>
      </w:r>
    </w:p>
    <w:p w:rsidR="00CA0689" w:rsidRPr="00F43EE9" w:rsidRDefault="003E575D" w:rsidP="00F43EE9">
      <w:pPr>
        <w:widowControl w:val="0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CA0689" w:rsidRPr="00F43EE9" w:rsidRDefault="003E575D" w:rsidP="00F43EE9">
      <w:pPr>
        <w:pStyle w:val="27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E9">
        <w:rPr>
          <w:rStyle w:val="19"/>
          <w:rFonts w:ascii="Times New Roman" w:hAnsi="Times New Roman" w:cs="Times New Roman"/>
          <w:sz w:val="28"/>
          <w:szCs w:val="28"/>
        </w:rPr>
        <w:t xml:space="preserve">В современных условиях глобализации развития мировой экономики, </w:t>
      </w:r>
      <w:r w:rsidRPr="00F43EE9">
        <w:rPr>
          <w:rStyle w:val="19"/>
          <w:rFonts w:ascii="Times New Roman" w:hAnsi="Times New Roman" w:cs="Times New Roman"/>
          <w:sz w:val="28"/>
          <w:szCs w:val="28"/>
        </w:rPr>
        <w:lastRenderedPageBreak/>
        <w:t>усложнения, 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экономических знаний для каждого человека. Возникает необходимость формирования представлений об экономической науке как системе теоретических и прикладных наук, владения базовыми экономическими знаниями, опыта исследовательской деятельности.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Особое внимание при изучении учебной дисциплине уделяется: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формированию у обучающихся современного экономического мышления, потребности в экономических знаниях;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Pr="00F43E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овладение умением подходить к событиям общественной и политической жизни с экономической точки зрения, используя различные источники информации;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- воспитанию уважения к труду и предпринимательской деятельности;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- формированию готовности использовать приобретенные знания в последующей трудовой деятельности.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Основное содержание</w:t>
      </w:r>
      <w:r w:rsidR="00F43EE9" w:rsidRPr="00F43EE9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предполагает формирование у обучающихся совокупности следующих практических умений:</w:t>
      </w:r>
    </w:p>
    <w:p w:rsidR="00CA0689" w:rsidRPr="00F43EE9" w:rsidRDefault="003E575D" w:rsidP="00F43EE9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приводить примеры факторов производства и факторных доходов, общественных благ, российских предприятий разных организационных форм, глобальных экономических проблем;</w:t>
      </w:r>
    </w:p>
    <w:p w:rsidR="00CA0689" w:rsidRPr="00F43EE9" w:rsidRDefault="003E575D" w:rsidP="00F43EE9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описывать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</w:r>
    </w:p>
    <w:p w:rsidR="00CA0689" w:rsidRPr="00F43EE9" w:rsidRDefault="003E575D" w:rsidP="00F43EE9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объяснять взаимовыгодность добровольного обмена, причины неравенства доходов, виды инфляции, проблемы международной торговли;</w:t>
      </w:r>
    </w:p>
    <w:p w:rsidR="00CA0689" w:rsidRPr="00F43EE9" w:rsidRDefault="003E575D" w:rsidP="00F43EE9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находить необходимую экономическую информацию;</w:t>
      </w:r>
    </w:p>
    <w:p w:rsidR="00CA0689" w:rsidRPr="00F43EE9" w:rsidRDefault="003E575D" w:rsidP="00F43EE9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использовать приобретенные знания и умения в практической деятельности и повседневной жизни для получения и оценки экономической информации, составления семейного бюджета. оценки собственных экономических действий в качестве потребителя, члена семьи и гражданина.</w:t>
      </w:r>
    </w:p>
    <w:p w:rsidR="00CA0689" w:rsidRPr="00F43EE9" w:rsidRDefault="003E575D" w:rsidP="00F43EE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Профессионально ориентированное содержание нацелено на формирование коммуникативной компетенции в деловой и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CA0689" w:rsidRPr="00F43EE9" w:rsidRDefault="003E575D" w:rsidP="00F43EE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При этом к учебному материалу предъявляются следующие требования:</w:t>
      </w:r>
    </w:p>
    <w:p w:rsidR="00CA0689" w:rsidRPr="00F43EE9" w:rsidRDefault="003E575D" w:rsidP="00F43EE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CA0689" w:rsidRPr="00F43EE9" w:rsidRDefault="003E575D" w:rsidP="00F43EE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- 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:rsidR="00CA0689" w:rsidRPr="00F43EE9" w:rsidRDefault="003E575D" w:rsidP="00F43EE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</w:t>
      </w: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lastRenderedPageBreak/>
        <w:t>исследовательской, творческой, практико-ориентированной и др.</w:t>
      </w:r>
    </w:p>
    <w:p w:rsidR="00F43EE9" w:rsidRPr="00F43EE9" w:rsidRDefault="00F43EE9" w:rsidP="00F43EE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A0689" w:rsidRPr="00F43EE9" w:rsidRDefault="00F43EE9" w:rsidP="00F43EE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1.2</w:t>
      </w:r>
      <w:r w:rsidR="003E575D" w:rsidRPr="00F43EE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. Место учебной дисциплины в учебном плане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«Экономика» находится в составе общеобразовательных учебных дисциплин по выбору, формируемых из обязательных предметных областей ФГОС среднего общего образования, для </w:t>
      </w: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специальности 40.02.02 Правоохранительная деятельность.</w:t>
      </w:r>
    </w:p>
    <w:p w:rsidR="00F43EE9" w:rsidRPr="00F43EE9" w:rsidRDefault="00F43EE9" w:rsidP="00F43EE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43EE9" w:rsidRPr="00F43EE9" w:rsidRDefault="00F43EE9" w:rsidP="00F43EE9">
      <w:pPr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1.3. Цели и задачи общеобразовательной учебной дисциплины – требования к результатам освоения дисциплины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Освоение содержания учебной дисциплины «Экономика» обеспечивает достижение студентами следующих </w:t>
      </w:r>
      <w:r w:rsidRPr="00F43EE9">
        <w:rPr>
          <w:rFonts w:ascii="Times New Roman" w:eastAsia="Bookman Old Style" w:hAnsi="Times New Roman" w:cs="Times New Roman"/>
          <w:b/>
          <w:i/>
          <w:color w:val="000000"/>
          <w:sz w:val="28"/>
          <w:szCs w:val="28"/>
          <w:lang w:eastAsia="ru-RU" w:bidi="ru-RU"/>
        </w:rPr>
        <w:t>результатов</w:t>
      </w:r>
      <w:r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A0689" w:rsidRPr="00F43EE9" w:rsidRDefault="003E575D" w:rsidP="00F43EE9">
      <w:pPr>
        <w:widowControl w:val="0"/>
        <w:tabs>
          <w:tab w:val="left" w:pos="601"/>
        </w:tabs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F43EE9">
        <w:rPr>
          <w:rFonts w:ascii="Times New Roman" w:eastAsia="Bookman Old Style" w:hAnsi="Times New Roman" w:cs="Times New Roman"/>
          <w:b/>
          <w:i/>
          <w:iCs/>
          <w:color w:val="000000"/>
          <w:sz w:val="28"/>
          <w:szCs w:val="28"/>
          <w:lang w:eastAsia="ru-RU" w:bidi="ru-RU"/>
        </w:rPr>
        <w:t>личностных: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>-  развитие личностных, в том числе духовных</w:t>
      </w: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физических качеств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формирование системы знаний об экономической жизни общества, определение своих места и роли в экономическом пространстве;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воспитание ответственного отношения к сохранению окружающей природной среды, личному здоровью как к индивидуальной и общественной ценности;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метапредметных: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>- овладение умениями 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воспитанного на ценностях, закрепленных в Конституции Российской Федерации;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>-  генерирование знаний о многообразии взглядов различных ученых по вопросам как экономического развития Российской Федерации, так и мирового сообщества; умение применять исторический, социологический, юридический подходы для всестороннего анализа общественных явлений;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предметных: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>-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способность к личностному самоопределению и самореализации в экономической </w:t>
      </w: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деятельности, в том числе в области предпринимательства; знание особенностей современного рынка труда, владение этикой трудовых отношений; </w:t>
      </w:r>
    </w:p>
    <w:p w:rsidR="00CA0689" w:rsidRPr="00F43EE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</w:r>
    </w:p>
    <w:p w:rsidR="008058BF" w:rsidRDefault="008058BF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A0689" w:rsidRDefault="003E575D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E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 учебной дисциплины «Экономика»</w:t>
      </w:r>
      <w:r w:rsidRPr="00F43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ее задачи при освоении обучающимися профессий СПО и специальностей СПО для подготовки специалистов в условиях многообразия и равноправия различных форм собственности. Связь с другими учебными дисциплинами, теорией и практикой рыночной экономики.</w:t>
      </w:r>
    </w:p>
    <w:p w:rsidR="00430AAB" w:rsidRDefault="00430AAB" w:rsidP="00430A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30AAB" w:rsidRPr="00430AAB" w:rsidRDefault="00430AAB" w:rsidP="00430A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AA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Практическая реализация воспитательного потенциала</w:t>
      </w:r>
      <w:r w:rsidRPr="00430AAB">
        <w:rPr>
          <w:rFonts w:ascii="Times New Roman" w:eastAsia="Times New Roman" w:hAnsi="Times New Roman" w:cs="Times New Roman"/>
          <w:sz w:val="28"/>
          <w:szCs w:val="28"/>
          <w:lang w:eastAsia="ar-SA"/>
        </w:rPr>
        <w:t> учебной дисциплины в соответствии с рабочей программой воспитания основной образовательной программы подготовки специалистов среднего звена ГБПОУ Колледж полиции предполагает следующее:</w:t>
      </w:r>
    </w:p>
    <w:p w:rsidR="00430AAB" w:rsidRPr="00430AAB" w:rsidRDefault="00430AAB" w:rsidP="00430A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AAB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использование воспитательных возможностей содержания учебной дисциплины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 w:rsidR="00430AAB" w:rsidRPr="00430AAB" w:rsidRDefault="00430AAB" w:rsidP="00430A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AA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применение на занятии технологии совместного творческого воспитания, технологии индивидуального рефлексивного самовоспитания, технологии воспитания на основе системного подхода и др.;</w:t>
      </w:r>
    </w:p>
    <w:p w:rsidR="00430AAB" w:rsidRPr="00430AAB" w:rsidRDefault="00430AAB" w:rsidP="00430A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AAB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воспитание чувства ответственности перед вступлением во взрослую жизнь в качестве образованного, полезного обществу гражданина.</w:t>
      </w:r>
    </w:p>
    <w:p w:rsidR="00430AAB" w:rsidRPr="00F43EE9" w:rsidRDefault="00430AAB" w:rsidP="00F43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3EE9" w:rsidRPr="00F43EE9" w:rsidRDefault="00F43EE9" w:rsidP="00F43EE9">
      <w:pPr>
        <w:suppressAutoHyphens/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Рекомендуемое количество часов на освоение программы общеобразовательной дисциплины в том числе:</w:t>
      </w:r>
    </w:p>
    <w:p w:rsidR="00F43EE9" w:rsidRPr="00F43EE9" w:rsidRDefault="00F43EE9" w:rsidP="00F43E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 </w:t>
      </w:r>
    </w:p>
    <w:p w:rsidR="00F43EE9" w:rsidRPr="00F43EE9" w:rsidRDefault="00F43EE9" w:rsidP="00F43EE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F43EE9" w:rsidRPr="00F43EE9" w:rsidRDefault="00F43EE9" w:rsidP="00F43EE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F4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F43EE9" w:rsidRDefault="00F43E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8BF" w:rsidRDefault="008058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183" w:rsidRDefault="007271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8BF" w:rsidRPr="008058BF" w:rsidRDefault="008058BF" w:rsidP="0080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1.5. Изменения, внесенные в рабочую программу по сравнению с Примерной программой </w:t>
      </w:r>
    </w:p>
    <w:p w:rsidR="008058BF" w:rsidRPr="008058BF" w:rsidRDefault="008058BF" w:rsidP="0080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примерной программы, в рабочей программе частично изменено количество часов, отведенных на изучение определенных тем и разделов, количество часов на изучение одних тем увеличено за счёт уменьшения других. Изменения внесены с целью адаптации программы под специфику специальности, а именно, с целью более качественной подготовки учащихся к освоению специальных дисциплин.</w:t>
      </w:r>
    </w:p>
    <w:p w:rsidR="008058BF" w:rsidRPr="008058BF" w:rsidRDefault="008058BF" w:rsidP="0080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119"/>
        <w:gridCol w:w="1535"/>
      </w:tblGrid>
      <w:tr w:rsidR="008058BF" w:rsidRPr="008058BF" w:rsidTr="00AD2EC9">
        <w:trPr>
          <w:tblHeader/>
        </w:trPr>
        <w:tc>
          <w:tcPr>
            <w:tcW w:w="5211" w:type="dxa"/>
            <w:gridSpan w:val="2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4654" w:type="dxa"/>
            <w:gridSpan w:val="2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8058BF" w:rsidRPr="008058BF" w:rsidTr="00AD2EC9">
        <w:tc>
          <w:tcPr>
            <w:tcW w:w="3652" w:type="dxa"/>
            <w:vAlign w:val="center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9" w:type="dxa"/>
            <w:vAlign w:val="center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535" w:type="dxa"/>
            <w:vAlign w:val="center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8058BF" w:rsidRPr="008058BF" w:rsidRDefault="008058BF" w:rsidP="008058BF">
            <w:pPr>
              <w:tabs>
                <w:tab w:val="left" w:pos="22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A2462A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P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экономическая наука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8058BF" w:rsidRPr="008058BF" w:rsidRDefault="00AD2EC9" w:rsidP="008058BF">
            <w:pPr>
              <w:numPr>
                <w:ilvl w:val="0"/>
                <w:numId w:val="13"/>
              </w:numPr>
              <w:tabs>
                <w:tab w:val="left" w:pos="224"/>
                <w:tab w:val="num" w:pos="28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экономическая наука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4016A5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P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8058BF" w:rsidRPr="008058BF" w:rsidRDefault="00306B2F" w:rsidP="008058BF">
            <w:pPr>
              <w:numPr>
                <w:ilvl w:val="0"/>
                <w:numId w:val="13"/>
              </w:numPr>
              <w:tabs>
                <w:tab w:val="left" w:pos="22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AD2EC9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P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и его стоимость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8058BF" w:rsidRPr="008058BF" w:rsidRDefault="00306B2F" w:rsidP="008058BF">
            <w:pPr>
              <w:numPr>
                <w:ilvl w:val="0"/>
                <w:numId w:val="13"/>
              </w:numPr>
              <w:tabs>
                <w:tab w:val="left" w:pos="22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товара. Цена. Соотношение полезности и стоимости товаров</w:t>
            </w:r>
          </w:p>
        </w:tc>
        <w:tc>
          <w:tcPr>
            <w:tcW w:w="1535" w:type="dxa"/>
            <w:shd w:val="clear" w:color="auto" w:fill="auto"/>
          </w:tcPr>
          <w:p w:rsidR="008058BF" w:rsidRPr="00306B2F" w:rsidRDefault="00B25B1E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P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8058BF" w:rsidRPr="008058BF" w:rsidRDefault="00306B2F" w:rsidP="008058BF">
            <w:pPr>
              <w:numPr>
                <w:ilvl w:val="0"/>
                <w:numId w:val="13"/>
              </w:numPr>
              <w:tabs>
                <w:tab w:val="left" w:pos="22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306B2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P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заработная плата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8058BF" w:rsidRPr="008058BF" w:rsidRDefault="00306B2F" w:rsidP="008058BF">
            <w:pPr>
              <w:numPr>
                <w:ilvl w:val="0"/>
                <w:numId w:val="13"/>
              </w:numPr>
              <w:tabs>
                <w:tab w:val="left" w:pos="22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заработная плата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306B2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и банки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8058BF" w:rsidRPr="008058BF" w:rsidRDefault="00306B2F" w:rsidP="00306B2F">
            <w:pPr>
              <w:numPr>
                <w:ilvl w:val="0"/>
                <w:numId w:val="13"/>
              </w:numPr>
              <w:tabs>
                <w:tab w:val="left" w:pos="22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и банки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4016A5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и экономика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8058BF" w:rsidRPr="008058BF" w:rsidRDefault="00306B2F" w:rsidP="008058BF">
            <w:pPr>
              <w:numPr>
                <w:ilvl w:val="0"/>
                <w:numId w:val="13"/>
              </w:numPr>
              <w:tabs>
                <w:tab w:val="left" w:pos="22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и экономика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B25B1E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Default="008058BF" w:rsidP="008058BF">
            <w:pPr>
              <w:numPr>
                <w:ilvl w:val="0"/>
                <w:numId w:val="12"/>
              </w:numPr>
              <w:tabs>
                <w:tab w:val="num" w:pos="284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экономика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8058BF" w:rsidRPr="008058BF" w:rsidRDefault="00306B2F" w:rsidP="008058BF">
            <w:pPr>
              <w:numPr>
                <w:ilvl w:val="0"/>
                <w:numId w:val="13"/>
              </w:numPr>
              <w:tabs>
                <w:tab w:val="left" w:pos="22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экономика</w:t>
            </w:r>
          </w:p>
        </w:tc>
        <w:tc>
          <w:tcPr>
            <w:tcW w:w="1535" w:type="dxa"/>
            <w:shd w:val="clear" w:color="auto" w:fill="auto"/>
          </w:tcPr>
          <w:p w:rsidR="008058BF" w:rsidRPr="008058BF" w:rsidRDefault="004016A5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58BF" w:rsidRPr="008058BF" w:rsidTr="00AD2EC9">
        <w:tc>
          <w:tcPr>
            <w:tcW w:w="3652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5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9" w:type="dxa"/>
          </w:tcPr>
          <w:p w:rsidR="008058BF" w:rsidRPr="008058BF" w:rsidRDefault="008058B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8058BF" w:rsidRPr="008058BF" w:rsidRDefault="00306B2F" w:rsidP="008058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</w:tr>
    </w:tbl>
    <w:p w:rsidR="008058BF" w:rsidRPr="008058BF" w:rsidRDefault="008058BF" w:rsidP="008058B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8BF" w:rsidRDefault="008058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89" w:rsidRDefault="003E575D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3" w:name="_Toc484814764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CA0689" w:rsidRDefault="003E575D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2. СТРУКТУРА И СОДЕРЖАНИЕ УЧЕБНОЙ ДИСЦИПЛИНЫ «ЭКОНОМИКА»</w:t>
      </w:r>
      <w:bookmarkEnd w:id="3"/>
    </w:p>
    <w:p w:rsidR="00CA0689" w:rsidRDefault="00CA06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89" w:rsidRDefault="003E575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de-AT" w:eastAsia="ru-RU"/>
        </w:rPr>
      </w:pPr>
      <w:bookmarkStart w:id="4" w:name="_Toc484814765"/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AT" w:eastAsia="ru-RU"/>
        </w:rPr>
        <w:t>2.1. Объем учебной дисциплины и виды учебной работы</w:t>
      </w:r>
      <w:bookmarkEnd w:id="4"/>
    </w:p>
    <w:p w:rsidR="00CA0689" w:rsidRDefault="00CA06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A0689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CA06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A0689" w:rsidRDefault="003E57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A0689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CA06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Pr="00F43EE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43EE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78</w:t>
            </w:r>
          </w:p>
        </w:tc>
      </w:tr>
      <w:tr w:rsidR="00CA06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CA068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A06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 w:rsidP="00805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05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64</w:t>
            </w:r>
          </w:p>
        </w:tc>
      </w:tr>
      <w:tr w:rsidR="00CA06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CA06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Default="003E57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Внеаудиторная (самостоятельная)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A0689" w:rsidRPr="00F43EE9" w:rsidRDefault="003E57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43EE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39</w:t>
            </w:r>
          </w:p>
        </w:tc>
      </w:tr>
      <w:tr w:rsidR="00CA0689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EE9" w:rsidRPr="00F43EE9" w:rsidRDefault="00F43EE9" w:rsidP="00F43EE9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Промежуточная аттестация в 1 семестре </w:t>
            </w:r>
            <w:r w:rsidRPr="00F43E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форме зачета</w:t>
            </w:r>
          </w:p>
          <w:p w:rsidR="00CA0689" w:rsidRDefault="00F43EE9" w:rsidP="00F43EE9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</w:t>
            </w:r>
            <w:r w:rsidR="003E575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ттестация во 2 семестре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3E575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форме экзамена</w:t>
            </w:r>
          </w:p>
        </w:tc>
      </w:tr>
    </w:tbl>
    <w:p w:rsidR="00CA0689" w:rsidRDefault="00CA0689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CA0689">
          <w:foot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CA0689" w:rsidRDefault="003E575D">
      <w:pPr>
        <w:keepNext/>
        <w:keepLines/>
        <w:spacing w:before="360" w:after="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5" w:name="_Toc484814766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de-AT" w:eastAsia="ru-RU"/>
        </w:rPr>
        <w:lastRenderedPageBreak/>
        <w:t>2.2. Тематический план и содержание учебной дисципл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de-AT" w:eastAsia="ru-RU"/>
        </w:rPr>
        <w:t>ины «Экономика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de-AT" w:eastAsia="ru-RU"/>
        </w:rPr>
        <w:t>»</w:t>
      </w:r>
      <w:bookmarkEnd w:id="5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75"/>
        <w:gridCol w:w="10010"/>
        <w:gridCol w:w="980"/>
        <w:gridCol w:w="1195"/>
      </w:tblGrid>
      <w:tr w:rsidR="00CA0689" w:rsidTr="00AD2EC9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CA0689" w:rsidTr="00AD2E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rPr>
                <w:b/>
                <w:sz w:val="24"/>
                <w:szCs w:val="24"/>
                <w:lang w:val="de-AT"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Тема 1. Экономика и экономическая наука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rFonts w:eastAsia="Century Schoolbook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Century Schoolbook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0689" w:rsidRDefault="003E575D">
            <w:pPr>
              <w:jc w:val="both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rFonts w:eastAsia="Century Schoolbook"/>
                <w:sz w:val="24"/>
                <w:szCs w:val="24"/>
                <w:lang w:eastAsia="ru-RU"/>
              </w:rPr>
              <w:t>Обоснование актуальности изучения экономики как составной части общественных наук. Формулирование целей и задач учебной дисциплины, раскрытие ее связи с другими учебными предметами и практикой рыночной экономики</w:t>
            </w:r>
          </w:p>
          <w:p w:rsidR="00CA0689" w:rsidRDefault="003E575D">
            <w:pPr>
              <w:jc w:val="both"/>
              <w:rPr>
                <w:rFonts w:eastAsia="Century Schoolbook"/>
                <w:b/>
                <w:sz w:val="24"/>
                <w:szCs w:val="24"/>
                <w:lang w:val="de-AT" w:eastAsia="ru-RU"/>
              </w:rPr>
            </w:pPr>
            <w:r>
              <w:rPr>
                <w:rFonts w:eastAsia="Century Schoolbook"/>
                <w:sz w:val="24"/>
                <w:szCs w:val="24"/>
                <w:lang w:eastAsia="ru-RU"/>
              </w:rPr>
              <w:t>Формулирование основных экономических понятий «потребности человека» и «ограниченность ресурсов». Раскрытие понятия экономики, предмет экономической науки, определение связей понятий «потребление», «производство», «распределение». Характеристика потребностей человека, рынков труда, капиталов и ресурсов</w:t>
            </w:r>
            <w:r>
              <w:rPr>
                <w:rFonts w:eastAsia="Century Schoolbook"/>
                <w:b/>
                <w:sz w:val="24"/>
                <w:szCs w:val="24"/>
                <w:lang w:val="de-AT" w:eastAsia="ru-RU"/>
              </w:rPr>
              <w:t>.</w:t>
            </w:r>
          </w:p>
          <w:p w:rsidR="00CA0689" w:rsidRDefault="003E575D">
            <w:pPr>
              <w:jc w:val="both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val="de-AT" w:eastAsia="ru-RU"/>
              </w:rPr>
              <w:t>Освещение сущности концепции факторов производства,различие понятий ренты и заработной платы.</w:t>
            </w:r>
            <w:r w:rsidR="008E6E2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de-AT" w:eastAsia="ru-RU"/>
              </w:rPr>
              <w:t>Обоснование значения предпринимательства и финансово-хозяйственной деятельности.</w:t>
            </w:r>
            <w:r w:rsidR="008E6E2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de-AT" w:eastAsia="ru-RU"/>
              </w:rPr>
              <w:t>Умение отличать предпринимательскую деятельность откоммерческой.Произведение расчета прибыли, понимание методов анализа прибыли, рентабельности (продукции, капитала и др.)</w:t>
            </w:r>
          </w:p>
          <w:p w:rsidR="00CA0689" w:rsidRDefault="003E575D">
            <w:pPr>
              <w:jc w:val="both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val="de-AT" w:eastAsia="ru-RU"/>
              </w:rPr>
              <w:t>Раскрытие понятия зависимости потребности покупателя</w:t>
            </w:r>
            <w:r w:rsidR="00AD2EC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de-AT" w:eastAsia="ru-RU"/>
              </w:rPr>
              <w:t>на рынке от цены на этот продукт.Определение факторов, влияющих на формирование ценына рынке.Изучение материала, построение кривой спроса с использованием материалов из сборника задач по экономике</w:t>
            </w:r>
          </w:p>
          <w:p w:rsidR="00CA0689" w:rsidRDefault="003E575D">
            <w:pPr>
              <w:jc w:val="both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val="de-AT" w:eastAsia="ru-RU"/>
              </w:rPr>
              <w:t>Изучение различий элементов экономических систем.Выявление характерных черт постиндустриального общества ХХ века и новых экономических особенностей ХХI века информатизации в разных сферах общества. Раскрытие традиционной и административно-команднойэкономических систем</w:t>
            </w:r>
          </w:p>
          <w:p w:rsidR="00CA0689" w:rsidRDefault="003E575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AT" w:eastAsia="ru-RU"/>
              </w:rPr>
              <w:t>Изучение понятия «собственность», виды собственности</w:t>
            </w:r>
            <w:r w:rsidR="00AD2EC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de-AT" w:eastAsia="ru-RU"/>
              </w:rPr>
              <w:t>в различных странах.Изучение различия государственной, муниципальнойи частной собственности.Изучение форм: чистой конкуренции, чистой монополии,монополистической конкуренции, олигархии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AT" w:eastAsia="ru-RU"/>
              </w:rPr>
              <w:t>Изучение этапов становления рыночной экономики.Изучение вопроса о развитии предпринимательствав условиях рыночной экономики. Изучение роли государства, в том числе в обеспечении равновесия в обществе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430AAB" w:rsidP="00AD2EC9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widowControl w:val="0"/>
              <w:ind w:right="2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27CC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widowControl w:val="0"/>
              <w:ind w:right="20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430AAB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Тема 2. Семейный бюджет.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0689" w:rsidRDefault="003E575D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Семейный бюджет. Источники доходов семьи. Основные статьи расходов.</w:t>
            </w:r>
            <w:r>
              <w:rPr>
                <w:sz w:val="24"/>
                <w:szCs w:val="24"/>
              </w:rPr>
              <w:t xml:space="preserve"> Личный располагаемый доход. Реальная и номинальная заработная плата, реальные и номинальные доходы. Сбережения населения. Страхование.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B25B1E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B25B1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widowControl w:val="0"/>
              <w:ind w:right="20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widowControl w:val="0"/>
              <w:ind w:right="2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430A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A0689" w:rsidTr="00AD2E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Тема 3. Стоимость товара. Цена. Соотношение полезности и стоимости товаров.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Понятие стоимости товара. Соотношение полезности и стоимости товаров. Понятие цены.</w:t>
            </w:r>
            <w:r w:rsidR="00306B2F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Понятие стоимости товара. Соотношение полезности и стоимости товаров.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Мнения ученых экономистов XVII—XVIII веков по данному вопросу.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Теория трудовой стоимости, теория предельной полезности, теория предельной</w:t>
            </w:r>
          </w:p>
          <w:p w:rsidR="00CA0689" w:rsidRDefault="003E575D" w:rsidP="00AD2EC9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полезности и издержек производства.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272023">
            <w:pPr>
              <w:spacing w:line="276" w:lineRule="auto"/>
              <w:jc w:val="center"/>
              <w:rPr>
                <w:b/>
                <w:sz w:val="24"/>
                <w:szCs w:val="24"/>
                <w:lang w:val="de-AT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0689" w:rsidTr="00AD2EC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272023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Тема 4. Рыночная экономика.</w:t>
            </w: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  <w:p w:rsidR="00272023" w:rsidRDefault="00272023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  <w:p w:rsidR="00CA0689" w:rsidRPr="00272023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72023">
              <w:rPr>
                <w:sz w:val="24"/>
                <w:szCs w:val="24"/>
                <w:lang w:eastAsia="ru-RU"/>
              </w:rPr>
              <w:t xml:space="preserve">Ученые-экономисты </w:t>
            </w:r>
            <w:r w:rsidRPr="00272023">
              <w:rPr>
                <w:sz w:val="24"/>
                <w:szCs w:val="24"/>
                <w:lang w:val="en-US" w:eastAsia="ru-RU"/>
              </w:rPr>
              <w:t>XVII</w:t>
            </w:r>
            <w:r w:rsidRPr="00272023">
              <w:rPr>
                <w:sz w:val="24"/>
                <w:szCs w:val="24"/>
                <w:lang w:eastAsia="ru-RU"/>
              </w:rPr>
              <w:t>-</w:t>
            </w:r>
            <w:r w:rsidRPr="00272023">
              <w:rPr>
                <w:sz w:val="24"/>
                <w:szCs w:val="24"/>
                <w:lang w:val="en-US" w:eastAsia="ru-RU"/>
              </w:rPr>
              <w:t>XVIII</w:t>
            </w:r>
            <w:r w:rsidRPr="00272023">
              <w:rPr>
                <w:sz w:val="24"/>
                <w:szCs w:val="24"/>
                <w:lang w:eastAsia="ru-RU"/>
              </w:rPr>
              <w:t xml:space="preserve"> вв. о цене и стоимости товара. Теория трудовой стоимости. Теория предельной полезности и издержек производства.</w:t>
            </w:r>
            <w:r w:rsidRPr="00272023">
              <w:rPr>
                <w:rFonts w:eastAsia="Century Schoolbook"/>
                <w:sz w:val="24"/>
                <w:szCs w:val="24"/>
                <w:lang w:eastAsia="ru-RU"/>
              </w:rPr>
              <w:t xml:space="preserve">Круговорот производства и обмена продукции в экономической системе. Закон спроса. Факторы, влияющие на спрос. Агрегированная функция спроса. Закон предложения. Концепция равновесия рынка. Устойчивость равновесия. </w:t>
            </w:r>
            <w:r w:rsidRPr="00272023">
              <w:rPr>
                <w:sz w:val="24"/>
                <w:szCs w:val="24"/>
                <w:lang w:eastAsia="ru-RU"/>
              </w:rPr>
              <w:t>Эластичность спроса по цене. Эластичность спроса по доходу. Перекрестная эластичность спроса. Эластичность предложения</w:t>
            </w:r>
            <w:r w:rsidR="00272023" w:rsidRPr="00272023">
              <w:rPr>
                <w:sz w:val="24"/>
                <w:szCs w:val="24"/>
                <w:lang w:eastAsia="ru-RU"/>
              </w:rPr>
              <w:t xml:space="preserve"> </w:t>
            </w:r>
            <w:r w:rsidRPr="00272023">
              <w:rPr>
                <w:sz w:val="24"/>
                <w:szCs w:val="24"/>
                <w:lang w:eastAsia="ru-RU"/>
              </w:rPr>
              <w:t xml:space="preserve">Предприятие (фирма). Основные признаки предприятия. Предпринимательская деятельность. Виды предпринимательской деятельности. Цели предпринимательской деятельности Структура целей организации, ее миссия. Классификация предприятий. Организационно-правовые формы предприятий. Общая производственная структура предприятия. Инфраструктура предприятия. Типы производственной структуры хозяйствующих субъектов. Производственный и технологический процесс. Производственный цикл. Основные формы организации производства. Основной капитал. Классификация элементов основного капитала. Оборотный капитал. Роль оборотного капитала в процессе производства. Оборотные средства. Производственная функция. Материально-технические и социально-экономические факторы. Нормирование труда. Характеристика производительности труда. Методы измерения производительности труда. Показатели уровня производительности труда.Издержки </w:t>
            </w:r>
            <w:r w:rsidRPr="00272023">
              <w:rPr>
                <w:sz w:val="24"/>
                <w:szCs w:val="24"/>
                <w:lang w:eastAsia="ru-RU"/>
              </w:rPr>
              <w:lastRenderedPageBreak/>
              <w:t>предприятия и себестоимость его продукции. Классификация издержек предприятия. Сметы затрат на производство. Факторы, влияющие на себестоимость. Предельные издержки производства. Ценообразование. Доход предприятия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430AAB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22</w:t>
            </w: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27CCD" w:rsidRDefault="00327CCD">
            <w:pPr>
              <w:spacing w:line="276" w:lineRule="auto"/>
              <w:jc w:val="center"/>
              <w:rPr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 w:rsidP="00306B2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430AAB" w:rsidP="00306B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06B2F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B2F" w:rsidRDefault="00306B2F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B2F" w:rsidRDefault="00306B2F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B2F" w:rsidRDefault="00430A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B2F" w:rsidRDefault="00306B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430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0689" w:rsidTr="00AD2E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Тема 5. </w:t>
            </w:r>
            <w:r>
              <w:rPr>
                <w:b/>
                <w:sz w:val="24"/>
                <w:szCs w:val="24"/>
                <w:lang w:eastAsia="ru-RU"/>
              </w:rPr>
              <w:t>Труд и заработная плата.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Проблемы спроса на экономические ресурсы. Фактор труда и его цена. Рынок труда и его субъекты. Цена труда. Понятие заработной платы. Номинальная и реальная заработная плата. Организация оплаты труда. Форма оплаты труда. Поощрительные системы оплаты труда</w:t>
            </w:r>
          </w:p>
          <w:p w:rsidR="00CA0689" w:rsidRDefault="003E575D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Безработица. Фрикционная безработица. Структурная безработица. Циклическая безработица. Управление занятостью. Политика государства в области занятости населения. Правовая основа деятельности профсоюзов. Основные права профсоюзов. Гарантии прав профсоюзов. Защита прав профсоюзов. Обязанности профсоюзов. Модели функционирования рынка труда с участием профсоюзов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06B2F">
            <w:pPr>
              <w:spacing w:line="276" w:lineRule="auto"/>
              <w:jc w:val="center"/>
              <w:rPr>
                <w:b/>
                <w:sz w:val="24"/>
                <w:szCs w:val="24"/>
                <w:lang w:val="de-AT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9C20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9C20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</w:rPr>
              <w:t>Тема 6. Деньги и банки.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0689" w:rsidRDefault="003E575D">
            <w:pPr>
              <w:widowControl w:val="0"/>
              <w:ind w:firstLine="280"/>
              <w:jc w:val="both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rFonts w:eastAsia="Century Schoolbook"/>
                <w:sz w:val="24"/>
                <w:szCs w:val="24"/>
                <w:lang w:eastAsia="ru-RU"/>
              </w:rPr>
              <w:t xml:space="preserve">Деньги: сущность и функции. Деньги как средство обращения. Деньги как мера стоимости. Деньги как средство накопления. Деньги как средство платежа. Проблема ликвидности. Закон денежного обращения. Уравнение обмена. Денежный запас. Роль денег в экономике. </w:t>
            </w:r>
          </w:p>
          <w:p w:rsidR="00CA0689" w:rsidRDefault="003E575D">
            <w:pPr>
              <w:widowControl w:val="0"/>
              <w:ind w:firstLine="28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entury Schoolbook"/>
                <w:sz w:val="24"/>
                <w:szCs w:val="24"/>
                <w:lang w:eastAsia="ru-RU"/>
              </w:rPr>
              <w:t>Понятие банковской системы. Двухуровневая банковская система РФ. Правовое положение Центрального банка (ЦБ) РФ. Основные функции и задачи ЦБ РФ. Инструменты и методы проведения кредитно-денежной политики. Понятие и функции коммерческих банков. Лицензии на осуществление операций. Виды банковских операций. Специализированные кредитно-финансовые учреждения.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Ценные бумаги и их виды. Акции. Номинальная стоимость курса акций. Облигации. Рынок ценных бумаг. Первичный и вторичный рынок. </w:t>
            </w:r>
          </w:p>
          <w:p w:rsidR="00CA0689" w:rsidRDefault="003E575D">
            <w:pPr>
              <w:widowControl w:val="0"/>
              <w:ind w:firstLine="280"/>
              <w:jc w:val="both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Организованный и неорганизованный рынок. Фондовая биржа и ее функции. Аккумуляция капитала. Межотраслевые переливы капитала. Переход </w:t>
            </w:r>
            <w:r>
              <w:rPr>
                <w:rFonts w:eastAsia="Century Schoolbook"/>
                <w:sz w:val="24"/>
                <w:szCs w:val="24"/>
                <w:lang w:eastAsia="ru-RU"/>
              </w:rPr>
              <w:t>управления к эффективному собственнику. Биржевые спекуляции. Биржи в России.</w:t>
            </w:r>
          </w:p>
          <w:p w:rsidR="00CA0689" w:rsidRDefault="003E575D">
            <w:pPr>
              <w:widowControl w:val="0"/>
              <w:ind w:firstLine="28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Понятие «инфляция». Измерения уровня инфляции.  Типы инфляции. Причины </w:t>
            </w:r>
            <w:r>
              <w:rPr>
                <w:sz w:val="24"/>
                <w:szCs w:val="24"/>
                <w:lang w:eastAsia="ru-RU"/>
              </w:rPr>
              <w:lastRenderedPageBreak/>
              <w:t>возникновения инфляции. Инфляция спроса. Инфляция предложения. Социально-экономические последствия инфляции. Государственная система антиинфляционных 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B25B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 w:rsidP="009C20E6">
            <w:pPr>
              <w:widowControl w:val="0"/>
              <w:ind w:right="23"/>
              <w:jc w:val="both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B25B1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Тема 7. Государство и экономика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widowControl w:val="0"/>
              <w:ind w:firstLine="28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Роль государства в развитии экономики. Государство как рыночный субъект. Экономические функции государства. Принципы и цели государственного регулирования.Правовое регулирование экономики. Финансовое регулирование. Социальное регулирование. Общественные блага и спрос на них.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Система налогообложения. Принципы и методы построения налоговой системы. Понятие налогов. Виды налогов. Элементы налога и способы его 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взимания. Система и функции налоговых органов.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Понятие государственного бюджета. Основные статьи доходов государственного бюджета. Структура бюджетных расходов. Дефицит и профицит государственного бюджета. Роль государства в кругообороте доходов и расходов. Государственный долг и его структура.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Понятие валового внутреннего продукта (ВВП). Цели национального производства и состав ВВП. Методы расчета ВВП. Метод потока расходов. Метод потока доходов. Метод добавленной стоимости. Неравенство доходов и его измерение. Номинальный и реальный ВВП. Экономический цикл. Основные факторы экономического роста.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Понятие денежно-кредитной политики. Цели и задачи денежно-кредитной политики. Инструменты денежно-кредитной политики. Операции на открытом рынке. Политика изменения учетной ставки. Нормы обязательных резервов. Политика «дорогих» и «дешевых» денег. Эффективность и границы денежно-.</w:t>
            </w:r>
          </w:p>
          <w:p w:rsidR="00CA0689" w:rsidRDefault="003E575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кредитного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B46CEF">
            <w:pPr>
              <w:spacing w:line="276" w:lineRule="auto"/>
              <w:jc w:val="center"/>
              <w:rPr>
                <w:b/>
                <w:sz w:val="24"/>
                <w:szCs w:val="24"/>
                <w:lang w:val="de-AT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spacing w:line="276" w:lineRule="auto"/>
              <w:jc w:val="center"/>
              <w:rPr>
                <w:sz w:val="24"/>
                <w:szCs w:val="24"/>
                <w:lang w:val="de-AT"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widowControl w:val="0"/>
              <w:ind w:right="23"/>
              <w:jc w:val="both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2720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B46C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Тема 8. Международная экономика</w:t>
            </w: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0689" w:rsidRDefault="003E575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Международная торговля и мировой рынок. Международное разделение труда. Элементы теории сравнительных преимуществ. Международная торговая политика. Протекционизм. Причины ограничений в международной торговле. Фритредерство (свободная торговля). Таможенная пошлина. Государственная политика РФ в области международной торговли.</w:t>
            </w:r>
          </w:p>
          <w:p w:rsidR="00CA0689" w:rsidRDefault="003E575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Понятие валюты. Валютный курс и его характеристики. Спот-курс. Форвардный курс. Конвертируемость валюты.  Динамика валютного курса. Факторы, определяющие валютные курсы: объем денежной массы, объем валового внутреннего продукта, паритет покупательной способности, колебания циклического характера, различия в процентных ставках и переливы капитала, ожидания относительно будущей динамики валюты.</w:t>
            </w:r>
          </w:p>
          <w:p w:rsidR="00CA0689" w:rsidRDefault="003E575D">
            <w:pPr>
              <w:jc w:val="both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Глобальные экономические проблемы.</w:t>
            </w:r>
            <w:r>
              <w:rPr>
                <w:rFonts w:eastAsia="Century Schoolbook"/>
                <w:sz w:val="24"/>
                <w:szCs w:val="24"/>
                <w:lang w:eastAsia="ru-RU"/>
              </w:rPr>
              <w:t xml:space="preserve"> Экономические реформы в России. Экономический рост. Инвестиционный климат в современной России. Россия и мировая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27202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widowControl w:val="0"/>
              <w:ind w:right="23"/>
              <w:jc w:val="both"/>
              <w:rPr>
                <w:rFonts w:eastAsia="Century Schoolbook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2720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0689" w:rsidTr="00AD2EC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Внеаудиторная (самостоятельная)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3E575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689" w:rsidRDefault="00CA06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A0689" w:rsidRDefault="00CA0689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A0689" w:rsidRDefault="003E5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CA0689" w:rsidRDefault="003E575D" w:rsidP="003E575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ознакомительный;</w:t>
      </w:r>
      <w:r w:rsidR="0030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A0689" w:rsidRDefault="003E575D" w:rsidP="003E575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репродуктивный;</w:t>
      </w:r>
    </w:p>
    <w:p w:rsidR="00CA0689" w:rsidRDefault="003E575D" w:rsidP="003E575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продуктивный.</w:t>
      </w:r>
    </w:p>
    <w:p w:rsidR="00CA0689" w:rsidRDefault="00CA06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89" w:rsidRDefault="00CA06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A0689" w:rsidSect="00272023">
          <w:pgSz w:w="16838" w:h="11906" w:orient="landscape"/>
          <w:pgMar w:top="284" w:right="567" w:bottom="284" w:left="1701" w:header="709" w:footer="709" w:gutter="0"/>
          <w:cols w:space="720"/>
          <w:docGrid w:linePitch="360"/>
        </w:sectPr>
      </w:pPr>
    </w:p>
    <w:p w:rsidR="00CA0689" w:rsidRDefault="003E575D" w:rsidP="00B430C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6" w:name="_Toc484814767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3. условия реализации РАБОЧЕЙ программы УЧЕБНОЙ дисциплины «Экономика»</w:t>
      </w:r>
      <w:bookmarkEnd w:id="6"/>
    </w:p>
    <w:p w:rsidR="00CA0689" w:rsidRDefault="00CA0689" w:rsidP="00B43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689" w:rsidRDefault="003E575D" w:rsidP="00B430C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de-AT" w:eastAsia="ru-RU"/>
        </w:rPr>
      </w:pPr>
      <w:bookmarkStart w:id="7" w:name="_Toc484814768"/>
      <w:r>
        <w:rPr>
          <w:rFonts w:ascii="Times New Roman" w:eastAsia="Times New Roman" w:hAnsi="Times New Roman" w:cs="Times New Roman"/>
          <w:b/>
          <w:sz w:val="28"/>
          <w:szCs w:val="28"/>
          <w:lang w:val="de-AT" w:eastAsia="ru-RU"/>
        </w:rPr>
        <w:t>3.1. Требования к минимальному материально-техническому обеспечению</w:t>
      </w:r>
      <w:bookmarkEnd w:id="7"/>
    </w:p>
    <w:p w:rsidR="00CA0689" w:rsidRDefault="003E575D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учебной дисциплины «Экономика» требует наличия учебного кабинета социально-экономических дисциплин. Оснащение кабинета обеспечивается библиотечным фондом, печатными пособиями, информационными средствами, а также техническими средствами обучения, учебно-практическим оборудованием.</w:t>
      </w:r>
    </w:p>
    <w:p w:rsidR="00CA0689" w:rsidRDefault="003E575D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Оборудование учебного кабинета: 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доска МЭШ;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мебель (ученические стулья и столы);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преподавателя;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раздаточный и демонстрационный материал (таблицы, схемы).  </w:t>
      </w:r>
    </w:p>
    <w:p w:rsidR="00CA0689" w:rsidRDefault="003E575D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Технические средства обучения: 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 доска и проектор;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компьютер;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аудиосистема.</w:t>
      </w:r>
    </w:p>
    <w:p w:rsidR="00CA0689" w:rsidRDefault="003E575D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Информационные средства обучения: 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издания учебников и методических пособий по основным разделам курса;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презентации по основным разделам курса;</w:t>
      </w:r>
    </w:p>
    <w:p w:rsidR="00CA0689" w:rsidRDefault="003E575D" w:rsidP="00B430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сети Интернет и локальной сети колледжа.</w:t>
      </w:r>
    </w:p>
    <w:p w:rsidR="00CA0689" w:rsidRDefault="00CA0689" w:rsidP="00B430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5E6" w:rsidRPr="004C05E6" w:rsidRDefault="004C05E6" w:rsidP="00B430CB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484814770"/>
      <w:r w:rsidRPr="004C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 учебной дисци</w:t>
      </w:r>
      <w:r w:rsidRPr="004C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плины, систематизированный по компонентам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Федерального Компонента Государственного Стандарта среднего общего образования.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учебного плана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</w:t>
      </w:r>
      <w:r w:rsidRP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учебной дисциплины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Экономика, рекомендованная</w:t>
      </w:r>
      <w:r w:rsidRP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ФГАУ «ФИРО» протокол №3 от 21 июля 2015 г. Регистрационный номер рецензии 386 от 23 июля 2015 г. ФГАУ «ФИРО»</w:t>
      </w: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авторов: </w:t>
      </w:r>
      <w:r w:rsidR="00B430CB" w:rsidRP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А.И.Гомола, директор ЧНОУ СПО «Златоустовский юридический колледж “Ицыл”» г. Златоуст, доктор юридических наук, профессор, член-корреспондент РАЕН, заслуженный деятель науки и образования</w:t>
      </w:r>
    </w:p>
    <w:p w:rsidR="004C05E6" w:rsidRPr="004C05E6" w:rsidRDefault="004C05E6" w:rsidP="00B430C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ОУД.10</w:t>
      </w: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Календарно-тематический план учебной дисциплины 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ОУД.10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оценочных средств учебной дисциплины 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ОУД.10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методических указаний по проведению практических занятий по учебной дисциплине 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ОУД.10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методических указаний по выполнению внеаудиторной (самостоятельной) работы по учебной дисциплине 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ОУД.10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5E6" w:rsidRPr="004C05E6" w:rsidRDefault="004C05E6" w:rsidP="00B430CB">
      <w:pPr>
        <w:numPr>
          <w:ilvl w:val="0"/>
          <w:numId w:val="15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Дидактический, раздаточный материал по учебной дисциплине </w:t>
      </w:r>
      <w:r w:rsidR="00B430CB" w:rsidRP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ОУД.10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30CB" w:rsidRP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="00B430CB" w:rsidRPr="004C05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3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8"/>
    <w:p w:rsidR="00B430CB" w:rsidRPr="00B430CB" w:rsidRDefault="00B430CB" w:rsidP="00B430C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0CB" w:rsidRPr="00B430CB" w:rsidRDefault="00B430CB" w:rsidP="00B430CB">
      <w:pPr>
        <w:suppressAutoHyphens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B">
        <w:rPr>
          <w:rFonts w:ascii="Times New Roman" w:hAnsi="Times New Roman" w:cs="Times New Roman"/>
          <w:b/>
          <w:sz w:val="28"/>
          <w:szCs w:val="28"/>
        </w:rPr>
        <w:t xml:space="preserve">3.2. Информационно-коммуникационное обеспечение обучения </w:t>
      </w:r>
    </w:p>
    <w:p w:rsidR="00CA0689" w:rsidRDefault="00CA0689">
      <w:pPr>
        <w:spacing w:after="0"/>
        <w:jc w:val="center"/>
        <w:rPr>
          <w:rFonts w:ascii="Times New Roman" w:hAnsi="Times New Roman" w:cs="Times New Roman"/>
          <w:b/>
          <w:sz w:val="26"/>
          <w:szCs w:val="20"/>
        </w:rPr>
      </w:pPr>
    </w:p>
    <w:p w:rsidR="00CA0689" w:rsidRDefault="003E575D">
      <w:pPr>
        <w:spacing w:after="0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Основная литература</w:t>
      </w:r>
    </w:p>
    <w:p w:rsidR="00CA0689" w:rsidRDefault="00CA0689">
      <w:pPr>
        <w:spacing w:after="0"/>
        <w:jc w:val="center"/>
        <w:rPr>
          <w:rFonts w:ascii="Times New Roman" w:hAnsi="Times New Roman" w:cs="Times New Roman"/>
          <w:b/>
          <w:sz w:val="26"/>
          <w:szCs w:val="20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867"/>
        <w:gridCol w:w="1805"/>
        <w:gridCol w:w="2233"/>
      </w:tblGrid>
      <w:tr w:rsidR="00CA0689" w:rsidRPr="00287D38" w:rsidTr="00287D38">
        <w:trPr>
          <w:trHeight w:val="38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287D38">
              <w:rPr>
                <w:rFonts w:ascii="Times New Roman" w:hAnsi="Times New Roman"/>
                <w:b/>
                <w:sz w:val="24"/>
                <w:szCs w:val="20"/>
              </w:rPr>
              <w:t>№ п/п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287D38">
              <w:rPr>
                <w:rFonts w:ascii="Times New Roman" w:hAnsi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287D38">
              <w:rPr>
                <w:rFonts w:ascii="Times New Roman" w:hAnsi="Times New Roman"/>
                <w:b/>
                <w:sz w:val="24"/>
                <w:szCs w:val="20"/>
              </w:rPr>
              <w:t>Автор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287D38">
              <w:rPr>
                <w:rFonts w:ascii="Times New Roman" w:hAnsi="Times New Roman"/>
                <w:b/>
                <w:sz w:val="24"/>
                <w:szCs w:val="20"/>
              </w:rPr>
              <w:t>Издательство и год издания</w:t>
            </w:r>
          </w:p>
        </w:tc>
      </w:tr>
      <w:tr w:rsidR="00CA0689" w:rsidRPr="00287D38" w:rsidTr="00287D38">
        <w:trPr>
          <w:trHeight w:val="5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3E575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87D38">
              <w:rPr>
                <w:rFonts w:ascii="Times New Roman" w:hAnsi="Times New Roman"/>
                <w:sz w:val="24"/>
                <w:szCs w:val="20"/>
              </w:rPr>
              <w:t>Экономика для профессий и специальностей социально-экономического профиля: учеб. для студ. учреждений спо.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87D38">
              <w:rPr>
                <w:rFonts w:ascii="Times New Roman" w:hAnsi="Times New Roman"/>
                <w:sz w:val="24"/>
                <w:szCs w:val="20"/>
              </w:rPr>
              <w:t>Гомола А.И., Кириллов В.Е., Жанин П.А.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Pr="00287D38" w:rsidRDefault="003E575D" w:rsidP="00287D38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87D38">
              <w:rPr>
                <w:rFonts w:ascii="Times New Roman" w:hAnsi="Times New Roman"/>
                <w:sz w:val="24"/>
                <w:szCs w:val="20"/>
              </w:rPr>
              <w:t>М.: ФОРУМ, Издательский центр «Академия», 2019. -  352 с.</w:t>
            </w:r>
          </w:p>
        </w:tc>
      </w:tr>
    </w:tbl>
    <w:p w:rsidR="00CA0689" w:rsidRDefault="00CA0689">
      <w:pPr>
        <w:spacing w:after="0"/>
        <w:jc w:val="center"/>
        <w:rPr>
          <w:rFonts w:ascii="Times New Roman" w:hAnsi="Times New Roman"/>
          <w:b/>
          <w:sz w:val="26"/>
          <w:szCs w:val="20"/>
        </w:rPr>
      </w:pPr>
    </w:p>
    <w:p w:rsidR="00CA0689" w:rsidRDefault="003E575D">
      <w:pPr>
        <w:spacing w:after="0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  <w:t>Дополнительная</w:t>
      </w:r>
      <w:r>
        <w:rPr>
          <w:rFonts w:ascii="Times New Roman" w:hAnsi="Times New Roman" w:cs="Times New Roman"/>
          <w:b/>
          <w:sz w:val="26"/>
          <w:szCs w:val="20"/>
        </w:rPr>
        <w:t>литература</w:t>
      </w:r>
    </w:p>
    <w:p w:rsidR="00CA0689" w:rsidRDefault="00CA0689">
      <w:pPr>
        <w:spacing w:after="0"/>
        <w:jc w:val="center"/>
        <w:rPr>
          <w:rFonts w:ascii="Times New Roman" w:hAnsi="Times New Roman"/>
          <w:b/>
          <w:sz w:val="26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435"/>
        <w:gridCol w:w="1938"/>
        <w:gridCol w:w="2319"/>
      </w:tblGrid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№ п/п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Автор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Издательство и год издания</w:t>
            </w:r>
          </w:p>
        </w:tc>
      </w:tr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Экономическая теория: учебник и практикум для академического</w:t>
            </w:r>
            <w:r w:rsidR="00287D38">
              <w:rPr>
                <w:rFonts w:ascii="Times New Roman" w:hAnsi="Times New Roman"/>
                <w:sz w:val="2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0"/>
              </w:rPr>
              <w:t>бакалавриата.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Алпатов Г.Е.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Юрайт, 2016. – 299 с.</w:t>
            </w:r>
          </w:p>
        </w:tc>
      </w:tr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Экономика: учебник для 10 —11 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Грязнова А.Г., Думная Н.Н., Караманова О.В. и др.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Интеллект-Центр, 2016. – 496 с.</w:t>
            </w:r>
          </w:p>
        </w:tc>
      </w:tr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Экономическая теория: учебник для бакалавров.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Николаева И.П.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Дашков и К, 2016. – 328 с.</w:t>
            </w:r>
          </w:p>
        </w:tc>
      </w:tr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Основы экономики. Микроэкономика. Учебник для СПО.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Родина Г.А.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Юрайт, 2015. – 263 с.</w:t>
            </w:r>
          </w:p>
        </w:tc>
      </w:tr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Основы экономики: учеб.для учащихся учреждений нач. проф. образования.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Терещенко О.Н.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Академия, 2016. – 192 с.</w:t>
            </w:r>
          </w:p>
        </w:tc>
      </w:tr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Основы экономической теории: учебник и практикум для СПО.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Под ред. С. А. Толкачева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Юрайт, 2015. – 444 с.</w:t>
            </w:r>
          </w:p>
        </w:tc>
      </w:tr>
      <w:tr w:rsidR="00CA0689" w:rsidTr="00287D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Основы экономики организации. Учебник и практикум для СПО.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Чалдаева Л.А.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Юрайт, 2016. – 339 с.</w:t>
            </w:r>
          </w:p>
        </w:tc>
      </w:tr>
      <w:tr w:rsidR="00CA0689" w:rsidTr="00287D38">
        <w:trPr>
          <w:trHeight w:val="44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Обществознание. 11 класс. Модульный триактив-курс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Котова О.А., Лискова Т.Е.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М.: Национальное образование, 2017. – 256 с.</w:t>
            </w:r>
          </w:p>
        </w:tc>
      </w:tr>
    </w:tbl>
    <w:p w:rsidR="00CA0689" w:rsidRDefault="00CA068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A0689" w:rsidRDefault="003E575D">
      <w:pPr>
        <w:spacing w:after="0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Интернет-ресурсы</w:t>
      </w: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416"/>
        <w:gridCol w:w="4277"/>
      </w:tblGrid>
      <w:tr w:rsidR="00CA0689" w:rsidTr="00287D38">
        <w:tc>
          <w:tcPr>
            <w:tcW w:w="368" w:type="pct"/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0"/>
              </w:rPr>
              <w:t>№ п/п</w:t>
            </w:r>
          </w:p>
        </w:tc>
        <w:tc>
          <w:tcPr>
            <w:tcW w:w="2353" w:type="pct"/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0"/>
              </w:rPr>
              <w:t>Наименование ресурса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0"/>
              </w:rPr>
              <w:t>Адрес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Единая коллекция цифровых образовательных ресурсов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http://school-collection.edu.ru/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Официальный сайт Президента Российской Федерации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http://www.kremlin.ru/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Официальный сайт Правительства Российской Федерации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http://government.ru/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Центральный банк Российской Федерации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http://www.cbr.ru/</w:t>
            </w:r>
          </w:p>
        </w:tc>
      </w:tr>
      <w:tr w:rsidR="00CA0689" w:rsidRPr="007E0315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Минэкономразвития России. Мониторинг и анализ социально-экономического развития Российской Федерации и отдельных секторов экономики</w:t>
            </w:r>
          </w:p>
        </w:tc>
        <w:tc>
          <w:tcPr>
            <w:tcW w:w="2280" w:type="pct"/>
            <w:noWrap/>
          </w:tcPr>
          <w:p w:rsidR="00CA0689" w:rsidRDefault="009E1F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hyperlink r:id="rId9" w:tooltip="http://economy.gov.ru/minec/" w:history="1">
              <w:r w:rsidR="003E575D">
                <w:rPr>
                  <w:rStyle w:val="af8"/>
                  <w:rFonts w:ascii="Times New Roman" w:hAnsi="Times New Roman" w:cs="Times New Roman"/>
                  <w:sz w:val="26"/>
                  <w:szCs w:val="20"/>
                  <w:lang w:val="en-US"/>
                </w:rPr>
                <w:t>http://economy.gov.ru/minec/</w:t>
              </w:r>
            </w:hyperlink>
            <w:r w:rsidR="003E575D"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 xml:space="preserve"> activity/sections/macro/monitoring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Pr="00287D38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  <w:lang w:val="en-US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ГАРАНТ — информационно-правовой портал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www.base.garant.ru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КонсультантПлюс – правовой портал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http://www.consultant.ru/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ind w:hanging="17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Федеральная служба государственной статистики РФ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://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gks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bgd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regl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11_11/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Main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htm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Всероссийский центр изучения общественного мнения (ВЦИОМ)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http://wciom.ru/database/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Федеральный образовательный портал Экономика Социология Менеджмент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http://ecsocman.hse.ru/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Портал по экономике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http://www.economicus.ru/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Экономическая теория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http://economictheory.narod.ru/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Экономические науки. Научно-информационный журнал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http://ecsn.ru/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Информационный сайт научно-практического журнала «Эффективное антикризисное управление»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://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magazine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/66/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eau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>_66_91.</w:t>
            </w:r>
            <w:r>
              <w:rPr>
                <w:rFonts w:ascii="Times New Roman" w:hAnsi="Times New Roman" w:cs="Times New Roman"/>
                <w:sz w:val="26"/>
                <w:szCs w:val="20"/>
                <w:lang w:val="en-US"/>
              </w:rPr>
              <w:t>htm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Университетская информационная система Россия (базы данных и аналитические публикации)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http://uisrussia.msu.ru/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Административно-управленческий портал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http://www.aup.ru/</w:t>
            </w:r>
          </w:p>
        </w:tc>
      </w:tr>
      <w:tr w:rsidR="00CA0689" w:rsidTr="00287D38">
        <w:tc>
          <w:tcPr>
            <w:tcW w:w="368" w:type="pct"/>
            <w:noWrap/>
          </w:tcPr>
          <w:p w:rsidR="00CA0689" w:rsidRDefault="00CA0689" w:rsidP="00287D38">
            <w:pPr>
              <w:pStyle w:val="af6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jc w:val="center"/>
              <w:rPr>
                <w:sz w:val="26"/>
                <w:szCs w:val="20"/>
              </w:rPr>
            </w:pPr>
          </w:p>
        </w:tc>
        <w:tc>
          <w:tcPr>
            <w:tcW w:w="2353" w:type="pct"/>
            <w:noWrap/>
          </w:tcPr>
          <w:p w:rsidR="00CA0689" w:rsidRDefault="003E575D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НИУ Высшая школа экономики</w:t>
            </w:r>
          </w:p>
        </w:tc>
        <w:tc>
          <w:tcPr>
            <w:tcW w:w="2280" w:type="pct"/>
            <w:noWrap/>
          </w:tcPr>
          <w:p w:rsidR="00CA0689" w:rsidRDefault="003E5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https://www.hse.ru/</w:t>
            </w:r>
          </w:p>
        </w:tc>
      </w:tr>
    </w:tbl>
    <w:p w:rsidR="00B430CB" w:rsidRDefault="00B430CB">
      <w:pPr>
        <w:rPr>
          <w:rFonts w:ascii="Times New Roman" w:hAnsi="Times New Roman" w:cs="Times New Roman"/>
          <w:sz w:val="26"/>
          <w:szCs w:val="24"/>
        </w:rPr>
      </w:pPr>
      <w:bookmarkStart w:id="9" w:name="_Toc484814771"/>
    </w:p>
    <w:p w:rsidR="00B430CB" w:rsidRPr="00304939" w:rsidRDefault="00B430CB" w:rsidP="00B430CB">
      <w:pPr>
        <w:tabs>
          <w:tab w:val="left" w:pos="1134"/>
          <w:tab w:val="left" w:pos="1418"/>
        </w:tabs>
        <w:spacing w:after="0" w:line="240" w:lineRule="auto"/>
        <w:ind w:left="34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Общие требования к организации образовательного процесса</w:t>
      </w:r>
    </w:p>
    <w:p w:rsidR="00B430CB" w:rsidRPr="00304939" w:rsidRDefault="00B430CB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учебная дисциплина позволяет получить навыки решения различных </w:t>
      </w:r>
      <w:r w:rsidR="0021052D"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ситуационных задач с помощью различных технических средств, в том числе по оформлению необходимой документации и ведению базы данных</w:t>
      </w:r>
      <w:r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30CB" w:rsidRPr="00304939" w:rsidRDefault="00B430CB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Учебные занятия должны проводиться с использованием технических средств обучения и доступом к сети Интернет. </w:t>
      </w:r>
    </w:p>
    <w:p w:rsidR="00B430CB" w:rsidRPr="00304939" w:rsidRDefault="00B430CB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осуществляется индивидуальный учет результатов освоения тем дисциплины. Изучение учебного материала за </w:t>
      </w:r>
      <w:r w:rsidR="00304939"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завершается </w:t>
      </w:r>
      <w:r w:rsidR="00304939"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зачетом, а 2 - экзаменом</w:t>
      </w:r>
      <w:r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30CB" w:rsidRPr="00304939" w:rsidRDefault="00B430CB" w:rsidP="00B43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0CB" w:rsidRPr="00304939" w:rsidRDefault="00B430CB" w:rsidP="00B430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B430CB" w:rsidRPr="00304939" w:rsidRDefault="00B430CB" w:rsidP="00B4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4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рабочей программы должна обеспечиваться педагогическими кадрами, имеющими высшее профессиональное образование, соответствующего профилю преподаваемой дисциплины.</w:t>
      </w:r>
    </w:p>
    <w:p w:rsidR="00B430CB" w:rsidRDefault="00B430CB">
      <w:pPr>
        <w:rPr>
          <w:rFonts w:ascii="Times New Roman" w:hAnsi="Times New Roman" w:cs="Times New Roman"/>
          <w:sz w:val="26"/>
          <w:szCs w:val="24"/>
        </w:rPr>
      </w:pPr>
    </w:p>
    <w:p w:rsidR="00CA0689" w:rsidRDefault="003E575D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br w:type="page"/>
      </w:r>
    </w:p>
    <w:p w:rsidR="00CA0689" w:rsidRDefault="003E575D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365F9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 «Экономика»</w:t>
      </w:r>
      <w:bookmarkEnd w:id="9"/>
    </w:p>
    <w:p w:rsidR="00CA0689" w:rsidRDefault="00CA0689">
      <w:pPr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A0689" w:rsidRDefault="003E5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аттестации обучающихся на соответствие их персональных достижений требованиям соответствующей ППССЗ (текущий контроль успеваемости и промежуточная аттестация) создается фонд оценочных средств, позволяющий оценить умения, знания, практический опыт и освоенные компетенции.</w:t>
      </w:r>
    </w:p>
    <w:p w:rsidR="00CA0689" w:rsidRDefault="003E5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и оценка качества освоения учебной дисциплины осуществляются преподавателем, включает в себя текущий контроль успеваемости и промежуточную аттестацию обучающихся в 1 семестре в форме </w:t>
      </w:r>
      <w:r w:rsidR="00B430CB">
        <w:rPr>
          <w:rFonts w:ascii="Times New Roman" w:eastAsia="Times New Roman" w:hAnsi="Times New Roman" w:cs="Times New Roman"/>
          <w:sz w:val="28"/>
          <w:szCs w:val="28"/>
        </w:rPr>
        <w:t>зачета</w:t>
      </w:r>
      <w:r>
        <w:rPr>
          <w:rFonts w:ascii="Times New Roman" w:eastAsia="Times New Roman" w:hAnsi="Times New Roman" w:cs="Times New Roman"/>
          <w:sz w:val="28"/>
          <w:szCs w:val="28"/>
        </w:rPr>
        <w:t>, во 2 семестре в форме экзамена.</w:t>
      </w:r>
    </w:p>
    <w:p w:rsidR="00CA0689" w:rsidRDefault="003E5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качества подготовки обучающихся осуществляется в двух основных направлениях:</w:t>
      </w:r>
    </w:p>
    <w:p w:rsidR="00CA0689" w:rsidRDefault="003E575D" w:rsidP="003E575D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уровня освоения дисциплины;</w:t>
      </w:r>
    </w:p>
    <w:p w:rsidR="00CA0689" w:rsidRDefault="003E575D" w:rsidP="003E575D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уровня </w:t>
      </w:r>
      <w:r w:rsidR="00B430CB"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достижени</w:t>
      </w:r>
      <w:r w:rsidR="00B430CB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я</w:t>
      </w:r>
      <w:r w:rsidR="00B430CB" w:rsidRPr="00F43EE9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430CB" w:rsidRPr="00B430CB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f7"/>
        <w:tblW w:w="4730" w:type="pct"/>
        <w:tblLook w:val="04A0" w:firstRow="1" w:lastRow="0" w:firstColumn="1" w:lastColumn="0" w:noHBand="0" w:noVBand="1"/>
      </w:tblPr>
      <w:tblGrid>
        <w:gridCol w:w="6725"/>
        <w:gridCol w:w="2903"/>
      </w:tblGrid>
      <w:tr w:rsidR="00CA0689"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CA0689" w:rsidRDefault="003E575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CA0689"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widowControl w:val="0"/>
              <w:tabs>
                <w:tab w:val="left" w:pos="601"/>
              </w:tabs>
              <w:ind w:left="20" w:firstLine="122"/>
              <w:jc w:val="both"/>
              <w:rPr>
                <w:rFonts w:eastAsia="Bookman Old Style"/>
                <w:b/>
                <w:i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Bookman Old Style"/>
                <w:b/>
                <w:i/>
                <w:iCs/>
                <w:color w:val="000000"/>
                <w:sz w:val="24"/>
                <w:szCs w:val="28"/>
                <w:lang w:eastAsia="ru-RU" w:bidi="ru-RU"/>
              </w:rPr>
              <w:t>личностные: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ar-SA"/>
              </w:rPr>
              <w:t>-  развитие личностных, в том числе духовных</w:t>
            </w:r>
            <w:r>
              <w:rPr>
                <w:sz w:val="24"/>
                <w:szCs w:val="28"/>
                <w:lang w:eastAsia="ru-RU"/>
              </w:rPr>
              <w:t xml:space="preserve"> и физических качеств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формирование системы знаний об экономической жизни общества, определение своих места и роли в экономическом пространстве;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воспитание ответственного отношения к сохранению окружающей природной среды, личному здоровью как к индивидуальной и общественной ценности;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b/>
                <w:i/>
                <w:sz w:val="24"/>
                <w:szCs w:val="28"/>
                <w:lang w:eastAsia="ar-SA"/>
              </w:rPr>
            </w:pPr>
            <w:r>
              <w:rPr>
                <w:b/>
                <w:i/>
                <w:sz w:val="24"/>
                <w:szCs w:val="28"/>
                <w:lang w:eastAsia="ar-SA"/>
              </w:rPr>
              <w:t xml:space="preserve">метапредметные: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>- овладение умениями 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 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 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воспитанного на ценностях, закрепленных в Конституции Российской Федерации;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lastRenderedPageBreak/>
              <w:t>-  генерирование знаний о многообразии взглядов различных ученых по вопросам как экономического развития Российской Федерации, так и мирового сообщества; умение применять исторический, социологический, юридический подходы для всестороннего анализа общественных явлений;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b/>
                <w:i/>
                <w:sz w:val="24"/>
                <w:szCs w:val="28"/>
                <w:lang w:eastAsia="ar-SA"/>
              </w:rPr>
            </w:pPr>
            <w:r>
              <w:rPr>
                <w:b/>
                <w:i/>
                <w:sz w:val="24"/>
                <w:szCs w:val="28"/>
                <w:lang w:eastAsia="ar-SA"/>
              </w:rPr>
              <w:t xml:space="preserve">предметные: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>-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8"/>
                <w:lang w:eastAsia="ar-SA"/>
              </w:rPr>
            </w:pPr>
            <w:r>
              <w:rPr>
                <w:sz w:val="24"/>
                <w:szCs w:val="28"/>
                <w:lang w:eastAsia="ar-SA"/>
              </w:rPr>
              <w:t xml:space="preserve">- способность к личностному самоопределению и самореализации в экономической </w:t>
            </w:r>
            <w:r>
              <w:rPr>
                <w:sz w:val="24"/>
                <w:szCs w:val="28"/>
                <w:lang w:eastAsia="ar-SA"/>
              </w:rPr>
              <w:tab/>
              <w:t xml:space="preserve">деятельности, в том числе в области предпринимательства; знание особенностей современного рынка труда, владение этикой трудовых отношений; </w:t>
            </w:r>
          </w:p>
          <w:p w:rsidR="00CA0689" w:rsidRDefault="003E575D">
            <w:pPr>
              <w:widowControl w:val="0"/>
              <w:ind w:left="20" w:firstLine="12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ar-SA"/>
              </w:rPr>
              <w:t>- 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689" w:rsidRDefault="003E575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Формы контроля обучения:</w:t>
            </w:r>
          </w:p>
          <w:p w:rsidR="00CA0689" w:rsidRDefault="003E575D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– устный и письменный опрос</w:t>
            </w:r>
            <w:r>
              <w:rPr>
                <w:iCs/>
                <w:sz w:val="24"/>
                <w:szCs w:val="24"/>
              </w:rPr>
              <w:t>;</w:t>
            </w:r>
          </w:p>
          <w:p w:rsidR="00CA0689" w:rsidRDefault="003E575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– краткая самостоятельная работа;</w:t>
            </w:r>
          </w:p>
          <w:p w:rsidR="00CA0689" w:rsidRDefault="003E575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– тестовые задания;</w:t>
            </w:r>
          </w:p>
          <w:p w:rsidR="00CA0689" w:rsidRDefault="003E575D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– практические задания по работе с информацией</w:t>
            </w:r>
            <w:r>
              <w:rPr>
                <w:iCs/>
                <w:sz w:val="24"/>
                <w:szCs w:val="24"/>
              </w:rPr>
              <w:t>;</w:t>
            </w:r>
          </w:p>
          <w:p w:rsidR="00CA0689" w:rsidRDefault="003E575D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подготовка и защита индивидуальных и групповых заданий проектного характера;</w:t>
            </w:r>
          </w:p>
          <w:p w:rsidR="00CA0689" w:rsidRDefault="003E5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контрольная работа;</w:t>
            </w:r>
          </w:p>
          <w:p w:rsidR="00CA0689" w:rsidRDefault="003E575D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– экзамен</w:t>
            </w:r>
            <w:r>
              <w:rPr>
                <w:iCs/>
                <w:sz w:val="24"/>
                <w:szCs w:val="24"/>
              </w:rPr>
              <w:t>.</w:t>
            </w:r>
          </w:p>
          <w:p w:rsidR="00CA0689" w:rsidRDefault="00CA0689">
            <w:pPr>
              <w:rPr>
                <w:iCs/>
                <w:sz w:val="24"/>
                <w:szCs w:val="24"/>
              </w:rPr>
            </w:pPr>
          </w:p>
          <w:p w:rsidR="00CA0689" w:rsidRDefault="003E575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Методы контроля обучения:</w:t>
            </w:r>
          </w:p>
          <w:p w:rsidR="00CA0689" w:rsidRDefault="003E5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внешний контроль за деятельностью обучающихся;</w:t>
            </w:r>
          </w:p>
          <w:p w:rsidR="00CA0689" w:rsidRDefault="003E5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рецензирование выполненных практических заданий и работ проектного характеры, выполненных обучающимися;</w:t>
            </w:r>
          </w:p>
          <w:p w:rsidR="00CA0689" w:rsidRDefault="003E5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– взаимоконтроль и самоконтроль обучающихся.</w:t>
            </w:r>
          </w:p>
          <w:p w:rsidR="00CA0689" w:rsidRDefault="00CA0689">
            <w:pPr>
              <w:rPr>
                <w:sz w:val="24"/>
                <w:szCs w:val="24"/>
              </w:rPr>
            </w:pPr>
          </w:p>
          <w:p w:rsidR="00CA0689" w:rsidRDefault="003E575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Формы оценки результативности обучения:</w:t>
            </w:r>
          </w:p>
          <w:p w:rsidR="00CA0689" w:rsidRDefault="003E575D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накопительная система баллов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 основе которой выставляется промежуточная отметка</w:t>
            </w:r>
            <w:r>
              <w:rPr>
                <w:iCs/>
                <w:sz w:val="24"/>
                <w:szCs w:val="24"/>
              </w:rPr>
              <w:t>;</w:t>
            </w:r>
          </w:p>
          <w:p w:rsidR="00CA0689" w:rsidRDefault="003E575D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традиционная система отметок в баллах за каждую выполненную работу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 основе которых выставляется итоговая отметка.</w:t>
            </w:r>
          </w:p>
        </w:tc>
      </w:tr>
    </w:tbl>
    <w:p w:rsidR="00CA0689" w:rsidRDefault="00CA068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0689" w:rsidRDefault="00CA0689"/>
    <w:sectPr w:rsidR="00CA0689" w:rsidSect="00CA06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87" w:rsidRDefault="009E1F87">
      <w:pPr>
        <w:spacing w:after="0" w:line="240" w:lineRule="auto"/>
      </w:pPr>
      <w:r>
        <w:separator/>
      </w:r>
    </w:p>
  </w:endnote>
  <w:endnote w:type="continuationSeparator" w:id="0">
    <w:p w:rsidR="009E1F87" w:rsidRDefault="009E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demibold">
    <w:altName w:val="MS Gothic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528328"/>
      <w:docPartObj>
        <w:docPartGallery w:val="Page Numbers (Bottom of Page)"/>
        <w:docPartUnique/>
      </w:docPartObj>
    </w:sdtPr>
    <w:sdtEndPr/>
    <w:sdtContent>
      <w:p w:rsidR="00430AAB" w:rsidRDefault="00430AAB">
        <w:pPr>
          <w:pStyle w:val="1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315">
          <w:rPr>
            <w:noProof/>
          </w:rPr>
          <w:t>3</w:t>
        </w:r>
        <w:r>
          <w:fldChar w:fldCharType="end"/>
        </w:r>
      </w:p>
    </w:sdtContent>
  </w:sdt>
  <w:p w:rsidR="00430AAB" w:rsidRDefault="00430AAB">
    <w:pPr>
      <w:pStyle w:val="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87" w:rsidRDefault="009E1F87">
      <w:pPr>
        <w:spacing w:after="0" w:line="240" w:lineRule="auto"/>
      </w:pPr>
      <w:r>
        <w:separator/>
      </w:r>
    </w:p>
  </w:footnote>
  <w:footnote w:type="continuationSeparator" w:id="0">
    <w:p w:rsidR="009E1F87" w:rsidRDefault="009E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0CFD"/>
    <w:multiLevelType w:val="hybridMultilevel"/>
    <w:tmpl w:val="FE884B7A"/>
    <w:lvl w:ilvl="0" w:tplc="FFF4E6E8">
      <w:start w:val="1"/>
      <w:numFmt w:val="bullet"/>
      <w:lvlText w:val="-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C6AA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64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07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0E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28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23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AD0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E3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BA5"/>
    <w:multiLevelType w:val="hybridMultilevel"/>
    <w:tmpl w:val="2616803E"/>
    <w:lvl w:ilvl="0" w:tplc="67A49D1C">
      <w:start w:val="1"/>
      <w:numFmt w:val="decimal"/>
      <w:lvlText w:val="%1."/>
      <w:lvlJc w:val="center"/>
      <w:pPr>
        <w:ind w:left="754" w:hanging="360"/>
      </w:pPr>
    </w:lvl>
    <w:lvl w:ilvl="1" w:tplc="ADD4208A">
      <w:start w:val="1"/>
      <w:numFmt w:val="lowerLetter"/>
      <w:lvlText w:val="%2."/>
      <w:lvlJc w:val="left"/>
      <w:pPr>
        <w:ind w:left="1440" w:hanging="360"/>
      </w:pPr>
    </w:lvl>
    <w:lvl w:ilvl="2" w:tplc="CD6AEA3E">
      <w:start w:val="1"/>
      <w:numFmt w:val="lowerRoman"/>
      <w:lvlText w:val="%3."/>
      <w:lvlJc w:val="right"/>
      <w:pPr>
        <w:ind w:left="2160" w:hanging="180"/>
      </w:pPr>
    </w:lvl>
    <w:lvl w:ilvl="3" w:tplc="E046970A">
      <w:start w:val="1"/>
      <w:numFmt w:val="decimal"/>
      <w:lvlText w:val="%4."/>
      <w:lvlJc w:val="left"/>
      <w:pPr>
        <w:ind w:left="2880" w:hanging="360"/>
      </w:pPr>
    </w:lvl>
    <w:lvl w:ilvl="4" w:tplc="D5B0744C">
      <w:start w:val="1"/>
      <w:numFmt w:val="lowerLetter"/>
      <w:lvlText w:val="%5."/>
      <w:lvlJc w:val="left"/>
      <w:pPr>
        <w:ind w:left="3600" w:hanging="360"/>
      </w:pPr>
    </w:lvl>
    <w:lvl w:ilvl="5" w:tplc="038EBDA2">
      <w:start w:val="1"/>
      <w:numFmt w:val="lowerRoman"/>
      <w:lvlText w:val="%6."/>
      <w:lvlJc w:val="right"/>
      <w:pPr>
        <w:ind w:left="4320" w:hanging="180"/>
      </w:pPr>
    </w:lvl>
    <w:lvl w:ilvl="6" w:tplc="62D60296">
      <w:start w:val="1"/>
      <w:numFmt w:val="decimal"/>
      <w:lvlText w:val="%7."/>
      <w:lvlJc w:val="left"/>
      <w:pPr>
        <w:ind w:left="5040" w:hanging="360"/>
      </w:pPr>
    </w:lvl>
    <w:lvl w:ilvl="7" w:tplc="939A277E">
      <w:start w:val="1"/>
      <w:numFmt w:val="lowerLetter"/>
      <w:lvlText w:val="%8."/>
      <w:lvlJc w:val="left"/>
      <w:pPr>
        <w:ind w:left="5760" w:hanging="360"/>
      </w:pPr>
    </w:lvl>
    <w:lvl w:ilvl="8" w:tplc="5BBA4D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043B"/>
    <w:multiLevelType w:val="hybridMultilevel"/>
    <w:tmpl w:val="057A6BF2"/>
    <w:lvl w:ilvl="0" w:tplc="86D077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90662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53F2E1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2809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6D7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4A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07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0AB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27459"/>
    <w:multiLevelType w:val="hybridMultilevel"/>
    <w:tmpl w:val="B72CBC0A"/>
    <w:lvl w:ilvl="0" w:tplc="5CFA4072">
      <w:start w:val="1"/>
      <w:numFmt w:val="bullet"/>
      <w:lvlText w:val="-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C12A1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80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A8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A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86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08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81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A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31384"/>
    <w:multiLevelType w:val="hybridMultilevel"/>
    <w:tmpl w:val="AE4E95E4"/>
    <w:lvl w:ilvl="0" w:tplc="B51EBA22">
      <w:start w:val="1"/>
      <w:numFmt w:val="decimal"/>
      <w:lvlText w:val="%1."/>
      <w:lvlJc w:val="center"/>
      <w:pPr>
        <w:ind w:left="1800" w:hanging="360"/>
      </w:pPr>
    </w:lvl>
    <w:lvl w:ilvl="1" w:tplc="18C0D5B2">
      <w:numFmt w:val="none"/>
      <w:lvlText w:val=""/>
      <w:lvlJc w:val="left"/>
      <w:pPr>
        <w:tabs>
          <w:tab w:val="num" w:pos="360"/>
        </w:tabs>
      </w:pPr>
    </w:lvl>
    <w:lvl w:ilvl="2" w:tplc="B352EDCE">
      <w:numFmt w:val="none"/>
      <w:lvlText w:val=""/>
      <w:lvlJc w:val="left"/>
      <w:pPr>
        <w:tabs>
          <w:tab w:val="num" w:pos="360"/>
        </w:tabs>
      </w:pPr>
    </w:lvl>
    <w:lvl w:ilvl="3" w:tplc="AF3E6D34">
      <w:numFmt w:val="none"/>
      <w:lvlText w:val=""/>
      <w:lvlJc w:val="left"/>
      <w:pPr>
        <w:tabs>
          <w:tab w:val="num" w:pos="360"/>
        </w:tabs>
      </w:pPr>
    </w:lvl>
    <w:lvl w:ilvl="4" w:tplc="FBC8DC62">
      <w:numFmt w:val="none"/>
      <w:lvlText w:val=""/>
      <w:lvlJc w:val="left"/>
      <w:pPr>
        <w:tabs>
          <w:tab w:val="num" w:pos="360"/>
        </w:tabs>
      </w:pPr>
    </w:lvl>
    <w:lvl w:ilvl="5" w:tplc="4CE6A29E">
      <w:numFmt w:val="none"/>
      <w:lvlText w:val=""/>
      <w:lvlJc w:val="left"/>
      <w:pPr>
        <w:tabs>
          <w:tab w:val="num" w:pos="360"/>
        </w:tabs>
      </w:pPr>
    </w:lvl>
    <w:lvl w:ilvl="6" w:tplc="15166E92">
      <w:numFmt w:val="none"/>
      <w:lvlText w:val=""/>
      <w:lvlJc w:val="left"/>
      <w:pPr>
        <w:tabs>
          <w:tab w:val="num" w:pos="360"/>
        </w:tabs>
      </w:pPr>
    </w:lvl>
    <w:lvl w:ilvl="7" w:tplc="3F8078A2">
      <w:numFmt w:val="none"/>
      <w:lvlText w:val=""/>
      <w:lvlJc w:val="left"/>
      <w:pPr>
        <w:tabs>
          <w:tab w:val="num" w:pos="360"/>
        </w:tabs>
      </w:pPr>
    </w:lvl>
    <w:lvl w:ilvl="8" w:tplc="7DFA481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7AD16C8"/>
    <w:multiLevelType w:val="hybridMultilevel"/>
    <w:tmpl w:val="7BD664BE"/>
    <w:lvl w:ilvl="0" w:tplc="B26427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7E5"/>
    <w:multiLevelType w:val="hybridMultilevel"/>
    <w:tmpl w:val="2DBC0A4A"/>
    <w:lvl w:ilvl="0" w:tplc="9D30A420">
      <w:numFmt w:val="bullet"/>
      <w:lvlText w:val="—"/>
      <w:lvlJc w:val="left"/>
      <w:pPr>
        <w:ind w:left="185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CCE64BA"/>
    <w:multiLevelType w:val="hybridMultilevel"/>
    <w:tmpl w:val="0E32EDD8"/>
    <w:lvl w:ilvl="0" w:tplc="E54A03C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67762D"/>
    <w:multiLevelType w:val="hybridMultilevel"/>
    <w:tmpl w:val="EE62B126"/>
    <w:lvl w:ilvl="0" w:tplc="AEA0E5E4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63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09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8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4AC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E6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C4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6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CC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C0B14"/>
    <w:multiLevelType w:val="hybridMultilevel"/>
    <w:tmpl w:val="67BAD892"/>
    <w:lvl w:ilvl="0" w:tplc="9230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D21196"/>
    <w:multiLevelType w:val="hybridMultilevel"/>
    <w:tmpl w:val="D0B67E46"/>
    <w:lvl w:ilvl="0" w:tplc="E5E29184">
      <w:start w:val="1"/>
      <w:numFmt w:val="decimal"/>
      <w:lvlText w:val="%1."/>
      <w:lvlJc w:val="left"/>
      <w:pPr>
        <w:ind w:left="360" w:hanging="360"/>
      </w:pPr>
    </w:lvl>
    <w:lvl w:ilvl="1" w:tplc="E9BC5860">
      <w:start w:val="1"/>
      <w:numFmt w:val="lowerLetter"/>
      <w:lvlText w:val="%2."/>
      <w:lvlJc w:val="left"/>
      <w:pPr>
        <w:ind w:left="1080" w:hanging="360"/>
      </w:pPr>
    </w:lvl>
    <w:lvl w:ilvl="2" w:tplc="C15C9F96">
      <w:start w:val="1"/>
      <w:numFmt w:val="lowerRoman"/>
      <w:lvlText w:val="%3."/>
      <w:lvlJc w:val="right"/>
      <w:pPr>
        <w:ind w:left="1800" w:hanging="180"/>
      </w:pPr>
    </w:lvl>
    <w:lvl w:ilvl="3" w:tplc="EC74B1F4">
      <w:start w:val="1"/>
      <w:numFmt w:val="decimal"/>
      <w:lvlText w:val="%4."/>
      <w:lvlJc w:val="left"/>
      <w:pPr>
        <w:ind w:left="2520" w:hanging="360"/>
      </w:pPr>
    </w:lvl>
    <w:lvl w:ilvl="4" w:tplc="68AE4BDE">
      <w:start w:val="1"/>
      <w:numFmt w:val="lowerLetter"/>
      <w:lvlText w:val="%5."/>
      <w:lvlJc w:val="left"/>
      <w:pPr>
        <w:ind w:left="3240" w:hanging="360"/>
      </w:pPr>
    </w:lvl>
    <w:lvl w:ilvl="5" w:tplc="F52AD428">
      <w:start w:val="1"/>
      <w:numFmt w:val="lowerRoman"/>
      <w:lvlText w:val="%6."/>
      <w:lvlJc w:val="right"/>
      <w:pPr>
        <w:ind w:left="3960" w:hanging="180"/>
      </w:pPr>
    </w:lvl>
    <w:lvl w:ilvl="6" w:tplc="C4E4EE0A">
      <w:start w:val="1"/>
      <w:numFmt w:val="decimal"/>
      <w:lvlText w:val="%7."/>
      <w:lvlJc w:val="left"/>
      <w:pPr>
        <w:ind w:left="4680" w:hanging="360"/>
      </w:pPr>
    </w:lvl>
    <w:lvl w:ilvl="7" w:tplc="B6EAD0D6">
      <w:start w:val="1"/>
      <w:numFmt w:val="lowerLetter"/>
      <w:lvlText w:val="%8."/>
      <w:lvlJc w:val="left"/>
      <w:pPr>
        <w:ind w:left="5400" w:hanging="360"/>
      </w:pPr>
    </w:lvl>
    <w:lvl w:ilvl="8" w:tplc="3E1E795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C82D5D"/>
    <w:multiLevelType w:val="hybridMultilevel"/>
    <w:tmpl w:val="570A8618"/>
    <w:lvl w:ilvl="0" w:tplc="C5A00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AD598C"/>
    <w:multiLevelType w:val="hybridMultilevel"/>
    <w:tmpl w:val="274E4E22"/>
    <w:lvl w:ilvl="0" w:tplc="E6E8E72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 w:tplc="05EA2CA6">
      <w:start w:val="1"/>
      <w:numFmt w:val="decimal"/>
      <w:lvlText w:val=""/>
      <w:lvlJc w:val="left"/>
      <w:pPr>
        <w:ind w:left="0" w:firstLine="0"/>
      </w:pPr>
    </w:lvl>
    <w:lvl w:ilvl="2" w:tplc="68EA3764">
      <w:start w:val="1"/>
      <w:numFmt w:val="decimal"/>
      <w:lvlText w:val=""/>
      <w:lvlJc w:val="left"/>
      <w:pPr>
        <w:ind w:left="0" w:firstLine="0"/>
      </w:pPr>
    </w:lvl>
    <w:lvl w:ilvl="3" w:tplc="7842DE02">
      <w:start w:val="1"/>
      <w:numFmt w:val="decimal"/>
      <w:lvlText w:val=""/>
      <w:lvlJc w:val="left"/>
      <w:pPr>
        <w:ind w:left="0" w:firstLine="0"/>
      </w:pPr>
    </w:lvl>
    <w:lvl w:ilvl="4" w:tplc="78B8BA9E">
      <w:start w:val="1"/>
      <w:numFmt w:val="decimal"/>
      <w:lvlText w:val=""/>
      <w:lvlJc w:val="left"/>
      <w:pPr>
        <w:ind w:left="0" w:firstLine="0"/>
      </w:pPr>
    </w:lvl>
    <w:lvl w:ilvl="5" w:tplc="DA965E74">
      <w:start w:val="1"/>
      <w:numFmt w:val="decimal"/>
      <w:lvlText w:val=""/>
      <w:lvlJc w:val="left"/>
      <w:pPr>
        <w:ind w:left="0" w:firstLine="0"/>
      </w:pPr>
    </w:lvl>
    <w:lvl w:ilvl="6" w:tplc="0EA66F80">
      <w:start w:val="1"/>
      <w:numFmt w:val="decimal"/>
      <w:lvlText w:val=""/>
      <w:lvlJc w:val="left"/>
      <w:pPr>
        <w:ind w:left="0" w:firstLine="0"/>
      </w:pPr>
    </w:lvl>
    <w:lvl w:ilvl="7" w:tplc="EA348960">
      <w:start w:val="1"/>
      <w:numFmt w:val="decimal"/>
      <w:lvlText w:val=""/>
      <w:lvlJc w:val="left"/>
      <w:pPr>
        <w:ind w:left="0" w:firstLine="0"/>
      </w:pPr>
    </w:lvl>
    <w:lvl w:ilvl="8" w:tplc="8990C230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BAF3322"/>
    <w:multiLevelType w:val="hybridMultilevel"/>
    <w:tmpl w:val="A9604124"/>
    <w:lvl w:ilvl="0" w:tplc="554A63C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 w:tplc="53545432">
      <w:start w:val="1"/>
      <w:numFmt w:val="decimal"/>
      <w:lvlText w:val=""/>
      <w:lvlJc w:val="left"/>
      <w:pPr>
        <w:ind w:left="0" w:firstLine="0"/>
      </w:pPr>
    </w:lvl>
    <w:lvl w:ilvl="2" w:tplc="6EB2395E">
      <w:start w:val="1"/>
      <w:numFmt w:val="decimal"/>
      <w:lvlText w:val=""/>
      <w:lvlJc w:val="left"/>
      <w:pPr>
        <w:ind w:left="0" w:firstLine="0"/>
      </w:pPr>
    </w:lvl>
    <w:lvl w:ilvl="3" w:tplc="5BCC255E">
      <w:start w:val="1"/>
      <w:numFmt w:val="decimal"/>
      <w:lvlText w:val=""/>
      <w:lvlJc w:val="left"/>
      <w:pPr>
        <w:ind w:left="0" w:firstLine="0"/>
      </w:pPr>
    </w:lvl>
    <w:lvl w:ilvl="4" w:tplc="0F408FD4">
      <w:start w:val="1"/>
      <w:numFmt w:val="decimal"/>
      <w:lvlText w:val=""/>
      <w:lvlJc w:val="left"/>
      <w:pPr>
        <w:ind w:left="0" w:firstLine="0"/>
      </w:pPr>
    </w:lvl>
    <w:lvl w:ilvl="5" w:tplc="3CFC1EE4">
      <w:start w:val="1"/>
      <w:numFmt w:val="decimal"/>
      <w:lvlText w:val=""/>
      <w:lvlJc w:val="left"/>
      <w:pPr>
        <w:ind w:left="0" w:firstLine="0"/>
      </w:pPr>
    </w:lvl>
    <w:lvl w:ilvl="6" w:tplc="7B4A49E2">
      <w:start w:val="1"/>
      <w:numFmt w:val="decimal"/>
      <w:lvlText w:val=""/>
      <w:lvlJc w:val="left"/>
      <w:pPr>
        <w:ind w:left="0" w:firstLine="0"/>
      </w:pPr>
    </w:lvl>
    <w:lvl w:ilvl="7" w:tplc="E522E958">
      <w:start w:val="1"/>
      <w:numFmt w:val="decimal"/>
      <w:lvlText w:val=""/>
      <w:lvlJc w:val="left"/>
      <w:pPr>
        <w:ind w:left="0" w:firstLine="0"/>
      </w:pPr>
    </w:lvl>
    <w:lvl w:ilvl="8" w:tplc="93CA5744">
      <w:start w:val="1"/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5"/>
  </w:num>
  <w:num w:numId="14">
    <w:abstractNumId w:val="6"/>
  </w:num>
  <w:num w:numId="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89"/>
    <w:rsid w:val="00023C01"/>
    <w:rsid w:val="00033920"/>
    <w:rsid w:val="0006690E"/>
    <w:rsid w:val="000B1C4B"/>
    <w:rsid w:val="00151C2D"/>
    <w:rsid w:val="0021052D"/>
    <w:rsid w:val="00272023"/>
    <w:rsid w:val="00287D38"/>
    <w:rsid w:val="002C6DA9"/>
    <w:rsid w:val="002E491D"/>
    <w:rsid w:val="00304939"/>
    <w:rsid w:val="00306B2F"/>
    <w:rsid w:val="00320E93"/>
    <w:rsid w:val="00326811"/>
    <w:rsid w:val="00327CCD"/>
    <w:rsid w:val="003E575D"/>
    <w:rsid w:val="004016A5"/>
    <w:rsid w:val="00430AAB"/>
    <w:rsid w:val="004613C5"/>
    <w:rsid w:val="004C05E6"/>
    <w:rsid w:val="00727183"/>
    <w:rsid w:val="00762458"/>
    <w:rsid w:val="007803AE"/>
    <w:rsid w:val="007E0315"/>
    <w:rsid w:val="007F1F1C"/>
    <w:rsid w:val="008058BF"/>
    <w:rsid w:val="008E6E27"/>
    <w:rsid w:val="00922791"/>
    <w:rsid w:val="00946789"/>
    <w:rsid w:val="009958F8"/>
    <w:rsid w:val="009C20E6"/>
    <w:rsid w:val="009E1F87"/>
    <w:rsid w:val="00A22876"/>
    <w:rsid w:val="00A2462A"/>
    <w:rsid w:val="00A6559A"/>
    <w:rsid w:val="00A70098"/>
    <w:rsid w:val="00A76420"/>
    <w:rsid w:val="00AD2EC9"/>
    <w:rsid w:val="00B10669"/>
    <w:rsid w:val="00B25B1E"/>
    <w:rsid w:val="00B430CB"/>
    <w:rsid w:val="00B46CEF"/>
    <w:rsid w:val="00CA0689"/>
    <w:rsid w:val="00D53D7B"/>
    <w:rsid w:val="00DA43C6"/>
    <w:rsid w:val="00DC7550"/>
    <w:rsid w:val="00F43EE9"/>
    <w:rsid w:val="00FD4D45"/>
    <w:rsid w:val="00FE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F8BF"/>
  <w15:docId w15:val="{799B11AC-49F4-441B-911D-D790217E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89"/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43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A068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A068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A068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A068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A06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A068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A068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A068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A06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A068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A06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A06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A06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A068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A06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A068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06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A0689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068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0689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068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A068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A068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06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0689"/>
    <w:rPr>
      <w:i/>
    </w:rPr>
  </w:style>
  <w:style w:type="character" w:customStyle="1" w:styleId="HeaderChar">
    <w:name w:val="Header Char"/>
    <w:basedOn w:val="a0"/>
    <w:uiPriority w:val="99"/>
    <w:rsid w:val="00CA0689"/>
  </w:style>
  <w:style w:type="character" w:customStyle="1" w:styleId="FooterChar">
    <w:name w:val="Footer Char"/>
    <w:basedOn w:val="a0"/>
    <w:uiPriority w:val="99"/>
    <w:rsid w:val="00CA068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CA068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A0689"/>
  </w:style>
  <w:style w:type="table" w:customStyle="1" w:styleId="TableGridLight">
    <w:name w:val="Table Grid Light"/>
    <w:basedOn w:val="a1"/>
    <w:uiPriority w:val="59"/>
    <w:rsid w:val="00CA068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068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068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06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068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A068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CA0689"/>
    <w:rPr>
      <w:sz w:val="18"/>
    </w:rPr>
  </w:style>
  <w:style w:type="character" w:styleId="ac">
    <w:name w:val="footnote reference"/>
    <w:basedOn w:val="a0"/>
    <w:uiPriority w:val="99"/>
    <w:unhideWhenUsed/>
    <w:rsid w:val="00CA068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A068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CA0689"/>
    <w:rPr>
      <w:sz w:val="20"/>
    </w:rPr>
  </w:style>
  <w:style w:type="character" w:styleId="af">
    <w:name w:val="endnote reference"/>
    <w:basedOn w:val="a0"/>
    <w:uiPriority w:val="99"/>
    <w:semiHidden/>
    <w:unhideWhenUsed/>
    <w:rsid w:val="00CA0689"/>
    <w:rPr>
      <w:vertAlign w:val="superscript"/>
    </w:rPr>
  </w:style>
  <w:style w:type="paragraph" w:styleId="af0">
    <w:name w:val="TOC Heading"/>
    <w:uiPriority w:val="39"/>
    <w:unhideWhenUsed/>
    <w:rsid w:val="00CA0689"/>
  </w:style>
  <w:style w:type="paragraph" w:styleId="af1">
    <w:name w:val="table of figures"/>
    <w:basedOn w:val="a"/>
    <w:next w:val="a"/>
    <w:uiPriority w:val="99"/>
    <w:unhideWhenUsed/>
    <w:rsid w:val="00CA0689"/>
    <w:pPr>
      <w:spacing w:after="0"/>
    </w:pPr>
  </w:style>
  <w:style w:type="paragraph" w:customStyle="1" w:styleId="110">
    <w:name w:val="Заголовок 11"/>
    <w:basedOn w:val="a"/>
    <w:next w:val="a"/>
    <w:link w:val="10"/>
    <w:qFormat/>
    <w:rsid w:val="00CA068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1">
    <w:name w:val="Заголовок 21"/>
    <w:basedOn w:val="a"/>
    <w:next w:val="a"/>
    <w:link w:val="23"/>
    <w:uiPriority w:val="9"/>
    <w:semiHidden/>
    <w:unhideWhenUsed/>
    <w:qFormat/>
    <w:rsid w:val="00CA0689"/>
    <w:pPr>
      <w:keepNext/>
      <w:keepLines/>
      <w:spacing w:before="360" w:after="0" w:line="320" w:lineRule="atLeast"/>
      <w:outlineLvl w:val="1"/>
    </w:pPr>
    <w:rPr>
      <w:rFonts w:ascii="Verdana" w:eastAsia="Times New Roman" w:hAnsi="Verdana" w:cs="Times New Roman"/>
      <w:b/>
      <w:bCs/>
      <w:sz w:val="26"/>
      <w:szCs w:val="26"/>
      <w:lang w:val="de-AT" w:eastAsia="ru-RU"/>
    </w:rPr>
  </w:style>
  <w:style w:type="character" w:customStyle="1" w:styleId="10">
    <w:name w:val="Заголовок 1 Знак"/>
    <w:basedOn w:val="a0"/>
    <w:link w:val="110"/>
    <w:rsid w:val="00CA068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3">
    <w:name w:val="Заголовок 2 Знак"/>
    <w:basedOn w:val="a0"/>
    <w:link w:val="211"/>
    <w:uiPriority w:val="9"/>
    <w:semiHidden/>
    <w:rsid w:val="00CA0689"/>
    <w:rPr>
      <w:rFonts w:ascii="Verdana" w:eastAsia="Times New Roman" w:hAnsi="Verdana" w:cs="Times New Roman"/>
      <w:b/>
      <w:bCs/>
      <w:sz w:val="26"/>
      <w:szCs w:val="26"/>
      <w:lang w:val="de-AT" w:eastAsia="ru-RU"/>
    </w:rPr>
  </w:style>
  <w:style w:type="numbering" w:customStyle="1" w:styleId="12">
    <w:name w:val="Нет списка1"/>
    <w:next w:val="a2"/>
    <w:uiPriority w:val="99"/>
    <w:semiHidden/>
    <w:unhideWhenUsed/>
    <w:rsid w:val="00CA0689"/>
  </w:style>
  <w:style w:type="character" w:customStyle="1" w:styleId="13">
    <w:name w:val="Гиперссылка1"/>
    <w:basedOn w:val="a0"/>
    <w:uiPriority w:val="99"/>
    <w:semiHidden/>
    <w:unhideWhenUsed/>
    <w:rsid w:val="00CA0689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A0689"/>
    <w:rPr>
      <w:color w:val="800080"/>
      <w:u w:val="single"/>
    </w:rPr>
  </w:style>
  <w:style w:type="paragraph" w:styleId="15">
    <w:name w:val="toc 1"/>
    <w:basedOn w:val="a"/>
    <w:next w:val="a"/>
    <w:uiPriority w:val="39"/>
    <w:semiHidden/>
    <w:unhideWhenUsed/>
    <w:rsid w:val="00CA0689"/>
    <w:pPr>
      <w:spacing w:after="100"/>
    </w:pPr>
    <w:rPr>
      <w:rFonts w:ascii="Times New Roman" w:eastAsia="Times New Roman" w:hAnsi="Times New Roman" w:cs="Times New Roman"/>
    </w:rPr>
  </w:style>
  <w:style w:type="paragraph" w:styleId="24">
    <w:name w:val="toc 2"/>
    <w:basedOn w:val="a"/>
    <w:next w:val="a"/>
    <w:uiPriority w:val="39"/>
    <w:semiHidden/>
    <w:unhideWhenUsed/>
    <w:rsid w:val="00CA0689"/>
    <w:pPr>
      <w:spacing w:after="100"/>
      <w:ind w:left="220"/>
    </w:pPr>
    <w:rPr>
      <w:rFonts w:ascii="Times New Roman" w:eastAsia="Times New Roman" w:hAnsi="Times New Roman" w:cs="Times New Roman"/>
    </w:rPr>
  </w:style>
  <w:style w:type="paragraph" w:styleId="3">
    <w:name w:val="toc 3"/>
    <w:basedOn w:val="a"/>
    <w:next w:val="a"/>
    <w:uiPriority w:val="39"/>
    <w:semiHidden/>
    <w:unhideWhenUsed/>
    <w:rsid w:val="00CA0689"/>
    <w:pPr>
      <w:spacing w:after="100" w:line="256" w:lineRule="auto"/>
      <w:ind w:left="440"/>
    </w:pPr>
    <w:rPr>
      <w:rFonts w:ascii="Times New Roman" w:eastAsia="Times New Roman" w:hAnsi="Times New Roman" w:cs="Times New Roman"/>
      <w:lang w:eastAsia="ru-RU"/>
    </w:rPr>
  </w:style>
  <w:style w:type="paragraph" w:styleId="4">
    <w:name w:val="toc 4"/>
    <w:basedOn w:val="a"/>
    <w:next w:val="a"/>
    <w:uiPriority w:val="39"/>
    <w:semiHidden/>
    <w:unhideWhenUsed/>
    <w:rsid w:val="00CA0689"/>
    <w:pPr>
      <w:spacing w:after="100" w:line="256" w:lineRule="auto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">
    <w:name w:val="toc 5"/>
    <w:basedOn w:val="a"/>
    <w:next w:val="a"/>
    <w:uiPriority w:val="39"/>
    <w:semiHidden/>
    <w:unhideWhenUsed/>
    <w:rsid w:val="00CA0689"/>
    <w:pPr>
      <w:spacing w:after="100" w:line="256" w:lineRule="auto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">
    <w:name w:val="toc 6"/>
    <w:basedOn w:val="a"/>
    <w:next w:val="a"/>
    <w:uiPriority w:val="39"/>
    <w:semiHidden/>
    <w:unhideWhenUsed/>
    <w:rsid w:val="00CA0689"/>
    <w:pPr>
      <w:spacing w:after="100" w:line="256" w:lineRule="auto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">
    <w:name w:val="toc 7"/>
    <w:basedOn w:val="a"/>
    <w:next w:val="a"/>
    <w:uiPriority w:val="39"/>
    <w:semiHidden/>
    <w:unhideWhenUsed/>
    <w:rsid w:val="00CA0689"/>
    <w:pPr>
      <w:spacing w:after="100" w:line="256" w:lineRule="auto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">
    <w:name w:val="toc 8"/>
    <w:basedOn w:val="a"/>
    <w:next w:val="a"/>
    <w:uiPriority w:val="39"/>
    <w:semiHidden/>
    <w:unhideWhenUsed/>
    <w:rsid w:val="00CA0689"/>
    <w:pPr>
      <w:spacing w:after="100" w:line="256" w:lineRule="auto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">
    <w:name w:val="toc 9"/>
    <w:basedOn w:val="a"/>
    <w:next w:val="a"/>
    <w:uiPriority w:val="39"/>
    <w:semiHidden/>
    <w:unhideWhenUsed/>
    <w:rsid w:val="00CA0689"/>
    <w:pPr>
      <w:spacing w:after="100" w:line="256" w:lineRule="auto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16">
    <w:name w:val="Верхний колонтитул1"/>
    <w:basedOn w:val="a"/>
    <w:link w:val="af2"/>
    <w:uiPriority w:val="99"/>
    <w:unhideWhenUsed/>
    <w:rsid w:val="00CA06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16"/>
    <w:uiPriority w:val="99"/>
    <w:rsid w:val="00CA06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ижний колонтитул1"/>
    <w:basedOn w:val="a"/>
    <w:link w:val="af3"/>
    <w:uiPriority w:val="99"/>
    <w:unhideWhenUsed/>
    <w:rsid w:val="00CA06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17"/>
    <w:uiPriority w:val="99"/>
    <w:rsid w:val="00CA06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semiHidden/>
    <w:unhideWhenUsed/>
    <w:rsid w:val="00CA06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CA06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A06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0689"/>
    <w:rPr>
      <w:rFonts w:ascii="Tahoma" w:eastAsia="Times New Roman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A0689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8">
    <w:name w:val="Заголовок оглавления1"/>
    <w:basedOn w:val="110"/>
    <w:next w:val="a"/>
    <w:uiPriority w:val="39"/>
    <w:semiHidden/>
    <w:unhideWhenUsed/>
    <w:qFormat/>
    <w:rsid w:val="00CA0689"/>
    <w:pPr>
      <w:spacing w:before="240" w:line="256" w:lineRule="auto"/>
      <w:outlineLvl w:val="9"/>
    </w:pPr>
    <w:rPr>
      <w:rFonts w:ascii="Times New Roman" w:hAnsi="Times New Roman"/>
      <w:b w:val="0"/>
      <w:bCs w:val="0"/>
      <w:sz w:val="32"/>
      <w:szCs w:val="32"/>
    </w:rPr>
  </w:style>
  <w:style w:type="paragraph" w:customStyle="1" w:styleId="Listenabsatz1">
    <w:name w:val="Listenabsatz1"/>
    <w:basedOn w:val="a"/>
    <w:qFormat/>
    <w:rsid w:val="00CA0689"/>
    <w:pPr>
      <w:numPr>
        <w:numId w:val="1"/>
      </w:numPr>
      <w:spacing w:before="200" w:after="0" w:line="250" w:lineRule="atLeast"/>
      <w:contextualSpacing/>
    </w:pPr>
    <w:rPr>
      <w:rFonts w:cs="Times New Roman"/>
      <w:sz w:val="18"/>
      <w:szCs w:val="18"/>
      <w:lang w:val="de-AT"/>
    </w:rPr>
  </w:style>
  <w:style w:type="table" w:styleId="af7">
    <w:name w:val="Table Grid"/>
    <w:basedOn w:val="a1"/>
    <w:uiPriority w:val="59"/>
    <w:rsid w:val="00CA068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0689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CA0689"/>
    <w:rPr>
      <w:color w:val="800080" w:themeColor="followedHyperlink"/>
      <w:u w:val="single"/>
    </w:rPr>
  </w:style>
  <w:style w:type="character" w:customStyle="1" w:styleId="afa">
    <w:name w:val="Основной текст_"/>
    <w:basedOn w:val="a0"/>
    <w:link w:val="27"/>
    <w:rsid w:val="00CA0689"/>
    <w:rPr>
      <w:rFonts w:ascii="Century Schoolbook" w:eastAsia="Century Schoolbook" w:hAnsi="Century Schoolbook" w:cs="Century Schoolbook"/>
      <w:sz w:val="19"/>
      <w:szCs w:val="19"/>
      <w:shd w:val="clear" w:color="FFFFFF" w:fill="FFFFFF"/>
    </w:rPr>
  </w:style>
  <w:style w:type="character" w:customStyle="1" w:styleId="19">
    <w:name w:val="Основной текст1"/>
    <w:basedOn w:val="afa"/>
    <w:rsid w:val="00CA0689"/>
    <w:rPr>
      <w:rFonts w:ascii="Century Schoolbook" w:eastAsia="Century Schoolbook" w:hAnsi="Century Schoolbook" w:cs="Century Schoolbook"/>
      <w:color w:val="000000"/>
      <w:spacing w:val="0"/>
      <w:position w:val="0"/>
      <w:sz w:val="19"/>
      <w:szCs w:val="19"/>
      <w:shd w:val="clear" w:color="FFFFFF" w:fill="FFFFFF"/>
      <w:lang w:val="ru-RU"/>
    </w:rPr>
  </w:style>
  <w:style w:type="paragraph" w:customStyle="1" w:styleId="27">
    <w:name w:val="Основной текст2"/>
    <w:basedOn w:val="a"/>
    <w:link w:val="afa"/>
    <w:rsid w:val="00CA0689"/>
    <w:pPr>
      <w:widowControl w:val="0"/>
      <w:shd w:val="clear" w:color="FFFFFF" w:fill="FFFFFF"/>
      <w:spacing w:after="2520" w:line="221" w:lineRule="exact"/>
      <w:ind w:hanging="540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50">
    <w:name w:val="Заголовок №5"/>
    <w:basedOn w:val="a0"/>
    <w:rsid w:val="00CA0689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40">
    <w:name w:val="Заголовок №4"/>
    <w:basedOn w:val="a0"/>
    <w:rsid w:val="00CA06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/>
    </w:rPr>
  </w:style>
  <w:style w:type="character" w:customStyle="1" w:styleId="9pt">
    <w:name w:val="Основной текст + 9 pt"/>
    <w:basedOn w:val="afa"/>
    <w:rsid w:val="00CA068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shd w:val="clear" w:color="FFFFFF" w:fill="FFFFFF"/>
      <w:lang w:val="ru-RU"/>
    </w:rPr>
  </w:style>
  <w:style w:type="character" w:customStyle="1" w:styleId="80">
    <w:name w:val="Основной текст (8)"/>
    <w:basedOn w:val="a0"/>
    <w:rsid w:val="00CA068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/>
    </w:rPr>
  </w:style>
  <w:style w:type="character" w:customStyle="1" w:styleId="1a">
    <w:name w:val="Заголовок №1 + Малые прописные"/>
    <w:basedOn w:val="a0"/>
    <w:rsid w:val="00CA06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0"/>
      <w:position w:val="0"/>
      <w:sz w:val="36"/>
      <w:szCs w:val="36"/>
      <w:u w:val="none"/>
      <w:lang w:val="ru-RU"/>
    </w:rPr>
  </w:style>
  <w:style w:type="character" w:customStyle="1" w:styleId="afb">
    <w:name w:val="Колонтитул_"/>
    <w:basedOn w:val="a0"/>
    <w:link w:val="afc"/>
    <w:rsid w:val="00CA0689"/>
    <w:rPr>
      <w:rFonts w:ascii="Franklin Gothic Book" w:eastAsia="Franklin Gothic Book" w:hAnsi="Franklin Gothic Book" w:cs="Franklin Gothic Book"/>
      <w:i/>
      <w:iCs/>
      <w:sz w:val="18"/>
      <w:szCs w:val="18"/>
      <w:shd w:val="clear" w:color="FFFFFF" w:fill="FFFFFF"/>
    </w:rPr>
  </w:style>
  <w:style w:type="paragraph" w:customStyle="1" w:styleId="afc">
    <w:name w:val="Колонтитул"/>
    <w:basedOn w:val="a"/>
    <w:link w:val="afb"/>
    <w:rsid w:val="00CA0689"/>
    <w:pPr>
      <w:widowControl w:val="0"/>
      <w:shd w:val="clear" w:color="FFFFFF" w:fill="FFFFFF"/>
      <w:spacing w:after="0" w:line="0" w:lineRule="atLeast"/>
    </w:pPr>
    <w:rPr>
      <w:rFonts w:ascii="Franklin Gothic Book" w:eastAsia="Franklin Gothic Book" w:hAnsi="Franklin Gothic Book" w:cs="Franklin Gothic Book"/>
      <w:i/>
      <w:iCs/>
      <w:sz w:val="18"/>
      <w:szCs w:val="18"/>
    </w:rPr>
  </w:style>
  <w:style w:type="character" w:customStyle="1" w:styleId="afd">
    <w:name w:val="Основной текст + Полужирный;Курсив"/>
    <w:basedOn w:val="afa"/>
    <w:rsid w:val="00CA068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position w:val="0"/>
      <w:sz w:val="19"/>
      <w:szCs w:val="19"/>
      <w:u w:val="none"/>
      <w:shd w:val="clear" w:color="FFFFFF" w:fill="FFFFFF"/>
      <w:lang w:val="ru-RU"/>
    </w:rPr>
  </w:style>
  <w:style w:type="paragraph" w:customStyle="1" w:styleId="1b">
    <w:name w:val="Стиль1"/>
    <w:basedOn w:val="2"/>
    <w:link w:val="1c"/>
    <w:qFormat/>
    <w:rsid w:val="00F43EE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auto"/>
      <w:sz w:val="28"/>
      <w:lang w:eastAsia="ru-RU"/>
    </w:rPr>
  </w:style>
  <w:style w:type="character" w:customStyle="1" w:styleId="1c">
    <w:name w:val="Стиль1 Знак"/>
    <w:link w:val="1b"/>
    <w:rsid w:val="00F43EE9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rsid w:val="00F43E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onomy.gov.ru/min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5168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132</cp:lastModifiedBy>
  <cp:revision>2</cp:revision>
  <dcterms:created xsi:type="dcterms:W3CDTF">2023-10-12T06:19:00Z</dcterms:created>
  <dcterms:modified xsi:type="dcterms:W3CDTF">2023-10-12T06:19:00Z</dcterms:modified>
</cp:coreProperties>
</file>